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中华人民共和国高等教育法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（1998年8月29日第九届全国人民代表大会常务委员会第四次会议通过　根据2015年12月27日第十二届全国人民代表大会常务委员会第十八次会议《关于修改&lt;中华人民共和国高等教育法&gt;的决定》修正）</w:t>
      </w:r>
    </w:p>
    <w:p>
      <w:pPr>
        <w:spacing w:line="560" w:lineRule="exact"/>
        <w:rPr>
          <w:rFonts w:ascii="宋体" w:hAnsi="宋体" w:eastAsia="宋体" w:cs="宋体"/>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高等教育基本制度</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高等学校的设立</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高等学校的组织和活动</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高等学校教师和其他教育工作者</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高等学校的学生</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第七章　高等教育投入和条件保障</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第八章　附则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第一条</w:t>
      </w:r>
      <w:r>
        <w:rPr>
          <w:rFonts w:hint="eastAsia" w:ascii="宋体" w:hAnsi="宋体" w:eastAsia="宋体" w:cs="宋体"/>
          <w:szCs w:val="32"/>
        </w:rPr>
        <w:t>　</w:t>
      </w:r>
      <w:r>
        <w:rPr>
          <w:rFonts w:hint="eastAsia" w:ascii="仿宋_GB2312" w:hAnsi="仿宋_GB2312" w:cs="仿宋_GB2312"/>
          <w:szCs w:val="32"/>
        </w:rPr>
        <w:t>为了发展高等教育事业，实施科教兴国战略，促进社会主义物质文明和精神文明建设，根据宪法和教育法，制定本法。</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第二条</w:t>
      </w:r>
      <w:r>
        <w:rPr>
          <w:rFonts w:hint="eastAsia" w:ascii="宋体" w:hAnsi="宋体" w:eastAsia="宋体" w:cs="宋体"/>
          <w:szCs w:val="32"/>
        </w:rPr>
        <w:t>　</w:t>
      </w:r>
      <w:r>
        <w:rPr>
          <w:rFonts w:hint="eastAsia" w:ascii="仿宋_GB2312" w:hAnsi="仿宋_GB2312" w:cs="仿宋_GB2312"/>
          <w:szCs w:val="32"/>
        </w:rPr>
        <w:t>在中华人民共和国境内从事高等教育活动，适用本法。</w:t>
      </w:r>
    </w:p>
    <w:p>
      <w:pPr>
        <w:spacing w:line="560" w:lineRule="exact"/>
        <w:rPr>
          <w:rFonts w:ascii="仿宋_GB2312" w:hAnsi="仿宋_GB2312" w:cs="仿宋_GB2312"/>
          <w:szCs w:val="32"/>
        </w:rPr>
      </w:pPr>
      <w:r>
        <w:rPr>
          <w:rFonts w:hint="eastAsia" w:ascii="仿宋_GB2312" w:hAnsi="仿宋_GB2312" w:cs="仿宋_GB2312"/>
          <w:szCs w:val="32"/>
        </w:rPr>
        <w:t>　　本法所称高等教育，是指在完成高级中等教育基础上实施的教育。</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国家坚持以马克思列宁主义、毛泽东思想、邓小平理论为指导，遵循宪法确定的基本原则，发展社会主义的高等教育事业。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高等教育必须贯彻国家的教育方针，为社会主义现代化建设服务、为人民服务，与生产劳动和社会实践相结合，使受教育者成为德、智、体、美等方面全面发展的社会主义建设者和接班人。</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高等教育的任务是培养具有社会责任感、创新精神和实践能力的高级专门人才，发展科学技术文化，促进社会主义现代化建设。</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国家根据经济建设和社会发展的需要，制定高等教育发展规划，举办高等学校，并采取多种形式积极发展高等教育事业。</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国家鼓励企业事业组织、社会团体及其他社会组织和公民等社会力量依法举办高等学校，参与和支持高等教育事业的改革和发展。</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按照社会主义现代化建设和发展社会主义市场经济的需要，根据不同类型、不同层次高等学校的实际，推进高等教育体制改革和高等教育教学改革，优化高等教育结构和资源配置，提高高等教育的质量和效益。</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国家根据少数民族的特点和需要，帮助和支持少数民族地区发展高等教育事业，为少数民族培养高级专门人才。</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第九条</w:t>
      </w:r>
      <w:r>
        <w:rPr>
          <w:rFonts w:hint="eastAsia" w:ascii="仿宋_GB2312" w:hAnsi="仿宋_GB2312" w:cs="仿宋_GB2312"/>
          <w:szCs w:val="32"/>
        </w:rPr>
        <w:t>　公民依法享有接受高等教育的权利。</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国家采取措施，帮助少数民族学生和经济困难的学生接受高等教育。</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高等学校必须招收符合国家规定的录取标准的残疾学生入学，不得因其残疾而拒绝招收。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国家依法保障高等学校中的科学研究、文学艺术创作和其他文化活动的自由。</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在高等学校中从事科学研究、文学艺术创作和其他文化活动，应当遵守法律。</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高等学校应当面向社会，依法自主办学，实行民主管理。</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国家鼓励高等学校之间、高等学校与科学研究机构以及企业事业组织之间开展协作，实行优势互补，提高教育资源的使用效益。</w:t>
      </w:r>
    </w:p>
    <w:p>
      <w:pPr>
        <w:spacing w:line="560" w:lineRule="exact"/>
        <w:rPr>
          <w:rFonts w:ascii="黑体" w:hAnsi="黑体" w:eastAsia="黑体" w:cs="黑体"/>
          <w:szCs w:val="32"/>
        </w:rPr>
      </w:pPr>
      <w:r>
        <w:rPr>
          <w:rFonts w:hint="eastAsia" w:ascii="宋体" w:hAnsi="宋体" w:eastAsia="宋体" w:cs="宋体"/>
          <w:szCs w:val="32"/>
        </w:rPr>
        <w:t>　　</w:t>
      </w:r>
      <w:r>
        <w:rPr>
          <w:rFonts w:hint="eastAsia" w:ascii="仿宋_GB2312" w:hAnsi="仿宋_GB2312" w:cs="仿宋_GB2312"/>
          <w:szCs w:val="32"/>
        </w:rPr>
        <w:t>国家鼓励和支持高等教育事业的国际交流与合作。</w:t>
      </w:r>
    </w:p>
    <w:p>
      <w:pPr>
        <w:spacing w:line="560" w:lineRule="exact"/>
        <w:rPr>
          <w:rFonts w:ascii="宋体" w:hAnsi="宋体" w:eastAsia="宋体" w:cs="宋体"/>
          <w:szCs w:val="32"/>
        </w:rPr>
      </w:pPr>
      <w:r>
        <w:rPr>
          <w:rFonts w:hint="eastAsia" w:ascii="黑体" w:hAnsi="黑体" w:eastAsia="黑体" w:cs="黑体"/>
          <w:szCs w:val="32"/>
        </w:rPr>
        <w:t>　　第十三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国务院统一领导和管理全国高等教育事业。</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省、自治区、直辖市人民政府统筹协调本行政区域内的高等教育事业，管理主要为地方培养人才和国务院授权管理的高等学校。</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国务院教育行政部门主管全国高等教育工作，管理由国务院确定的主要为全国培养人才的高等学校。国务院其他有关部门在国务院规定的职责范围内，负责有关的高等教育工作。</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高等教育基本制度</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高等教育包括学历教育和非学历教育。</w:t>
      </w:r>
    </w:p>
    <w:p>
      <w:pPr>
        <w:spacing w:line="560" w:lineRule="exact"/>
        <w:rPr>
          <w:rFonts w:ascii="仿宋_GB2312" w:hAnsi="仿宋_GB2312" w:cs="仿宋_GB2312"/>
          <w:szCs w:val="32"/>
        </w:rPr>
      </w:pPr>
      <w:r>
        <w:rPr>
          <w:rFonts w:hint="eastAsia" w:ascii="仿宋_GB2312" w:hAnsi="仿宋_GB2312" w:cs="仿宋_GB2312"/>
          <w:szCs w:val="32"/>
        </w:rPr>
        <w:t>　　高等教育采用全日制和非全日制教育形式。</w:t>
      </w:r>
    </w:p>
    <w:p>
      <w:pPr>
        <w:spacing w:line="560" w:lineRule="exact"/>
        <w:rPr>
          <w:rFonts w:ascii="仿宋_GB2312" w:hAnsi="仿宋_GB2312" w:cs="仿宋_GB2312"/>
          <w:szCs w:val="32"/>
        </w:rPr>
      </w:pPr>
      <w:r>
        <w:rPr>
          <w:rFonts w:hint="eastAsia" w:ascii="仿宋_GB2312" w:hAnsi="仿宋_GB2312" w:cs="仿宋_GB2312"/>
          <w:szCs w:val="32"/>
        </w:rPr>
        <w:t>　　国家支持采用广播、电视、函授及其他远程教育方式实施高等教育。</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高等学历教育分为专科教育、本科教育和研究生教育。</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高等学历教育应当符合下列学业标准:</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（一）专科教育应当使学生掌握本专业必备的基础理论、专门知识，具有从事本专业实际工作的基本技能和初步能力；</w:t>
      </w:r>
    </w:p>
    <w:p>
      <w:pPr>
        <w:spacing w:line="560" w:lineRule="exact"/>
        <w:rPr>
          <w:rFonts w:ascii="仿宋_GB2312" w:hAnsi="仿宋_GB2312" w:cs="仿宋_GB2312"/>
          <w:szCs w:val="32"/>
        </w:rPr>
      </w:pPr>
      <w:r>
        <w:rPr>
          <w:rFonts w:hint="eastAsia" w:ascii="仿宋_GB2312" w:hAnsi="仿宋_GB2312" w:cs="仿宋_GB2312"/>
          <w:szCs w:val="32"/>
        </w:rPr>
        <w:t>　　（二）本科教育应当使学生比较系统地掌握本学科、专业必需的基础理论、基本知识，掌握本专业必要的基本技能、方法和相关知识，具有从事本专业实际工作和研究工作的初步能力；</w:t>
      </w:r>
    </w:p>
    <w:p>
      <w:pPr>
        <w:spacing w:line="560" w:lineRule="exact"/>
        <w:rPr>
          <w:rFonts w:ascii="仿宋_GB2312" w:hAnsi="仿宋_GB2312" w:cs="仿宋_GB2312"/>
          <w:szCs w:val="32"/>
        </w:rPr>
      </w:pPr>
      <w:r>
        <w:rPr>
          <w:rFonts w:hint="eastAsia" w:ascii="仿宋_GB2312" w:hAnsi="仿宋_GB2312" w:cs="仿宋_GB2312"/>
          <w:szCs w:val="32"/>
        </w:rPr>
        <w:t>　　（三）硕士研究生教育应当使学生掌握本学科坚实的基础理论、系统的专业知识，掌握相应的技能、方法和相关知识，具有从事本专业实际工作和科学研究工作的能力。博士研究生教育应当使学生掌握本学科坚实宽广的基础理论、系统深入的专业知识、相应的技能和方法，具有独立从事本学科创造性科学研究工作和实际工作的能力。</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专科教育的基本修业年限为二至三年，本科教育的基本修业年限为四至五年，硕士研究生教育的基本修业年限为二至三年，博士研究生教育的基本修业年限为三至四年。非全日制高等学历教育的修业年限应当适当延长。高等学校根据实际需要，报主管的教育行政部门批准，可以对本学校的修业年限作出调整。</w:t>
      </w:r>
    </w:p>
    <w:p>
      <w:pPr>
        <w:spacing w:line="560" w:lineRule="exact"/>
        <w:rPr>
          <w:rFonts w:ascii="仿宋_GB2312" w:hAnsi="仿宋_GB2312" w:cs="仿宋_GB2312"/>
          <w:szCs w:val="32"/>
        </w:rPr>
      </w:pPr>
      <w:r>
        <w:rPr>
          <w:rFonts w:hint="eastAsia" w:ascii="黑体" w:hAnsi="黑体" w:eastAsia="黑体" w:cs="黑体"/>
          <w:szCs w:val="32"/>
        </w:rPr>
        <w:t>　　第十八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高等教育由高等学校和其他高等教育机构实施。</w:t>
      </w:r>
    </w:p>
    <w:p>
      <w:pPr>
        <w:spacing w:line="560" w:lineRule="exact"/>
        <w:rPr>
          <w:rFonts w:ascii="仿宋_GB2312" w:hAnsi="仿宋_GB2312" w:cs="仿宋_GB2312"/>
          <w:szCs w:val="32"/>
        </w:rPr>
      </w:pPr>
      <w:r>
        <w:rPr>
          <w:rFonts w:hint="eastAsia" w:ascii="仿宋_GB2312" w:hAnsi="仿宋_GB2312" w:cs="仿宋_GB2312"/>
          <w:szCs w:val="32"/>
        </w:rPr>
        <w:t>　　大学、独立设置的学院主要实施本科及本科以上教育。高等专科学校实施专科教育。经国务院教育行政部门批准，科学研究机构可以承担研究生教育的任务。</w:t>
      </w:r>
    </w:p>
    <w:p>
      <w:pPr>
        <w:spacing w:line="560" w:lineRule="exact"/>
        <w:rPr>
          <w:rFonts w:ascii="宋体" w:hAnsi="宋体" w:eastAsia="宋体" w:cs="宋体"/>
          <w:szCs w:val="32"/>
        </w:rPr>
      </w:pPr>
      <w:r>
        <w:rPr>
          <w:rFonts w:hint="eastAsia" w:ascii="仿宋_GB2312" w:hAnsi="仿宋_GB2312" w:cs="仿宋_GB2312"/>
          <w:szCs w:val="32"/>
        </w:rPr>
        <w:t>　　其他高等教育机构实施非学历高等教育。</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高级中等教育毕业或者具有同等学力的，经考试合格，由实施相应学历教育的高等学校录取，取得专科生或者本科生入学资格。</w:t>
      </w:r>
    </w:p>
    <w:p>
      <w:pPr>
        <w:spacing w:line="560" w:lineRule="exact"/>
        <w:rPr>
          <w:rFonts w:ascii="宋体" w:hAnsi="宋体" w:eastAsia="宋体" w:cs="宋体"/>
          <w:szCs w:val="32"/>
        </w:rPr>
      </w:pPr>
      <w:r>
        <w:rPr>
          <w:rFonts w:hint="eastAsia" w:ascii="仿宋_GB2312" w:hAnsi="仿宋_GB2312" w:cs="仿宋_GB2312"/>
          <w:szCs w:val="32"/>
        </w:rPr>
        <w:t>　　本科毕业或者具有同等学力的，经考试合格，由实施相应学历教育的高等学校或者经批准承担研究生教育任务的科学研究机构录取，取得硕士研究生入学资格。</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硕士研究生毕业或者具有同等学力的，经考试合格，由实施相应学历教育的高等学校或者经批准承担研究生教育任务的科学研究机构录取，取得博士研究生入学资格。</w:t>
      </w:r>
    </w:p>
    <w:p>
      <w:pPr>
        <w:spacing w:line="560" w:lineRule="exact"/>
        <w:rPr>
          <w:rFonts w:ascii="仿宋_GB2312" w:hAnsi="仿宋_GB2312" w:cs="仿宋_GB2312"/>
          <w:szCs w:val="32"/>
        </w:rPr>
      </w:pPr>
      <w:r>
        <w:rPr>
          <w:rFonts w:hint="eastAsia" w:ascii="仿宋_GB2312" w:hAnsi="仿宋_GB2312" w:cs="仿宋_GB2312"/>
          <w:szCs w:val="32"/>
        </w:rPr>
        <w:t>　　允许特定学科和专业的本科毕业生直接取得博士研究生入学资格，具体办法由国务院教育行政部门规定。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接受高等学历教育的学生，由所在高等学校或者经批准承担研究生教育任务的科学研究机构根据其修业年限、学业成绩等，按照国家有关规定，发给相应的学历证书或者其他学业证书。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接受非学历高等教育的学生，由所在高等学校或者其他高等教育机构发给相应的结业证书。结业证书应当载明修业年限和学业内容。</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国家实行高等教育自学考试制度，经考试合格的，发给相应的学历证书或者其他学业证书。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国家实行学位制度。学位分为学士、硕士和博士。</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公民通过接受高等教育或者自学，其学业水平达到国家规定的学位标准，可以向学位授予单位申请授予相应的学位。</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第二十三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高等学校和其他高等教育机构应当根据社会需要和自身办学条件，承担实施继续教育的工作。</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高等学校的设立</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设立高等学校，应当符合国家高等教育发展规划，符合国家利益和社会公共利益。</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设立高等学校，应当具备教育法规定的基本条件。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大学或者独立设置的学院还应当具有较强的教学、科学研究力量，较高的教学、科学研究水平和相应规模，能够实施本科及本科以上教育。大学还必须设有三个以上国家规定的学科门类为主要学科。设立高等学校的具体标准由国务院制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设立其他高等教育机构的具体标准，由国务院授权的有关部门或者省、自治区、直辖市人民政府根据国务院规定的原则制定。</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第二十六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设立高等学校，应当根据其层次、类型、所设学科类别、规模、教学和科学研究水平，使用相应的名称。</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申请设立高等学校的，应当向审批机关提交下列材料:</w:t>
      </w:r>
    </w:p>
    <w:p>
      <w:pPr>
        <w:spacing w:line="560" w:lineRule="exact"/>
        <w:rPr>
          <w:rFonts w:ascii="仿宋_GB2312" w:hAnsi="仿宋_GB2312" w:cs="仿宋_GB2312"/>
          <w:szCs w:val="32"/>
        </w:rPr>
      </w:pPr>
      <w:r>
        <w:rPr>
          <w:rFonts w:hint="eastAsia" w:ascii="仿宋_GB2312" w:hAnsi="仿宋_GB2312" w:cs="仿宋_GB2312"/>
          <w:szCs w:val="32"/>
        </w:rPr>
        <w:t>　　（一）申办报告；</w:t>
      </w:r>
    </w:p>
    <w:p>
      <w:pPr>
        <w:spacing w:line="560" w:lineRule="exact"/>
        <w:rPr>
          <w:rFonts w:ascii="仿宋_GB2312" w:hAnsi="仿宋_GB2312" w:cs="仿宋_GB2312"/>
          <w:szCs w:val="32"/>
        </w:rPr>
      </w:pPr>
      <w:r>
        <w:rPr>
          <w:rFonts w:hint="eastAsia" w:ascii="仿宋_GB2312" w:hAnsi="仿宋_GB2312" w:cs="仿宋_GB2312"/>
          <w:szCs w:val="32"/>
        </w:rPr>
        <w:t>　　（二）可行性论证材料；</w:t>
      </w:r>
    </w:p>
    <w:p>
      <w:pPr>
        <w:spacing w:line="560" w:lineRule="exact"/>
        <w:rPr>
          <w:rFonts w:ascii="仿宋_GB2312" w:hAnsi="仿宋_GB2312" w:cs="仿宋_GB2312"/>
          <w:szCs w:val="32"/>
        </w:rPr>
      </w:pPr>
      <w:r>
        <w:rPr>
          <w:rFonts w:hint="eastAsia" w:ascii="仿宋_GB2312" w:hAnsi="仿宋_GB2312" w:cs="仿宋_GB2312"/>
          <w:szCs w:val="32"/>
        </w:rPr>
        <w:t>　　（三）章程；</w:t>
      </w:r>
    </w:p>
    <w:p>
      <w:pPr>
        <w:spacing w:line="560" w:lineRule="exact"/>
        <w:rPr>
          <w:rFonts w:ascii="仿宋_GB2312" w:hAnsi="仿宋_GB2312" w:cs="仿宋_GB2312"/>
          <w:szCs w:val="32"/>
        </w:rPr>
      </w:pPr>
      <w:r>
        <w:rPr>
          <w:rFonts w:hint="eastAsia" w:ascii="仿宋_GB2312" w:hAnsi="仿宋_GB2312" w:cs="仿宋_GB2312"/>
          <w:szCs w:val="32"/>
        </w:rPr>
        <w:t>　　（四）审批机关依照本法规定要求提供的其他材料。</w:t>
      </w:r>
    </w:p>
    <w:p>
      <w:pPr>
        <w:spacing w:line="560" w:lineRule="exact"/>
        <w:rPr>
          <w:rFonts w:ascii="宋体" w:hAnsi="宋体" w:eastAsia="宋体" w:cs="宋体"/>
          <w:szCs w:val="32"/>
        </w:rPr>
      </w:pPr>
      <w:r>
        <w:rPr>
          <w:rFonts w:hint="eastAsia" w:ascii="黑体" w:hAnsi="黑体" w:eastAsia="黑体" w:cs="黑体"/>
          <w:szCs w:val="32"/>
        </w:rPr>
        <w:t>　　第二十八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高等学校的章程应当规定以下事项:</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（一）学校名称、校址；</w:t>
      </w:r>
    </w:p>
    <w:p>
      <w:pPr>
        <w:spacing w:line="560" w:lineRule="exact"/>
        <w:rPr>
          <w:rFonts w:ascii="仿宋_GB2312" w:hAnsi="仿宋_GB2312" w:cs="仿宋_GB2312"/>
          <w:szCs w:val="32"/>
        </w:rPr>
      </w:pPr>
      <w:r>
        <w:rPr>
          <w:rFonts w:hint="eastAsia" w:ascii="仿宋_GB2312" w:hAnsi="仿宋_GB2312" w:cs="仿宋_GB2312"/>
          <w:szCs w:val="32"/>
        </w:rPr>
        <w:t>　　（二）办学宗旨；</w:t>
      </w:r>
    </w:p>
    <w:p>
      <w:pPr>
        <w:spacing w:line="560" w:lineRule="exact"/>
        <w:rPr>
          <w:rFonts w:ascii="仿宋_GB2312" w:hAnsi="仿宋_GB2312" w:cs="仿宋_GB2312"/>
          <w:szCs w:val="32"/>
        </w:rPr>
      </w:pPr>
      <w:r>
        <w:rPr>
          <w:rFonts w:hint="eastAsia" w:ascii="仿宋_GB2312" w:hAnsi="仿宋_GB2312" w:cs="仿宋_GB2312"/>
          <w:szCs w:val="32"/>
        </w:rPr>
        <w:t>　　（三）办学规模；</w:t>
      </w:r>
    </w:p>
    <w:p>
      <w:pPr>
        <w:spacing w:line="560" w:lineRule="exact"/>
        <w:rPr>
          <w:rFonts w:ascii="仿宋_GB2312" w:hAnsi="仿宋_GB2312" w:cs="仿宋_GB2312"/>
          <w:szCs w:val="32"/>
        </w:rPr>
      </w:pPr>
      <w:r>
        <w:rPr>
          <w:rFonts w:hint="eastAsia" w:ascii="仿宋_GB2312" w:hAnsi="仿宋_GB2312" w:cs="仿宋_GB2312"/>
          <w:szCs w:val="32"/>
        </w:rPr>
        <w:t>　　（四）学科门类的设置；</w:t>
      </w:r>
    </w:p>
    <w:p>
      <w:pPr>
        <w:spacing w:line="560" w:lineRule="exact"/>
        <w:rPr>
          <w:rFonts w:ascii="仿宋_GB2312" w:hAnsi="仿宋_GB2312" w:cs="仿宋_GB2312"/>
          <w:szCs w:val="32"/>
        </w:rPr>
      </w:pPr>
      <w:r>
        <w:rPr>
          <w:rFonts w:hint="eastAsia" w:ascii="仿宋_GB2312" w:hAnsi="仿宋_GB2312" w:cs="仿宋_GB2312"/>
          <w:szCs w:val="32"/>
        </w:rPr>
        <w:t>　　（五）教育形式；</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（六）内部管理体制；</w:t>
      </w:r>
    </w:p>
    <w:p>
      <w:pPr>
        <w:spacing w:line="560" w:lineRule="exact"/>
        <w:rPr>
          <w:rFonts w:ascii="仿宋_GB2312" w:hAnsi="仿宋_GB2312" w:cs="仿宋_GB2312"/>
          <w:szCs w:val="32"/>
        </w:rPr>
      </w:pPr>
      <w:r>
        <w:rPr>
          <w:rFonts w:hint="eastAsia" w:ascii="仿宋_GB2312" w:hAnsi="仿宋_GB2312" w:cs="仿宋_GB2312"/>
          <w:szCs w:val="32"/>
        </w:rPr>
        <w:t>　　（七）经费来源、财产和财务制度；</w:t>
      </w:r>
    </w:p>
    <w:p>
      <w:pPr>
        <w:spacing w:line="560" w:lineRule="exact"/>
        <w:rPr>
          <w:rFonts w:ascii="仿宋_GB2312" w:hAnsi="仿宋_GB2312" w:cs="仿宋_GB2312"/>
          <w:szCs w:val="32"/>
        </w:rPr>
      </w:pPr>
      <w:r>
        <w:rPr>
          <w:rFonts w:hint="eastAsia" w:ascii="仿宋_GB2312" w:hAnsi="仿宋_GB2312" w:cs="仿宋_GB2312"/>
          <w:szCs w:val="32"/>
        </w:rPr>
        <w:t>　　（八）举办者与学校之间的权利、义务；</w:t>
      </w:r>
    </w:p>
    <w:p>
      <w:pPr>
        <w:spacing w:line="560" w:lineRule="exact"/>
        <w:rPr>
          <w:rFonts w:ascii="仿宋_GB2312" w:hAnsi="仿宋_GB2312" w:cs="仿宋_GB2312"/>
          <w:szCs w:val="32"/>
        </w:rPr>
      </w:pPr>
      <w:r>
        <w:rPr>
          <w:rFonts w:hint="eastAsia" w:ascii="仿宋_GB2312" w:hAnsi="仿宋_GB2312" w:cs="仿宋_GB2312"/>
          <w:szCs w:val="32"/>
        </w:rPr>
        <w:t>　　（九）章程修改程序；</w:t>
      </w:r>
    </w:p>
    <w:p>
      <w:pPr>
        <w:spacing w:line="560" w:lineRule="exact"/>
        <w:rPr>
          <w:rFonts w:ascii="仿宋_GB2312" w:hAnsi="仿宋_GB2312" w:cs="仿宋_GB2312"/>
          <w:szCs w:val="32"/>
        </w:rPr>
      </w:pPr>
      <w:r>
        <w:rPr>
          <w:rFonts w:hint="eastAsia" w:ascii="仿宋_GB2312" w:hAnsi="仿宋_GB2312" w:cs="仿宋_GB2312"/>
          <w:szCs w:val="32"/>
        </w:rPr>
        <w:t>　　（十）其他必须由章程规定的事项。</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设立实施本科及以上教育的高等学校，由国务院教育行政部门审批；设立实施专科教育的高等学校，由省、自治区、直辖市人民政府审批，报国务院教育行政部门备案；设立其他高等教育机构，由省、自治区、直辖市人民政府教育行政部门审批。审批设立高等学校和其他高等教育机构应当遵守国家有关规定。</w:t>
      </w:r>
    </w:p>
    <w:p>
      <w:pPr>
        <w:spacing w:line="560" w:lineRule="exact"/>
        <w:rPr>
          <w:rFonts w:ascii="仿宋_GB2312" w:hAnsi="仿宋_GB2312" w:cs="仿宋_GB2312"/>
          <w:szCs w:val="32"/>
        </w:rPr>
      </w:pPr>
      <w:r>
        <w:rPr>
          <w:rFonts w:hint="eastAsia" w:ascii="仿宋_GB2312" w:hAnsi="仿宋_GB2312" w:cs="仿宋_GB2312"/>
          <w:szCs w:val="32"/>
        </w:rPr>
        <w:t>　　审批设立高等学校，应当委托由专家组成的评议机构评议。</w:t>
      </w:r>
    </w:p>
    <w:p>
      <w:pPr>
        <w:spacing w:line="560" w:lineRule="exact"/>
        <w:rPr>
          <w:rFonts w:ascii="仿宋_GB2312" w:hAnsi="仿宋_GB2312" w:cs="仿宋_GB2312"/>
          <w:szCs w:val="32"/>
        </w:rPr>
      </w:pPr>
      <w:r>
        <w:rPr>
          <w:rFonts w:hint="eastAsia" w:ascii="仿宋_GB2312" w:hAnsi="仿宋_GB2312" w:cs="仿宋_GB2312"/>
          <w:szCs w:val="32"/>
        </w:rPr>
        <w:t>　　高等学校和其他高等教育机构分立、合并、终止，变更名称、类别和其他重要事项，由本条第一款规定的审批机关审批；修改章程，应当根据管理权限，报国务院教育行政部门或者省、自治区、直辖市人民政府教育</w:t>
      </w:r>
      <w:r>
        <w:rPr>
          <w:rFonts w:hint="eastAsia" w:ascii="仿宋_GB2312" w:hAnsi="仿宋_GB2312" w:cs="仿宋_GB2312"/>
          <w:szCs w:val="32"/>
          <w:lang w:eastAsia="zh-CN"/>
        </w:rPr>
        <w:t>行政</w:t>
      </w:r>
      <w:r>
        <w:rPr>
          <w:rFonts w:hint="eastAsia" w:ascii="仿宋_GB2312" w:hAnsi="仿宋_GB2312" w:cs="仿宋_GB2312"/>
          <w:szCs w:val="32"/>
        </w:rPr>
        <w:t>部门</w:t>
      </w:r>
      <w:bookmarkStart w:id="0" w:name="_GoBack"/>
      <w:bookmarkEnd w:id="0"/>
      <w:r>
        <w:rPr>
          <w:rFonts w:hint="eastAsia" w:ascii="仿宋_GB2312" w:hAnsi="仿宋_GB2312" w:cs="仿宋_GB2312"/>
          <w:szCs w:val="32"/>
        </w:rPr>
        <w:t>核准。</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高等学校的组织和活动</w:t>
      </w:r>
    </w:p>
    <w:p>
      <w:pPr>
        <w:spacing w:line="560" w:lineRule="exact"/>
        <w:rPr>
          <w:rFonts w:ascii="宋体" w:hAnsi="宋体" w:eastAsia="宋体" w:cs="宋体"/>
          <w:szCs w:val="32"/>
        </w:rPr>
      </w:pP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第三十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高等学校自批准设立之日起取得法人资格。高等学校的校长为高等学校的法定代表人。</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高等学校在民事活动中依法享有民事权利，承担民事责任。</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第三十一</w:t>
      </w:r>
      <w:r>
        <w:rPr>
          <w:rFonts w:hint="eastAsia" w:ascii="宋体" w:hAnsi="宋体" w:eastAsia="黑体" w:cs="宋体"/>
          <w:szCs w:val="32"/>
        </w:rPr>
        <w:t>条</w:t>
      </w:r>
      <w:r>
        <w:rPr>
          <w:rFonts w:hint="eastAsia" w:ascii="仿宋_GB2312" w:hAnsi="仿宋_GB2312" w:cs="仿宋_GB2312"/>
          <w:szCs w:val="32"/>
        </w:rPr>
        <w:t>　高等学校应当以培养人才为中心，开展教学、科学研究和社会服务，保证教育教学质量达到国家规定的标准。</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高等学校根据社会需求、办学条件和国家核定的办学规模，制定招生方案，自主调节系科招生比例。</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第三十三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高等学校依法自主设置和调整学科、专业。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高等学校根据教学需要，自主制定教学计划、选编教材、组织实施教学活动。</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高等学校根据自身条件，自主开展科学研究、技术开发和社会服务。</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国家鼓励高等学校同企业事业组织、社会团体及其他社会组织在科学研究、技术开发和推广等方面进行多种形式的合作。</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国家支持具备条件的高等学校成为国家科学研究基地。</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高等学校按照国家有关规定，自主开展与境外高等学校之间的科学技术文化交流与合作。</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高等学校根据实际需要和精简、效能的原则，自主确定教学、科学研究、行政职能部门等内部组织机构的设置和人员配备；按照国家有关规定，评聘教师和其他专业技术人员的职务，调整津贴及工资分配。</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高等学校对举办者提供的财产、国家财政性资助、受捐赠财产依法自主管理和使用。</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高等学校不得将用于教学和科学研究活动的财产挪作他用。</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举办的高等学校实行中国共产党高等学校基层委员会领导下的校长负责制。中国共产党高等学校基层委员会按照中国共产党章程和有关规定，统一领导学校工作，支持校长独立负责地行使职权，其领导职责主要是:执行中国共产党的路线、方针、政策，坚持社会主义办学方向，领导学校的思想政治工作和德育工作，讨论决定学校内部组织机构的设置和内部组织机构负责人的人选，讨论决定学校的改革、发展和基本管理制度等重大事项，保证以培养人才为中心的各项任务的完成。</w:t>
      </w:r>
    </w:p>
    <w:p>
      <w:pPr>
        <w:spacing w:line="560" w:lineRule="exact"/>
        <w:rPr>
          <w:rFonts w:ascii="宋体" w:hAnsi="宋体" w:eastAsia="宋体" w:cs="宋体"/>
          <w:szCs w:val="32"/>
        </w:rPr>
      </w:pPr>
      <w:r>
        <w:rPr>
          <w:rFonts w:hint="eastAsia" w:ascii="仿宋_GB2312" w:hAnsi="仿宋_GB2312" w:cs="仿宋_GB2312"/>
          <w:szCs w:val="32"/>
        </w:rPr>
        <w:t>　　社会力量举办的高等学校的内部管理体制按照国家有关社会力量办学的规定确定。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高等学校的校长，由符合教育法规定的任职条件的公民担任。高等学校的校长、副校长按照国家有关规定任免。</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高等学校的校长全面负责本学校的教学、科学研究和其他行政管理工作，行使下列职权:</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（一）拟订发展规划，制定具体规章制度和年度工作计划并组织实施；</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（二）组织教学活动、科学研究和思想品德教育；</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（三）拟订内部组织机构的设置方案，推荐副校长人选，任免内部组织机构的负责人；</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（四）聘任与解聘教师以及内部其他工作人员，对学生进行学籍管理并实施奖励或者处分；</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（五）拟订和执行年度经费预算方案，保护和管理校产，维护学校的合法权益；</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（六）章程规定的其他职权。</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高等学校的校长主持校长办公会议或者校务会议，处理前款规定的有关事项。</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第四十二</w:t>
      </w:r>
      <w:r>
        <w:rPr>
          <w:rFonts w:hint="eastAsia" w:ascii="宋体" w:hAnsi="宋体" w:eastAsia="黑体" w:cs="宋体"/>
          <w:szCs w:val="32"/>
        </w:rPr>
        <w:t>条</w:t>
      </w:r>
      <w:r>
        <w:rPr>
          <w:rFonts w:hint="eastAsia" w:ascii="仿宋_GB2312" w:hAnsi="仿宋_GB2312" w:cs="仿宋_GB2312"/>
          <w:szCs w:val="32"/>
        </w:rPr>
        <w:t>　高等学校设立学术委员会，履行下列职责:</w:t>
      </w:r>
    </w:p>
    <w:p>
      <w:pPr>
        <w:spacing w:line="560" w:lineRule="exact"/>
        <w:rPr>
          <w:rFonts w:ascii="仿宋_GB2312" w:hAnsi="仿宋_GB2312" w:cs="仿宋_GB2312"/>
          <w:szCs w:val="32"/>
        </w:rPr>
      </w:pPr>
      <w:r>
        <w:rPr>
          <w:rFonts w:hint="eastAsia" w:ascii="仿宋_GB2312" w:hAnsi="仿宋_GB2312" w:cs="仿宋_GB2312"/>
          <w:szCs w:val="32"/>
        </w:rPr>
        <w:t>　　（一）审议学科建设、专业设置，教学、科学研究计划方案；</w:t>
      </w:r>
    </w:p>
    <w:p>
      <w:pPr>
        <w:spacing w:line="560" w:lineRule="exact"/>
        <w:rPr>
          <w:rFonts w:ascii="仿宋_GB2312" w:hAnsi="仿宋_GB2312" w:cs="仿宋_GB2312"/>
          <w:szCs w:val="32"/>
        </w:rPr>
      </w:pPr>
      <w:r>
        <w:rPr>
          <w:rFonts w:hint="eastAsia" w:ascii="仿宋_GB2312" w:hAnsi="仿宋_GB2312" w:cs="仿宋_GB2312"/>
          <w:szCs w:val="32"/>
        </w:rPr>
        <w:t>　　（二）评定教学、科学研究成果；</w:t>
      </w:r>
    </w:p>
    <w:p>
      <w:pPr>
        <w:spacing w:line="560" w:lineRule="exact"/>
        <w:rPr>
          <w:rFonts w:ascii="仿宋_GB2312" w:hAnsi="仿宋_GB2312" w:cs="仿宋_GB2312"/>
          <w:szCs w:val="32"/>
        </w:rPr>
      </w:pPr>
      <w:r>
        <w:rPr>
          <w:rFonts w:hint="eastAsia" w:ascii="仿宋_GB2312" w:hAnsi="仿宋_GB2312" w:cs="仿宋_GB2312"/>
          <w:szCs w:val="32"/>
        </w:rPr>
        <w:t>　　（三）调查、处理学术纠纷；</w:t>
      </w:r>
    </w:p>
    <w:p>
      <w:pPr>
        <w:spacing w:line="560" w:lineRule="exact"/>
        <w:rPr>
          <w:rFonts w:ascii="仿宋_GB2312" w:hAnsi="仿宋_GB2312" w:cs="仿宋_GB2312"/>
          <w:szCs w:val="32"/>
        </w:rPr>
      </w:pPr>
      <w:r>
        <w:rPr>
          <w:rFonts w:hint="eastAsia" w:ascii="仿宋_GB2312" w:hAnsi="仿宋_GB2312" w:cs="仿宋_GB2312"/>
          <w:szCs w:val="32"/>
        </w:rPr>
        <w:t>　　（四）调查、认定学术不端行为；</w:t>
      </w:r>
    </w:p>
    <w:p>
      <w:pPr>
        <w:spacing w:line="560" w:lineRule="exact"/>
        <w:rPr>
          <w:rFonts w:ascii="仿宋_GB2312" w:hAnsi="仿宋_GB2312" w:cs="仿宋_GB2312"/>
          <w:szCs w:val="32"/>
        </w:rPr>
      </w:pPr>
      <w:r>
        <w:rPr>
          <w:rFonts w:hint="eastAsia" w:ascii="仿宋_GB2312" w:hAnsi="仿宋_GB2312" w:cs="仿宋_GB2312"/>
          <w:szCs w:val="32"/>
        </w:rPr>
        <w:t>　　（五）按照章程审议、决定有关学术发展、学术评价、学术规范的其他事项。</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高等学校通过以教师为主体的教职工代表大会等组织形式，依法保障教职工参与民主管理和监督，维护教职工合法权益。</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高等学校应当建立本学校办学水平、教育质量的评价制度，及时公开相关信息，接受社会监督。</w:t>
      </w:r>
    </w:p>
    <w:p>
      <w:pPr>
        <w:spacing w:line="560" w:lineRule="exact"/>
        <w:rPr>
          <w:rFonts w:ascii="仿宋_GB2312" w:hAnsi="仿宋_GB2312" w:cs="仿宋_GB2312"/>
          <w:szCs w:val="32"/>
        </w:rPr>
      </w:pPr>
      <w:r>
        <w:rPr>
          <w:rFonts w:hint="eastAsia" w:ascii="仿宋_GB2312" w:hAnsi="仿宋_GB2312" w:cs="仿宋_GB2312"/>
          <w:szCs w:val="32"/>
        </w:rPr>
        <w:t>　　教育行政部门负责组织专家或者委托第三方专业机构对高等学校的办学水平、效益和教育质量进行评估。评估结果应当向社会公开。</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高等学校教师和其他教育工作者</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高等学校的教师及其他教育工作者享有法律规定的权利，履行法律规定的义务，忠诚于人民的教育事业。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实行教师资格制度。中国公民凡遵守宪法和法律，热爱教育事业，具有良好的思想品德，具备研究生或者大学本科毕业学历，有相应的教育教学能力，经认定合格，可以取得高等学校教师资格。不具备研究生或者大学本科毕业学历的公民，学有所长，通过国家教师资格考试，经认定合格，也可以取得高等学校教师资格。</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高等学校实行教师职务制度。高等学校教师职务根据学校所承担的教学、科学研究等任务的需要设置</w:t>
      </w:r>
      <w:r>
        <w:rPr>
          <w:rFonts w:hint="eastAsia" w:ascii="仿宋_GB2312" w:hAnsi="仿宋_GB2312" w:cs="仿宋_GB2312"/>
          <w:szCs w:val="32"/>
          <w:lang w:eastAsia="zh-CN"/>
        </w:rPr>
        <w:t>，</w:t>
      </w:r>
      <w:r>
        <w:rPr>
          <w:rFonts w:hint="eastAsia" w:ascii="仿宋_GB2312" w:hAnsi="仿宋_GB2312" w:cs="仿宋_GB2312"/>
          <w:szCs w:val="32"/>
        </w:rPr>
        <w:t>教师职务设助教、讲师、副教授、教授。</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高等学校的教师取得前款规定的职务应当具备下列基本条件: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（一）取得高等学校教师资格；</w:t>
      </w:r>
    </w:p>
    <w:p>
      <w:pPr>
        <w:spacing w:line="560" w:lineRule="exact"/>
        <w:rPr>
          <w:rFonts w:ascii="仿宋_GB2312" w:hAnsi="仿宋_GB2312" w:cs="仿宋_GB2312"/>
          <w:szCs w:val="32"/>
        </w:rPr>
      </w:pPr>
      <w:r>
        <w:rPr>
          <w:rFonts w:hint="eastAsia" w:ascii="仿宋_GB2312" w:hAnsi="仿宋_GB2312" w:cs="仿宋_GB2312"/>
          <w:szCs w:val="32"/>
        </w:rPr>
        <w:t>　　（二）系统地掌握本学科的基础理论；</w:t>
      </w:r>
    </w:p>
    <w:p>
      <w:pPr>
        <w:spacing w:line="560" w:lineRule="exact"/>
        <w:rPr>
          <w:rFonts w:ascii="仿宋_GB2312" w:hAnsi="仿宋_GB2312" w:cs="仿宋_GB2312"/>
          <w:szCs w:val="32"/>
        </w:rPr>
      </w:pPr>
      <w:r>
        <w:rPr>
          <w:rFonts w:hint="eastAsia" w:ascii="仿宋_GB2312" w:hAnsi="仿宋_GB2312" w:cs="仿宋_GB2312"/>
          <w:szCs w:val="32"/>
        </w:rPr>
        <w:t>　　（三）具备相应职务的教育教学能力和科学研究能力；</w:t>
      </w:r>
    </w:p>
    <w:p>
      <w:pPr>
        <w:spacing w:line="560" w:lineRule="exact"/>
        <w:rPr>
          <w:rFonts w:ascii="仿宋_GB2312" w:hAnsi="仿宋_GB2312" w:cs="仿宋_GB2312"/>
          <w:szCs w:val="32"/>
        </w:rPr>
      </w:pPr>
      <w:r>
        <w:rPr>
          <w:rFonts w:hint="eastAsia" w:ascii="仿宋_GB2312" w:hAnsi="仿宋_GB2312" w:cs="仿宋_GB2312"/>
          <w:szCs w:val="32"/>
        </w:rPr>
        <w:t>　　（四）承担相应职务的课程和规定课时的教学任务。</w:t>
      </w:r>
    </w:p>
    <w:p>
      <w:pPr>
        <w:spacing w:line="560" w:lineRule="exact"/>
        <w:rPr>
          <w:rFonts w:ascii="仿宋_GB2312" w:hAnsi="仿宋_GB2312" w:cs="仿宋_GB2312"/>
          <w:szCs w:val="32"/>
        </w:rPr>
      </w:pPr>
      <w:r>
        <w:rPr>
          <w:rFonts w:hint="eastAsia" w:ascii="仿宋_GB2312" w:hAnsi="仿宋_GB2312" w:cs="仿宋_GB2312"/>
          <w:szCs w:val="32"/>
        </w:rPr>
        <w:t>　　教授、副教授除应当具备以上基本任职条件外，还应当对本学科具有系统而坚实的基础理论和比较丰富的教学、科学研究经验，教学成绩显著，论文或者著作达到较高水平或者有突出的教学、科学研究成果。</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高等学校教师职务的具体任职条件由国务院规定。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高等学校实行教师聘任制。教师经评定具备任职条件的，由高等学校按照教师职务的职责、条件和任期聘任。</w:t>
      </w:r>
    </w:p>
    <w:p>
      <w:pPr>
        <w:spacing w:line="560" w:lineRule="exact"/>
        <w:rPr>
          <w:rFonts w:ascii="宋体" w:hAnsi="宋体" w:eastAsia="宋体" w:cs="宋体"/>
          <w:szCs w:val="32"/>
        </w:rPr>
      </w:pPr>
      <w:r>
        <w:rPr>
          <w:rFonts w:hint="eastAsia" w:ascii="仿宋_GB2312" w:hAnsi="仿宋_GB2312" w:cs="仿宋_GB2312"/>
          <w:szCs w:val="32"/>
        </w:rPr>
        <w:t>　　高等学校的教师的聘任，应当遵循双方平等自愿的原则，由高等学校校长与受聘教师签订聘任合同。</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高等学校的管理人员，实行教育职员制度。高等学校的教学辅助人员及其他专业技术人员，实行专业技术职务聘任制度。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第五十条</w:t>
      </w:r>
      <w:r>
        <w:rPr>
          <w:rFonts w:hint="eastAsia" w:ascii="宋体" w:hAnsi="宋体" w:eastAsia="宋体" w:cs="宋体"/>
          <w:szCs w:val="32"/>
        </w:rPr>
        <w:t>　</w:t>
      </w:r>
      <w:r>
        <w:rPr>
          <w:rFonts w:hint="eastAsia" w:ascii="仿宋_GB2312" w:hAnsi="仿宋_GB2312" w:cs="仿宋_GB2312"/>
          <w:szCs w:val="32"/>
        </w:rPr>
        <w:t>国家保护高等学校教师及其他教育工作者的合法权益，采取措施改善高等学校教师及其他教育工作者的工作条件和生活条件。</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第五十一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高等学校应当为教师参加培训、开展科学研究和进行学术交流提供便利条件。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高等学校应当对教师、管理人员和教学辅助人员及其他专业技术人员的思想政治表现、职业道德、业务水平和工作实绩进行考核，考核结果作为聘任或者解聘、晋升、奖励或者处分的依据。</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高等学校的教师、管理人员和教学辅助人员及其他专业技术人员，应当以教学和培养人才为中心做好本职工作。</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高等学校的学生</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的学生应当遵守法律、法规，遵守学生行为规范和学校的各项管理制度，尊敬师长，刻苦学习，增强体质，树立爱国主义、集体主义和社会主义思想，努力学习马克思列宁主义、毛泽东思想、邓小平理论，具有良好的思想品德，掌握较高的科学文化知识和专业技能。</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高等学校学生的合法权益，受法律保护。</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高等学校的学生应当按照国家规定缴纳学费。</w:t>
      </w:r>
    </w:p>
    <w:p>
      <w:pPr>
        <w:spacing w:line="560" w:lineRule="exact"/>
        <w:rPr>
          <w:rFonts w:ascii="仿宋_GB2312" w:hAnsi="仿宋_GB2312" w:cs="仿宋_GB2312"/>
          <w:szCs w:val="32"/>
        </w:rPr>
      </w:pPr>
      <w:r>
        <w:rPr>
          <w:rFonts w:hint="eastAsia" w:ascii="仿宋_GB2312" w:hAnsi="仿宋_GB2312" w:cs="仿宋_GB2312"/>
          <w:szCs w:val="32"/>
        </w:rPr>
        <w:t>　　家庭经济困难的学生，可以申请补助或者减免学费。</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第五十五</w:t>
      </w:r>
      <w:r>
        <w:rPr>
          <w:rFonts w:hint="eastAsia" w:ascii="宋体" w:hAnsi="宋体" w:eastAsia="黑体" w:cs="宋体"/>
          <w:szCs w:val="32"/>
        </w:rPr>
        <w:t>条</w:t>
      </w:r>
      <w:r>
        <w:rPr>
          <w:rFonts w:hint="eastAsia" w:ascii="仿宋_GB2312" w:hAnsi="仿宋_GB2312" w:cs="仿宋_GB2312"/>
          <w:szCs w:val="32"/>
        </w:rPr>
        <w:t>　国家设立奖学金，并鼓励高等学校、企业事业组织、社会团体以及其他社会组织和个人按照国家有关规定设立各种形式的奖学金，对品学兼优的学生、国家规定的专业的学生以及到国家规定的地区工作的学生给予奖励。</w:t>
      </w:r>
    </w:p>
    <w:p>
      <w:pPr>
        <w:spacing w:line="560" w:lineRule="exact"/>
        <w:rPr>
          <w:rFonts w:ascii="仿宋_GB2312" w:hAnsi="仿宋_GB2312" w:cs="仿宋_GB2312"/>
          <w:szCs w:val="32"/>
        </w:rPr>
      </w:pPr>
      <w:r>
        <w:rPr>
          <w:rFonts w:hint="eastAsia" w:ascii="仿宋_GB2312" w:hAnsi="仿宋_GB2312" w:cs="仿宋_GB2312"/>
          <w:szCs w:val="32"/>
        </w:rPr>
        <w:t>　　国家设立高等学校学生勤工助学基金和贷学金，并鼓励高等学校、企业事业组织、社会团体以及其他社会组织和个人设立各种形式的助学金，对家庭经济困难的学生提供帮助。</w:t>
      </w:r>
    </w:p>
    <w:p>
      <w:pPr>
        <w:spacing w:line="560" w:lineRule="exact"/>
        <w:rPr>
          <w:rFonts w:ascii="宋体" w:hAnsi="宋体" w:eastAsia="宋体" w:cs="宋体"/>
          <w:szCs w:val="32"/>
        </w:rPr>
      </w:pPr>
      <w:r>
        <w:rPr>
          <w:rFonts w:hint="eastAsia" w:ascii="仿宋_GB2312" w:hAnsi="仿宋_GB2312" w:cs="仿宋_GB2312"/>
          <w:szCs w:val="32"/>
        </w:rPr>
        <w:t>　　获得贷学金及助学金的学生，应当履行相应的义务。</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高等学校的学生在课余时间可以参加社会服务和勤工助学活动，但不得影响学业任务的完成。</w:t>
      </w:r>
    </w:p>
    <w:p>
      <w:pPr>
        <w:spacing w:line="560" w:lineRule="exact"/>
        <w:rPr>
          <w:rFonts w:ascii="宋体" w:hAnsi="宋体" w:eastAsia="宋体" w:cs="宋体"/>
          <w:szCs w:val="32"/>
        </w:rPr>
      </w:pPr>
      <w:r>
        <w:rPr>
          <w:rFonts w:hint="eastAsia" w:ascii="仿宋_GB2312" w:hAnsi="仿宋_GB2312" w:cs="仿宋_GB2312"/>
          <w:szCs w:val="32"/>
        </w:rPr>
        <w:t>　　高等学校应当对学生的社会服务和勤工助学活动给予鼓励和支持，并进行引导和管理。</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高等学校的学生，可以在校内组织学生团体。学生团体在法律、法规规定的范围内活动，服从学校的领导和管理。</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高等学校的学生思想品德合格，在规定的修业年限内学完规定的课程，成绩合格或者修满相应的学分，准予毕业。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高等学校应当为毕业生、结业生提供就业指导和服务。</w:t>
      </w:r>
    </w:p>
    <w:p>
      <w:pPr>
        <w:spacing w:line="560" w:lineRule="exact"/>
        <w:rPr>
          <w:rFonts w:ascii="宋体" w:hAnsi="宋体" w:eastAsia="宋体" w:cs="宋体"/>
          <w:szCs w:val="32"/>
        </w:rPr>
      </w:pPr>
      <w:r>
        <w:rPr>
          <w:rFonts w:hint="eastAsia" w:ascii="仿宋_GB2312" w:hAnsi="仿宋_GB2312" w:cs="仿宋_GB2312"/>
          <w:szCs w:val="32"/>
        </w:rPr>
        <w:t>　　国家鼓励高等学校毕业生到边远、艰苦地区工作。</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高等教育投入和条件保障</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w:t>
      </w:r>
      <w:r>
        <w:rPr>
          <w:rFonts w:hint="eastAsia" w:ascii="宋体" w:hAnsi="宋体" w:eastAsia="黑体" w:cs="宋体"/>
          <w:szCs w:val="32"/>
        </w:rPr>
        <w:t>条</w:t>
      </w:r>
      <w:r>
        <w:rPr>
          <w:rFonts w:hint="eastAsia" w:ascii="仿宋_GB2312" w:hAnsi="仿宋_GB2312" w:cs="仿宋_GB2312"/>
          <w:szCs w:val="32"/>
        </w:rPr>
        <w:t>　高等教育实行以举办者投入为主、受教育者合理分担培养成本、高等学校多种渠道筹措经费的机制。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国务院和省、自治区、直辖市人民政府依照教育法第五十六条的规定，保证国家举办的高等教育的经费逐步增长。</w:t>
      </w:r>
    </w:p>
    <w:p>
      <w:pPr>
        <w:spacing w:line="560" w:lineRule="exact"/>
        <w:rPr>
          <w:rFonts w:ascii="仿宋_GB2312" w:hAnsi="仿宋_GB2312" w:cs="仿宋_GB2312"/>
          <w:szCs w:val="32"/>
        </w:rPr>
      </w:pPr>
      <w:r>
        <w:rPr>
          <w:rFonts w:hint="eastAsia" w:ascii="仿宋_GB2312" w:hAnsi="仿宋_GB2312" w:cs="仿宋_GB2312"/>
          <w:szCs w:val="32"/>
        </w:rPr>
        <w:t>　　国家鼓励企业事业组织、社会团体及其他社会组织和个人向高等教育投入。</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第六十一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高等学校的举办者应当保证稳定的办学经费来源，不得抽回其投入的办学资金。</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第六十二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务院教育行政部门会同国务院其他有关部门根据在校学生年人均教育成本，规定高等学校年经费开支标准和筹措的基本原则；省、自治区、直辖市人民政府教育行政部门会同有关部门制订本行政区域内高等学校年经费开支标准和筹措办法，作为举办者和高等学校筹措办学经费的基本依据。</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国家对高等学校进口图书资料、教学科研设备以及校办产业实行优惠政策。高等学校所办产业或者转让知识产权以及其他科学技术成果获得的收益，用于高等学校办学。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高等学校收取的学费应当按照国家有关规定管理和使用，其他任何组织和个人不得挪用。</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第六十五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高等学校应当依法建立、健全财务管理制度，合理使用、严格管理教育经费，提高教育投资效益。</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高等学校的财务活动应当依法接受监督。</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第八章　附则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对高等教育活动中违反教育法规定的，依照教育法的有关规定给予处罚。</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第六十七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中国境外个人符合国家规定的条件并办理有关手续后，可以进入中国境内高等学校学习、研究、进行学术交流或者任教，其合法权益受国家保护</w:t>
      </w:r>
      <w:r>
        <w:rPr>
          <w:rFonts w:hint="eastAsia" w:ascii="宋体" w:hAnsi="宋体" w:eastAsia="宋体" w:cs="宋体"/>
          <w:szCs w:val="32"/>
        </w:rPr>
        <w:t>。</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本法所称高等学校是指大学、独立设置的学院和高等专科学校，其中包括高等职业学校和成人高等学校。</w:t>
      </w:r>
    </w:p>
    <w:p>
      <w:pPr>
        <w:spacing w:line="560" w:lineRule="exact"/>
        <w:rPr>
          <w:rFonts w:ascii="仿宋_GB2312" w:hAnsi="仿宋_GB2312" w:cs="仿宋_GB2312"/>
          <w:szCs w:val="32"/>
        </w:rPr>
      </w:pPr>
      <w:r>
        <w:rPr>
          <w:rFonts w:hint="eastAsia" w:ascii="仿宋_GB2312" w:hAnsi="仿宋_GB2312" w:cs="仿宋_GB2312"/>
          <w:szCs w:val="32"/>
        </w:rPr>
        <w:t>　　本法所称其他高等教育机构是指除高等学校和经批准承担研究生教育任务的科学研究机构以外的从事高等教育活动的组织。</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本法有关高等学校的规定适用于其他高等教育机构和经批准承担研究生教育任务的科学研究机构，但是对高等学校专门适用的规定除外。</w:t>
      </w:r>
    </w:p>
    <w:p>
      <w:pPr>
        <w:spacing w:line="560" w:lineRule="exact"/>
        <w:rPr>
          <w:rFonts w:ascii="Times New Roman" w:hAnsi="Times New Roman" w:cs="仿宋_GB2312"/>
          <w:szCs w:val="32"/>
        </w:rPr>
      </w:pPr>
      <w:r>
        <w:rPr>
          <w:rFonts w:hint="eastAsia" w:ascii="Times New Roman" w:hAnsi="Times New Roman" w:eastAsia="宋体" w:cs="宋体"/>
          <w:szCs w:val="32"/>
        </w:rPr>
        <w:t>　　</w:t>
      </w:r>
      <w:r>
        <w:rPr>
          <w:rFonts w:hint="eastAsia" w:ascii="Times New Roman" w:hAnsi="Times New Roman" w:eastAsia="黑体" w:cs="黑体"/>
          <w:szCs w:val="32"/>
        </w:rPr>
        <w:t>第六十九</w:t>
      </w:r>
      <w:r>
        <w:rPr>
          <w:rFonts w:hint="eastAsia" w:ascii="Times New Roman" w:hAnsi="Times New Roman" w:eastAsia="黑体" w:cs="宋体"/>
          <w:szCs w:val="32"/>
        </w:rPr>
        <w:t>条</w:t>
      </w:r>
      <w:r>
        <w:rPr>
          <w:rFonts w:hint="eastAsia" w:ascii="Times New Roman" w:hAnsi="Times New Roman" w:eastAsia="宋体" w:cs="宋体"/>
          <w:szCs w:val="32"/>
        </w:rPr>
        <w:t>　</w:t>
      </w:r>
      <w:r>
        <w:rPr>
          <w:rFonts w:hint="eastAsia" w:ascii="Times New Roman" w:hAnsi="Times New Roman" w:cs="仿宋_GB2312"/>
          <w:szCs w:val="32"/>
        </w:rPr>
        <w:t>本法自1999年1月1日起施行。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A00002EF" w:usb1="4000004B" w:usb2="00000000" w:usb3="00000000" w:csb0="200000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3754"/>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E0AF0"/>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E16D3"/>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29530AA"/>
    <w:rsid w:val="04286386"/>
    <w:rsid w:val="046941C2"/>
    <w:rsid w:val="050B1EBF"/>
    <w:rsid w:val="07431850"/>
    <w:rsid w:val="08210A6D"/>
    <w:rsid w:val="08332857"/>
    <w:rsid w:val="0A521F2E"/>
    <w:rsid w:val="0B957AC8"/>
    <w:rsid w:val="0C1B4FA3"/>
    <w:rsid w:val="0C4E6F56"/>
    <w:rsid w:val="0D2F2A95"/>
    <w:rsid w:val="0DEB08A8"/>
    <w:rsid w:val="0E4275A5"/>
    <w:rsid w:val="0FF57F4A"/>
    <w:rsid w:val="11684535"/>
    <w:rsid w:val="13773F37"/>
    <w:rsid w:val="157D1574"/>
    <w:rsid w:val="19092ED0"/>
    <w:rsid w:val="19D932EA"/>
    <w:rsid w:val="19F86B68"/>
    <w:rsid w:val="1A66017C"/>
    <w:rsid w:val="1AF54285"/>
    <w:rsid w:val="1DA40956"/>
    <w:rsid w:val="1EB64A3E"/>
    <w:rsid w:val="236C7D71"/>
    <w:rsid w:val="239A34A1"/>
    <w:rsid w:val="23A42C99"/>
    <w:rsid w:val="24007AE3"/>
    <w:rsid w:val="24257C8A"/>
    <w:rsid w:val="2738159E"/>
    <w:rsid w:val="27CA0CE2"/>
    <w:rsid w:val="2AFA3297"/>
    <w:rsid w:val="2C892330"/>
    <w:rsid w:val="2E994720"/>
    <w:rsid w:val="2EA06FC7"/>
    <w:rsid w:val="2F7753E6"/>
    <w:rsid w:val="3258761C"/>
    <w:rsid w:val="357E3B74"/>
    <w:rsid w:val="35EA4109"/>
    <w:rsid w:val="36024E2C"/>
    <w:rsid w:val="368C2F4A"/>
    <w:rsid w:val="381248B9"/>
    <w:rsid w:val="3E0F0CF7"/>
    <w:rsid w:val="3EA67BD9"/>
    <w:rsid w:val="418F2DDC"/>
    <w:rsid w:val="41FC1075"/>
    <w:rsid w:val="4318126D"/>
    <w:rsid w:val="43874236"/>
    <w:rsid w:val="43C92055"/>
    <w:rsid w:val="43E265B1"/>
    <w:rsid w:val="442319CF"/>
    <w:rsid w:val="44BC0EEC"/>
    <w:rsid w:val="450B254C"/>
    <w:rsid w:val="45A30E9A"/>
    <w:rsid w:val="45DD7B8C"/>
    <w:rsid w:val="478A08E8"/>
    <w:rsid w:val="482A39F4"/>
    <w:rsid w:val="483F1F38"/>
    <w:rsid w:val="4875207C"/>
    <w:rsid w:val="49A642DF"/>
    <w:rsid w:val="49D8004F"/>
    <w:rsid w:val="4C0419F1"/>
    <w:rsid w:val="4C441F88"/>
    <w:rsid w:val="4DCD7CC7"/>
    <w:rsid w:val="4EA00AD7"/>
    <w:rsid w:val="4EBF2438"/>
    <w:rsid w:val="4F5D24EB"/>
    <w:rsid w:val="55D35904"/>
    <w:rsid w:val="56085154"/>
    <w:rsid w:val="56755F92"/>
    <w:rsid w:val="56CC4F62"/>
    <w:rsid w:val="570C2821"/>
    <w:rsid w:val="5C094B1A"/>
    <w:rsid w:val="5C422214"/>
    <w:rsid w:val="5E7466D9"/>
    <w:rsid w:val="5E997453"/>
    <w:rsid w:val="60E82DC0"/>
    <w:rsid w:val="610C0226"/>
    <w:rsid w:val="653A70E2"/>
    <w:rsid w:val="666844D6"/>
    <w:rsid w:val="66772704"/>
    <w:rsid w:val="676E2540"/>
    <w:rsid w:val="69CB0EAF"/>
    <w:rsid w:val="6A134DBF"/>
    <w:rsid w:val="6B2B5C07"/>
    <w:rsid w:val="6C1E17DE"/>
    <w:rsid w:val="6CAC11FC"/>
    <w:rsid w:val="702C5F51"/>
    <w:rsid w:val="71535AE0"/>
    <w:rsid w:val="723F10D6"/>
    <w:rsid w:val="72406E3D"/>
    <w:rsid w:val="750234E4"/>
    <w:rsid w:val="754A7C5E"/>
    <w:rsid w:val="77B24624"/>
    <w:rsid w:val="7A996BE6"/>
    <w:rsid w:val="7DD71DE2"/>
    <w:rsid w:val="7FD83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17</Pages>
  <Words>1125</Words>
  <Characters>6416</Characters>
  <Lines>53</Lines>
  <Paragraphs>15</Paragraphs>
  <TotalTime>96</TotalTime>
  <ScaleCrop>false</ScaleCrop>
  <LinksUpToDate>false</LinksUpToDate>
  <CharactersWithSpaces>7526</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2018-12-06T07:39:03Z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