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中国公民收养子女登记办法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(1999年5月12日国务院批准　1999年5月25日民政部令第14号发布　根据2019年3月2日《国务院关于修改部分行政法规的决定》修订)</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为了规范收养登记行为，根据《中华人民共和国收养法》(以下简称收养法)，制定本办法。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中国公民在中国境内收养子女或者协议解除收养关系的，应当依照本办法的规定办理登记。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办理收养登记的机关是县级人民政府民政部门。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收养社会福利机构抚养的查找不到生父母的弃婴、儿童和孤儿的，在社会福利机构所在地的收养登记机关办理登记。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收养非社会福利机构抚养的查找不到生父母的弃婴和儿童的，在弃婴和儿童发现地的收养登记机关办理登记。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收养生父母有特殊困难无力抚养的子女或者由监护人监护的孤儿的，在被收养人生父母或者监护人常住户口所在地(组织作监护人的，在该组织所在地)的收养登记机关办理登记。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收养三代以内同辈旁系血亲的子女，以及继父或者继母收养继子女的，在被收养人生父或者生母常住户口所在地的收养登记机关办理登记。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收养关系当事人应当亲自到收养登记机关办理成立收养关系的登记手续。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夫妻共同收养子女的，应当共同到收养登记机关办理登记手续；一方因故不能亲自前往的，应当书面委托另一方办理登记手续，委托书应当经过村民委员会或者居民委员会证明或者经过公证。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收养人应当向收养登记机关提交收养申请书和下列证件、证明材料：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(一)收养人的居民户口簿和居民身份证；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(二)由收养人所在单位或者村民委员会、居民委员会出具的本人婚姻状况和抚养教育被收养人的能力等情况的证明，以及收养人出具的子女情况声明；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(三)县级以上医疗机构出具的未患有在医学上认为不应当收养子女的疾病的身体健康检查证明。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收养查找不到生父母的弃婴、儿童的，并应当提交收养人经常居住地计划生育部门出具的收养人生育情况证明；其中收养非社会福利机构抚养的查找不到生父母的弃婴、儿童的，收养人还应当提交下列证明材料：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(一)收养人经常居住地计划生育部门出具的收养人无子女的证明；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(二)公安机关出具的捡拾弃婴、儿童报案的证明。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收养继子女的，可以只提交居民户口簿、居民身份证和收养人与被收养人生父或者生母结婚的证明。</w:t>
      </w:r>
    </w:p>
    <w:p>
      <w:pPr>
        <w:pStyle w:val="10"/>
        <w:ind w:firstLine="596" w:firstLineChars="200"/>
        <w:rPr>
          <w:rFonts w:ascii="Times New Roman" w:hAnsi="Times New Roman" w:eastAsia="仿宋_GB2312" w:cs="Times New Roman"/>
          <w:sz w:val="32"/>
          <w:szCs w:val="32"/>
        </w:rPr>
      </w:pPr>
      <w:r>
        <w:rPr>
          <w:rFonts w:ascii="Times New Roman" w:hAnsi="Times New Roman" w:eastAsia="仿宋_GB2312" w:cs="Times New Roman"/>
          <w:spacing w:val="-11"/>
          <w:sz w:val="32"/>
          <w:szCs w:val="32"/>
        </w:rPr>
        <w:t>对收养人出具的子女情况声明，登记机关可以进行调查核实。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送养人应当向收养登记机关提交下列证件和证明材料：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(一)送养人的居民户口簿和居民身份证(组织作监护人的，提交其负责人的身份证件)；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(二)收养法规定送养时应当征得其他有抚养义务的人同意的，并提交其他有抚养义务的人同意送养的书面意见。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社会福利机构为送养人的，并应当提交弃婴、儿童进入社会福利机构的原始记录，公安机关出具的捡拾弃婴、儿童报案的证明，或者孤儿的生父母死亡或者宣告死亡的证明。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监护人为送养人的，并应当提交实际承担监护责任的证明，孤儿的父母死亡或者宣告死亡的证明，或者被收养人生父母无完全民事行为能力并对被收养人有严重危害的证明。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父母为送养人的，并应当提交与当地计划生育部门签订的不违反计划生育规定的协议；有特殊困难无力抚养子女的，还应当提交送养人有特殊困难的声明。其中，因丧偶或者一方下落不明由单方送养的，还应当提交配偶死亡或者下落不明的证明。对送养人有特殊困难的声明，登记机关可以进行调查核实；子女由三代以内同辈旁系血亲收养的，还应当提交公安机关出具的或者经过公证的与收养人有亲属关系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被收养人是残疾儿童的，并应当提交县级以上医疗机构出具的该儿童的残疾证明。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收养登记机关收到收养登记申请书及有关材料后，应当自次日起30日内进行审查。对符合收养法规定条件的，为当事人办理收养登记，发给收养登记证，收养关系自登记之日起成立；对不符合收养法规定条件的，不予登记，并对当事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养查找不到生父母的弃婴、儿童的，收养登记机关应当在登记前公告查找其生父母；自公告之日起满60日，弃婴、儿童的生父母或者其他监护人未认领的，视为查找不到生父母的弃婴、儿童。公告期间不计算在登记办理期限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收养关系成立后，需要为被收养人办理户口登记或者迁移手续的，由收养人持收养登记证到户口登记机关按照国家有关规定办理。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收养关系当事人协议解除收养关系的，应当持居民户口簿、居民身份证、收养登记证和解除收养关系的书面协议，共同到被收养人常住户口所在地的收养登记机关办理解除收养关系登记。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收养登记机关收到解除收养关系登记申请书及有关材料后，应当自次日起30日内进行审查；对符合收养法规定的，为当事人办理解除收养关系的登记，收回收养登记证，发给解除收养关系证明。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为收养关系当事人出具证明材料的组织，应当如实出具有关证明材料。出具虚假证明材料的，由收养登记机关没收虚假证明材料，并建议有关组织对直接责任人员给予批评教育，或者依法给予行政处分、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收养关系当事人弄虚作假骗取收养登记的，收养关系无效，由收养登记机关撤销登记，收缴收养登记证。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本办法规定的收养登记证、解除收养关系证明的式样，由国务院民政部门制订。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华侨以及居住在香港、澳门、台湾地区的中国公民在内地收养子女的，申请办理收养登记的管辖以及所需要出具的证件和证明材料，按照国务院民政部门的有关规定执行。</w:t>
      </w:r>
    </w:p>
    <w:p>
      <w:pPr>
        <w:pStyle w:val="10"/>
        <w:ind w:firstLine="640" w:firstLineChars="200"/>
        <w:rPr>
          <w:rFonts w:hint="eastAsia"/>
          <w:lang w:eastAsia="zh-CN"/>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本办法自发布之日起施行。</w:t>
      </w: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D0134EB"/>
    <w:rsid w:val="2D644059"/>
    <w:rsid w:val="2DBE0D65"/>
    <w:rsid w:val="2E1B43B4"/>
    <w:rsid w:val="2ED32E01"/>
    <w:rsid w:val="2FF20DF5"/>
    <w:rsid w:val="318138A8"/>
    <w:rsid w:val="320E2B0A"/>
    <w:rsid w:val="32252208"/>
    <w:rsid w:val="330D4027"/>
    <w:rsid w:val="3330356C"/>
    <w:rsid w:val="33CF5811"/>
    <w:rsid w:val="34031BBE"/>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69A1707"/>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2A6306"/>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AF34C1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2019-12-25T11:11:21Z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