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08A" w:rsidRDefault="00BE208A">
      <w:pPr>
        <w:pStyle w:val="a3"/>
        <w:jc w:val="center"/>
        <w:rPr>
          <w:rFonts w:ascii="Times New Roman" w:hAnsi="Times New Roman" w:cs="Times New Roman"/>
          <w:sz w:val="44"/>
          <w:szCs w:val="44"/>
        </w:rPr>
      </w:pPr>
    </w:p>
    <w:p w:rsidR="00BE208A" w:rsidRDefault="00331758">
      <w:pPr>
        <w:pStyle w:val="a3"/>
        <w:jc w:val="center"/>
        <w:rPr>
          <w:rFonts w:ascii="Times New Roman" w:hAnsi="Times New Roman" w:cs="Times New Roman"/>
          <w:sz w:val="44"/>
          <w:szCs w:val="44"/>
        </w:rPr>
      </w:pPr>
      <w:r>
        <w:rPr>
          <w:rFonts w:ascii="Times New Roman" w:hAnsi="Times New Roman" w:cs="Times New Roman"/>
          <w:sz w:val="44"/>
          <w:szCs w:val="44"/>
        </w:rPr>
        <w:t>中央预算执行情况审计监督暂行办法</w:t>
      </w:r>
    </w:p>
    <w:p w:rsidR="00BE208A" w:rsidRDefault="00BE208A">
      <w:pPr>
        <w:pStyle w:val="a3"/>
        <w:ind w:firstLineChars="200" w:firstLine="640"/>
        <w:rPr>
          <w:rFonts w:ascii="Times New Roman" w:eastAsia="楷体_GB2312" w:hAnsi="Times New Roman" w:cs="Times New Roman"/>
          <w:sz w:val="32"/>
          <w:szCs w:val="32"/>
        </w:rPr>
      </w:pPr>
    </w:p>
    <w:p w:rsidR="00BE208A" w:rsidRDefault="00331758">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181</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BE208A" w:rsidRDefault="00BE208A">
      <w:pPr>
        <w:pStyle w:val="a3"/>
        <w:ind w:firstLineChars="200" w:firstLine="640"/>
        <w:rPr>
          <w:rFonts w:ascii="Times New Roman" w:hAnsi="Times New Roman" w:cs="Times New Roman"/>
          <w:sz w:val="32"/>
          <w:szCs w:val="32"/>
        </w:rPr>
      </w:pP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0C2289">
        <w:rPr>
          <w:rFonts w:ascii="仿宋_GB2312" w:eastAsia="仿宋_GB2312" w:hAnsi="Times New Roman" w:cs="Times New Roman" w:hint="eastAsia"/>
          <w:sz w:val="32"/>
          <w:szCs w:val="32"/>
        </w:rPr>
        <w:t>为了做好对中央预算执行和其他财政收支的审计监督工作，根据《中华人民共和国审计法》</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以下</w:t>
      </w:r>
      <w:bookmarkStart w:id="0" w:name="_GoBack"/>
      <w:bookmarkEnd w:id="0"/>
      <w:r w:rsidRPr="000C2289">
        <w:rPr>
          <w:rFonts w:ascii="仿宋_GB2312" w:eastAsia="仿宋_GB2312" w:hAnsi="Times New Roman" w:cs="Times New Roman" w:hint="eastAsia"/>
          <w:sz w:val="32"/>
          <w:szCs w:val="32"/>
        </w:rPr>
        <w:t>简称《审计法》</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，制定本办法。</w:t>
      </w: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0C2289">
        <w:rPr>
          <w:rFonts w:ascii="仿宋_GB2312" w:eastAsia="仿宋_GB2312" w:hAnsi="Times New Roman" w:cs="Times New Roman" w:hint="eastAsia"/>
          <w:sz w:val="32"/>
          <w:szCs w:val="32"/>
        </w:rPr>
        <w:t>审计署在国务院总理领导下，对中央预算执行情况进行审计监督，维护中央预算的法律严肃性，促进中央各部门</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含直属单位，下同</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严格执行预算法，发挥中央预算在国家宏观调控中的作用，保障经济和社会的健康发展。</w:t>
      </w: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0C2289">
        <w:rPr>
          <w:rFonts w:ascii="仿宋_GB2312" w:eastAsia="仿宋_GB2312" w:hAnsi="Times New Roman" w:cs="Times New Roman" w:hint="eastAsia"/>
          <w:sz w:val="32"/>
          <w:szCs w:val="32"/>
        </w:rPr>
        <w:t>对中央预算执行情况进行审计，应当有利于国务院对中央财政收支的管理和全国人民代表大会常务委员会对中央预算执行和其他财政收支的监督；有利于促进国务院财政税务部门和中央其他部门依法有效地行使预算管理职权；有利于实现中央预算执行和其他财政收支审计监督工作的法制化。</w:t>
      </w: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0C2289">
        <w:rPr>
          <w:rFonts w:ascii="仿宋_GB2312" w:eastAsia="仿宋_GB2312" w:hAnsi="Times New Roman" w:cs="Times New Roman" w:hint="eastAsia"/>
          <w:sz w:val="32"/>
          <w:szCs w:val="32"/>
        </w:rPr>
        <w:t>审计署依法对中央预算执行情况，省级预算执</w:t>
      </w:r>
      <w:r w:rsidRPr="000C2289">
        <w:rPr>
          <w:rFonts w:ascii="仿宋_GB2312" w:eastAsia="仿宋_GB2312" w:hAnsi="Times New Roman" w:cs="Times New Roman" w:hint="eastAsia"/>
          <w:sz w:val="32"/>
          <w:szCs w:val="32"/>
        </w:rPr>
        <w:t>行情况和决算，以及中央级其他财政收支的真实、合法和效益，进行审计监督。</w:t>
      </w: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第五条　</w:t>
      </w:r>
      <w:r w:rsidRPr="000C2289">
        <w:rPr>
          <w:rFonts w:ascii="仿宋_GB2312" w:eastAsia="仿宋_GB2312" w:hAnsi="Times New Roman" w:cs="Times New Roman" w:hint="eastAsia"/>
          <w:sz w:val="32"/>
          <w:szCs w:val="32"/>
        </w:rPr>
        <w:t>对中央预算执行情况进行审计监督的主要内容：</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一</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财政部按照全国人民代表大会批准的中央预算向中央各部门批复预算的情况、中央预算执行中调整情况和预算收支变化情况；</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二</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财政部、国家税务总局、海关总署等征收部门，依照有关法律、行政法规和国务院财政税务部门的有关规定，及时、足额征收应征的中央各项税收收入、中央企业上缴利润、专项收入和退库拨补企业计划亏损补贴等中央预算收入情况；</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三</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财政部按照批准的年度预算和用款计划、预算级次和程序</w:t>
      </w:r>
      <w:r w:rsidRPr="000C2289">
        <w:rPr>
          <w:rFonts w:ascii="仿宋_GB2312" w:eastAsia="仿宋_GB2312" w:hAnsi="Times New Roman" w:cs="Times New Roman" w:hint="eastAsia"/>
          <w:sz w:val="32"/>
          <w:szCs w:val="32"/>
        </w:rPr>
        <w:t>、用款单位的实际用款进度，拨付中央本级预算支出资金情况；</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四</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财政部依照有关法律、行政法规和财政管理体制，拨付补助地方支出资金和办理结算情况；</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五</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财政部依照有关法律、行政法规和财政部的有关规定，管理国内外债务还本付息情况；</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六</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中央各部门执行年度支出预算和财政、财务制度，以及相关的经济建设和事业发展情况；有预算收入上缴任务的部门和单位预算收入上缴情况；</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七</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中央国库按照国家有关规定，办理中央预算收入的收纳和预算支出的拨付情况；</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lastRenderedPageBreak/>
        <w:t>(</w:t>
      </w:r>
      <w:r w:rsidRPr="000C2289">
        <w:rPr>
          <w:rFonts w:ascii="仿宋_GB2312" w:eastAsia="仿宋_GB2312" w:hAnsi="Times New Roman" w:cs="Times New Roman" w:hint="eastAsia"/>
          <w:sz w:val="32"/>
          <w:szCs w:val="32"/>
        </w:rPr>
        <w:t>八</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国务院总理授权审计的按照有关规定实行专项管理的中央级财政收支情况</w:t>
      </w:r>
      <w:r w:rsidRPr="000C2289">
        <w:rPr>
          <w:rFonts w:ascii="仿宋_GB2312" w:eastAsia="仿宋_GB2312" w:hAnsi="Times New Roman" w:cs="Times New Roman" w:hint="eastAsia"/>
          <w:sz w:val="32"/>
          <w:szCs w:val="32"/>
        </w:rPr>
        <w:t>。</w:t>
      </w: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0C2289">
        <w:rPr>
          <w:rFonts w:ascii="仿宋_GB2312" w:eastAsia="仿宋_GB2312" w:hAnsi="Times New Roman" w:cs="Times New Roman" w:hint="eastAsia"/>
          <w:sz w:val="32"/>
          <w:szCs w:val="32"/>
        </w:rPr>
        <w:t>对中央级其他财政收支进行审计监督的主要内容：</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一</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财政部依照有关法律、行政法规和财政部的有关规定，管理和使用预算外资金和财政有偿使用资金的情况；</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二</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中央各部门依照有关法律、行政法规和财政部的有关规定，管理和使用预算外资金的情况。</w:t>
      </w: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0C2289">
        <w:rPr>
          <w:rFonts w:ascii="仿宋_GB2312" w:eastAsia="仿宋_GB2312" w:hAnsi="Times New Roman" w:cs="Times New Roman" w:hint="eastAsia"/>
          <w:sz w:val="32"/>
          <w:szCs w:val="32"/>
        </w:rPr>
        <w:t>为了做好中央预算执行情况审计监督工作，对省级政府预算执行和决算中，执行预算和税收法律、行政法规，分配使用中央财政补助地方支出资金和省级预算外资金管理和使用情况等关系国家财政工作全局的问题，进行审计或者审计调查。</w:t>
      </w: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0C2289">
        <w:rPr>
          <w:rFonts w:ascii="仿宋_GB2312" w:eastAsia="仿宋_GB2312" w:hAnsi="Times New Roman" w:cs="Times New Roman" w:hint="eastAsia"/>
          <w:sz w:val="32"/>
          <w:szCs w:val="32"/>
        </w:rPr>
        <w:t>根据《审计法》有关审计工作报告制度的规定，审计署应当在每年第一季度对上一年度国家税务总局、海关总署所属机构和中央有关部门实施中央预算情况和其他财政收支，进行就地审计；第二季度对上一年度中央预算执行情况进行审计。审计署对预算执行中的特定事项，应当及时组织专项审计调查。</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审计署每年第二季度应当向国务院总理提出对上一年度中央预算执行和其他财政收支的审计结果报告。</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审计署应当按照全国人民代表大会常务委员会的安排，</w:t>
      </w:r>
      <w:r w:rsidRPr="000C2289">
        <w:rPr>
          <w:rFonts w:ascii="仿宋_GB2312" w:eastAsia="仿宋_GB2312" w:hAnsi="Times New Roman" w:cs="Times New Roman" w:hint="eastAsia"/>
          <w:sz w:val="32"/>
          <w:szCs w:val="32"/>
        </w:rPr>
        <w:lastRenderedPageBreak/>
        <w:t>受国务院委托，每年向全国人民代表大会常务委员会提出对上一年度中央预算执行和其他财政收支的审计工作报告。</w:t>
      </w: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0C2289">
        <w:rPr>
          <w:rFonts w:ascii="仿宋_GB2312" w:eastAsia="仿宋_GB2312" w:hAnsi="Times New Roman" w:cs="Times New Roman" w:hint="eastAsia"/>
          <w:sz w:val="32"/>
          <w:szCs w:val="32"/>
        </w:rPr>
        <w:t>国务院财政税务部门和中央其他部门应当向审计署报送以下资料：</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一</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全国人民代表大会批准的中央预算和财政部向中央各部门批复的预算，税务、海关征收部门的年度收入计划，以及中央各部门向所属各单位批复的预算；</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二</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中央预算收支执行和税务、海关收入计划完成情况月报、决算和年报，以及预算外资金收支决算和财政有偿使用资金收支情况；</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三</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综合性财政税务工作统计年报，情况简报，财政、预算、税务、财务和会计等规章制度；</w:t>
      </w:r>
    </w:p>
    <w:p w:rsidR="00BE208A" w:rsidRPr="000C2289" w:rsidRDefault="00331758">
      <w:pPr>
        <w:pStyle w:val="a3"/>
        <w:ind w:firstLineChars="200" w:firstLine="640"/>
        <w:rPr>
          <w:rFonts w:ascii="仿宋_GB2312" w:eastAsia="仿宋_GB2312" w:hAnsi="Times New Roman" w:cs="Times New Roman" w:hint="eastAsia"/>
          <w:sz w:val="32"/>
          <w:szCs w:val="32"/>
        </w:rPr>
      </w:pP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四</w:t>
      </w:r>
      <w:r w:rsidRPr="000C2289">
        <w:rPr>
          <w:rFonts w:ascii="仿宋_GB2312" w:eastAsia="仿宋_GB2312" w:hAnsi="Times New Roman" w:cs="Times New Roman" w:hint="eastAsia"/>
          <w:sz w:val="32"/>
          <w:szCs w:val="32"/>
        </w:rPr>
        <w:t>)</w:t>
      </w:r>
      <w:r w:rsidRPr="000C2289">
        <w:rPr>
          <w:rFonts w:ascii="仿宋_GB2312" w:eastAsia="仿宋_GB2312" w:hAnsi="Times New Roman" w:cs="Times New Roman" w:hint="eastAsia"/>
          <w:sz w:val="32"/>
          <w:szCs w:val="32"/>
        </w:rPr>
        <w:t>中央各部门汇总编制的本部门决算草案。</w:t>
      </w: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0C2289">
        <w:rPr>
          <w:rFonts w:ascii="仿宋_GB2312" w:eastAsia="仿宋_GB2312" w:hAnsi="Times New Roman" w:cs="Times New Roman" w:hint="eastAsia"/>
          <w:sz w:val="32"/>
          <w:szCs w:val="32"/>
        </w:rPr>
        <w:t>对国务院财政税务部门和中央其他部门在组织中央</w:t>
      </w:r>
      <w:r w:rsidRPr="000C2289">
        <w:rPr>
          <w:rFonts w:ascii="仿宋_GB2312" w:eastAsia="仿宋_GB2312" w:hAnsi="Times New Roman" w:cs="Times New Roman" w:hint="eastAsia"/>
          <w:sz w:val="32"/>
          <w:szCs w:val="32"/>
        </w:rPr>
        <w:t>预算执行和其他财政收支中，违反预算的行为或者其他违反国家规定的财政收支行为，审计署在法定职权范围内，依照有关法律、行政法规的规定，出具审计意见书或者作出审计决定，重大问题向国务院提出处理建议。</w:t>
      </w: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0C2289">
        <w:rPr>
          <w:rFonts w:ascii="仿宋_GB2312" w:eastAsia="仿宋_GB2312" w:hAnsi="Times New Roman" w:cs="Times New Roman" w:hint="eastAsia"/>
          <w:sz w:val="32"/>
          <w:szCs w:val="32"/>
        </w:rPr>
        <w:t>国务院财政税务部门和中央其他部门发布的财政规章、制度和办法有同有关法律、行政法规相抵触或者有不适当之处，应当纠正或者完善的，审计署可以提出处理建议，报国务院审查决定。</w:t>
      </w: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第十二条　</w:t>
      </w:r>
      <w:r w:rsidRPr="000C2289">
        <w:rPr>
          <w:rFonts w:ascii="仿宋_GB2312" w:eastAsia="仿宋_GB2312" w:hAnsi="Times New Roman" w:cs="Times New Roman" w:hint="eastAsia"/>
          <w:sz w:val="32"/>
          <w:szCs w:val="32"/>
        </w:rPr>
        <w:t>违反《审计法》的规定，拒绝或者阻碍审计检查的，由审计署责令改正，可以通报批评，给予警告；拒不改正的，依法追究责任。</w:t>
      </w: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0C2289">
        <w:rPr>
          <w:rFonts w:ascii="仿宋_GB2312" w:eastAsia="仿宋_GB2312" w:hAnsi="Times New Roman" w:cs="Times New Roman" w:hint="eastAsia"/>
          <w:sz w:val="32"/>
          <w:szCs w:val="32"/>
        </w:rPr>
        <w:t>中国</w:t>
      </w:r>
      <w:r w:rsidRPr="000C2289">
        <w:rPr>
          <w:rFonts w:ascii="仿宋_GB2312" w:eastAsia="仿宋_GB2312" w:hAnsi="Times New Roman" w:cs="Times New Roman" w:hint="eastAsia"/>
          <w:sz w:val="32"/>
          <w:szCs w:val="32"/>
        </w:rPr>
        <w:t>人民解放军审计署对中国人民解放军预算执行和其他财政收支的审计结果报告，报中央军事委员会的同时，并报审计署。</w:t>
      </w:r>
    </w:p>
    <w:p w:rsidR="00BE208A" w:rsidRPr="000C2289" w:rsidRDefault="0033175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0C2289">
        <w:rPr>
          <w:rFonts w:ascii="仿宋_GB2312" w:eastAsia="仿宋_GB2312" w:hAnsi="Times New Roman" w:cs="Times New Roman" w:hint="eastAsia"/>
          <w:sz w:val="32"/>
          <w:szCs w:val="32"/>
        </w:rPr>
        <w:t>省、自治区、直辖市审计机关，可以参照本办法，结合本地方的实际情况，制定地方预算执行情况审计监督实施办法，报同级人民政府批准，并报审计署备案。</w:t>
      </w:r>
    </w:p>
    <w:p w:rsidR="00BE208A" w:rsidRDefault="00331758">
      <w:pPr>
        <w:ind w:firstLineChars="200" w:firstLine="640"/>
      </w:pPr>
      <w:r>
        <w:rPr>
          <w:rFonts w:ascii="Times New Roman" w:eastAsia="黑体" w:hAnsi="Times New Roman" w:cs="Times New Roman"/>
          <w:sz w:val="32"/>
          <w:szCs w:val="32"/>
        </w:rPr>
        <w:t xml:space="preserve">第十五条　</w:t>
      </w:r>
      <w:r>
        <w:rPr>
          <w:rFonts w:ascii="Times New Roman" w:eastAsia="仿宋_GB2312" w:hAnsi="Times New Roman" w:cs="Times New Roman"/>
          <w:sz w:val="32"/>
          <w:szCs w:val="32"/>
        </w:rPr>
        <w:t>本办法自发布之日起施行。</w:t>
      </w:r>
    </w:p>
    <w:sectPr w:rsidR="00BE208A" w:rsidSect="00BE208A">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758" w:rsidRDefault="00331758" w:rsidP="00BE208A">
      <w:r>
        <w:separator/>
      </w:r>
    </w:p>
  </w:endnote>
  <w:endnote w:type="continuationSeparator" w:id="1">
    <w:p w:rsidR="00331758" w:rsidRDefault="00331758" w:rsidP="00BE20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8A" w:rsidRDefault="00BE208A">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BE208A" w:rsidRDefault="00BE208A">
                <w:pPr>
                  <w:pStyle w:val="a4"/>
                </w:pPr>
                <w:r>
                  <w:rPr>
                    <w:rFonts w:hint="eastAsia"/>
                    <w:sz w:val="24"/>
                    <w:szCs w:val="24"/>
                  </w:rPr>
                  <w:fldChar w:fldCharType="begin"/>
                </w:r>
                <w:r w:rsidR="00331758">
                  <w:rPr>
                    <w:rFonts w:hint="eastAsia"/>
                    <w:sz w:val="24"/>
                    <w:szCs w:val="24"/>
                  </w:rPr>
                  <w:instrText xml:space="preserve"> PAGE  \* MERGEFORMAT </w:instrText>
                </w:r>
                <w:r>
                  <w:rPr>
                    <w:rFonts w:hint="eastAsia"/>
                    <w:sz w:val="24"/>
                    <w:szCs w:val="24"/>
                  </w:rPr>
                  <w:fldChar w:fldCharType="separate"/>
                </w:r>
                <w:r w:rsidR="000C2289">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758" w:rsidRDefault="00331758" w:rsidP="00BE208A">
      <w:r>
        <w:separator/>
      </w:r>
    </w:p>
  </w:footnote>
  <w:footnote w:type="continuationSeparator" w:id="1">
    <w:p w:rsidR="00331758" w:rsidRDefault="00331758" w:rsidP="00BE20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F567BCA"/>
    <w:rsid w:val="000C2289"/>
    <w:rsid w:val="001A53BA"/>
    <w:rsid w:val="00331758"/>
    <w:rsid w:val="0041622B"/>
    <w:rsid w:val="009426FF"/>
    <w:rsid w:val="00BE208A"/>
    <w:rsid w:val="0E36504A"/>
    <w:rsid w:val="3B054725"/>
    <w:rsid w:val="4F8A4E9A"/>
    <w:rsid w:val="6F567B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E208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BE208A"/>
    <w:rPr>
      <w:rFonts w:ascii="宋体" w:eastAsia="宋体" w:hAnsi="Courier New" w:cs="Courier New"/>
      <w:szCs w:val="21"/>
    </w:rPr>
  </w:style>
  <w:style w:type="paragraph" w:styleId="a4">
    <w:name w:val="footer"/>
    <w:basedOn w:val="a"/>
    <w:rsid w:val="00BE208A"/>
    <w:pPr>
      <w:tabs>
        <w:tab w:val="center" w:pos="4153"/>
        <w:tab w:val="right" w:pos="8306"/>
      </w:tabs>
      <w:snapToGrid w:val="0"/>
      <w:jc w:val="left"/>
    </w:pPr>
    <w:rPr>
      <w:sz w:val="18"/>
    </w:rPr>
  </w:style>
  <w:style w:type="paragraph" w:styleId="a5">
    <w:name w:val="header"/>
    <w:basedOn w:val="a"/>
    <w:rsid w:val="00BE208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305</Words>
  <Characters>1744</Characters>
  <Application>Microsoft Office Word</Application>
  <DocSecurity>0</DocSecurity>
  <Lines>14</Lines>
  <Paragraphs>4</Paragraphs>
  <ScaleCrop>false</ScaleCrop>
  <Company>Microsoft</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2019-05-22T15:55:00Z</dcterms:created>
  <dcterms:modified xsi:type="dcterms:W3CDTF">2019-07-08T02:21:00Z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