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全民所有制工业企业转换经营机制条例</w:t>
      </w:r>
    </w:p>
    <w:p>
      <w:pPr>
        <w:pStyle w:val="10"/>
        <w:ind w:firstLine="640" w:firstLineChars="200"/>
        <w:jc w:val="center"/>
        <w:rPr>
          <w:rFonts w:ascii="Times New Roman" w:hAnsi="Times New Roman" w:cs="Times New Roman"/>
          <w:sz w:val="32"/>
          <w:szCs w:val="32"/>
        </w:rPr>
      </w:pPr>
    </w:p>
    <w:p>
      <w:pPr>
        <w:pStyle w:val="10"/>
        <w:ind w:firstLine="616" w:firstLineChars="200"/>
        <w:rPr>
          <w:rFonts w:ascii="Times New Roman" w:hAnsi="Times New Roman" w:eastAsia="楷体_GB2312" w:cs="Times New Roman"/>
          <w:spacing w:val="-6"/>
          <w:sz w:val="32"/>
          <w:szCs w:val="32"/>
        </w:rPr>
      </w:pPr>
      <w:r>
        <w:rPr>
          <w:rFonts w:ascii="Times New Roman" w:hAnsi="Times New Roman" w:eastAsia="楷体_GB2312" w:cs="Times New Roman"/>
          <w:spacing w:val="-6"/>
          <w:sz w:val="32"/>
          <w:szCs w:val="32"/>
        </w:rPr>
        <w:t>(1992年7月23日中华人民共和国国务院令第103号发布　根据2011年1月8日《国务院关于废止和修改部分行政法规的决定》修订)</w:t>
      </w:r>
    </w:p>
    <w:p>
      <w:pPr>
        <w:pStyle w:val="2"/>
        <w:bidi w:val="0"/>
      </w:pPr>
      <w:r>
        <w:t>第一章　</w:t>
      </w:r>
      <w:bookmarkStart w:id="0" w:name="_GoBack"/>
      <w:bookmarkEnd w:id="0"/>
      <w:r>
        <w:t>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为了推动全民所有制工业企业(以下简称企业)进入市场，增强企业活力，</w:t>
      </w:r>
      <w:r>
        <w:rPr>
          <w:rFonts w:ascii="Times New Roman" w:hAnsi="Times New Roman" w:eastAsia="仿宋_GB2312" w:cs="Times New Roman"/>
          <w:spacing w:val="-6"/>
          <w:sz w:val="32"/>
          <w:szCs w:val="32"/>
        </w:rPr>
        <w:t>提高企业经济效益，根据《中华人民共和国全民所有制工业企业法》(以下简称《企业法》)，制定本</w:t>
      </w:r>
      <w:r>
        <w:rPr>
          <w:rFonts w:ascii="Times New Roman" w:hAnsi="Times New Roman" w:eastAsia="仿宋_GB2312" w:cs="Times New Roman"/>
          <w:sz w:val="32"/>
          <w:szCs w:val="32"/>
        </w:rPr>
        <w:t>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企业转换经营机制的目标是：使企业适应市场的要求，成为依法自主经营、自负盈亏、自我发展、自我约束的商品生产和经营单位，成为独立享有民事权利和承担民事义务的企业法人。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转换企业经营机制必须遵循下列原则：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(一)坚持党的基本路线；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(二)坚持政企职责分开，保障国家对企业财产的所有权，实现企业财产保值、增殖，落实企业的经营权；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(三)坚持责、权、利相统一，正确处理国家和企业、企业和职工的关系，贯彻按劳分配的原则，把职工的劳动所得与劳动成果联系起来；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(四)发挥中国共产党的基层组织在企业中的政治核心作用，坚持和完善厂长(经理)负责制，全心全意依靠工人阶级；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(五)坚持深化企业改革与推进企业技术进步、强化企业管理相结合；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(六)坚持在建设社会主义物质文明的同时，建设社会主义精神文明，建设有理想、有道德、有文化、有纪律的职工队伍。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围绕转换企业经营机制，按照宏观要管好，微观要放开的要求，政府必须转变职能，改革管理企业的方式，培育和发展市场体系，建立和完善社会保障制度，协调配套地进行计划、投资、财政、税收、金融、价格、物资、商业、外贸、人事和劳动工资等方面的改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企业中的党组织和工会、共青团等组织以及全体职工都应当为实现企业转换经营机制的目标和《企业法》规定的企业根本任务开展工作。社会各有关方面都应当为企业转换经营机制创造条件。</w:t>
      </w:r>
    </w:p>
    <w:p>
      <w:pPr>
        <w:pStyle w:val="2"/>
        <w:bidi w:val="0"/>
      </w:pPr>
      <w:r>
        <w:t>第二章　企业经营权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企业经营权是指企业对国家授予其经营管理的财产(以下简称企业财产)享有占有、使用和依法处分的权利。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企业按照国家规定的资产经营形式，依法行使经营权。企业资产经营形式是指规范国家与企业的责、权、利关系，企业经营管理国有资产的责任制形式。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继续坚持和完善企业承包经营责任制。逐步试行税利分流，统一所得税率，免除企业税后负担，实行税后还贷。创造条件，试行股份制。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企业享有生产经营决策权。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企业根据国家宏观计划指导和市场需要，自主作出生产经营决策，生产产品和为社会提供服务。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企业可以自主决定在本行业内或者跨行业调整生产经营范围，凡符合国家产业政策导向的，政府有关部门应当给予支持，工商行政管理部门应当办理变更登记手续。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bdr w:val="single" w:sz="4" w:space="0"/>
        </w:rPr>
        <w:t>国家可以根据需要，有权向企业下达指令性计划；企业执行指令性计划，有权要求在政府有关部门的组织下，与需方企业签订合同；也可以根据国家规定，要求与政府指定的单位签订国家订货合同。需方企业或者政府指定的单位不签订合同的，企业可以不安排生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bdr w:val="single" w:sz="4" w:space="0"/>
        </w:rPr>
        <w:t>企业对缺乏应当由国家计划保证的能源、主要物资供应和运输条件的指令性计划，可以根据自身承受能力和市场变化，要求调整。计划下达部门不予调整的，企业可以不执行。</w:t>
      </w:r>
    </w:p>
    <w:p>
      <w:pPr>
        <w:pStyle w:val="10"/>
        <w:ind w:firstLine="640" w:firstLineChars="200"/>
        <w:rPr>
          <w:rFonts w:ascii="Times New Roman" w:hAnsi="Times New Roman" w:cs="Times New Roman"/>
          <w:sz w:val="32"/>
          <w:szCs w:val="32"/>
        </w:rPr>
      </w:pPr>
      <w:r>
        <w:rPr>
          <w:rFonts w:ascii="Times New Roman" w:hAnsi="Times New Roman" w:eastAsia="仿宋_GB2312" w:cs="Times New Roman"/>
          <w:sz w:val="32"/>
          <w:szCs w:val="32"/>
          <w:bdr w:val="single" w:sz="4" w:space="0"/>
        </w:rPr>
        <w:t>除国务院和省级政府计划部门直接下达的，或者授权有关部门下达的指令性计划以外，企业有权不执行任何部门下达的指令性计划。</w:t>
      </w:r>
      <w:r>
        <w:rPr>
          <w:rFonts w:hint="eastAsia" w:ascii="Times New Roman" w:hAnsi="Times New Roman" w:eastAsia="楷体_GB2312" w:cs="Times New Roman"/>
          <w:sz w:val="32"/>
          <w:szCs w:val="32"/>
          <w:lang w:val="en-US" w:eastAsia="zh-CN"/>
        </w:rPr>
        <w:t xml:space="preserve"> (</w:t>
      </w:r>
      <w:r>
        <w:rPr>
          <w:rFonts w:ascii="Times New Roman" w:hAnsi="Times New Roman" w:eastAsia="楷体_GB2312" w:cs="Times New Roman"/>
          <w:sz w:val="32"/>
          <w:szCs w:val="32"/>
        </w:rPr>
        <w:t>2011年1月8日删除)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企业享有产品、劳务定价权。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企业生产的日用工业消费品，除国务院物价部门和省级政府物价部门管理价格的个别产品外，由企业自主定价。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企业生产的生产资料，除国务院物价部门和省级政府物价部门颁布的价格分工管理目录所列的少数产品外，由企业自主定价。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企业提供的加工、维修、技术协作等劳务，由企业自主定价。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法律对产品、劳务定价另有规定的，从其规定。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企业享有产品销售权。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bdr w:val="single" w:sz="4" w:space="0"/>
        </w:rPr>
        <w:t>企业可以在全国范围内自主销售本企业生产的指令性计划以外的产品，任何部门和地方政府不得对其采取封锁、限制和其他歧视性措施。</w:t>
      </w:r>
    </w:p>
    <w:p>
      <w:pPr>
        <w:pStyle w:val="10"/>
        <w:ind w:firstLine="640" w:firstLineChars="200"/>
        <w:rPr>
          <w:rFonts w:ascii="Times New Roman" w:hAnsi="Times New Roman" w:cs="Times New Roman"/>
          <w:sz w:val="32"/>
          <w:szCs w:val="32"/>
        </w:rPr>
      </w:pPr>
      <w:r>
        <w:rPr>
          <w:rFonts w:ascii="Times New Roman" w:hAnsi="Times New Roman" w:eastAsia="仿宋_GB2312" w:cs="Times New Roman"/>
          <w:sz w:val="32"/>
          <w:szCs w:val="32"/>
          <w:bdr w:val="single" w:sz="4" w:space="0"/>
        </w:rPr>
        <w:t>企业根据指令性计划生产的产品，应当按照计划规定的范围销售。需方企业或者政府指定的单位不履行合同的，企业有权停止生产，并可以向政府或者政府有关部门申诉，要求协调解决，也可以依照有关合同法规规定，向人民法院起诉，追究需方企业或者政府指定的单位的违约责任；已经生产的产品，企业可以自行销售。企业在完成指令性计划的产品生产任务后，超产部分可以自行销售。</w:t>
      </w:r>
      <w:r>
        <w:rPr>
          <w:rFonts w:hint="eastAsia" w:ascii="Times New Roman" w:hAnsi="Times New Roman" w:eastAsia="楷体_GB2312" w:cs="Times New Roman"/>
          <w:sz w:val="32"/>
          <w:szCs w:val="32"/>
          <w:lang w:val="en-US" w:eastAsia="zh-CN"/>
        </w:rPr>
        <w:t xml:space="preserve"> (2</w:t>
      </w:r>
      <w:r>
        <w:rPr>
          <w:rFonts w:ascii="Times New Roman" w:hAnsi="Times New Roman" w:eastAsia="楷体_GB2312" w:cs="Times New Roman"/>
          <w:sz w:val="32"/>
          <w:szCs w:val="32"/>
        </w:rPr>
        <w:t>011年1月8日删除)</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生产国家规定由特定单位收购的产品，有权要求与政府指定的收购单位签订合同。收购单位不按照合同收购的，企业可以向政府或者政府有关部门申诉，要求协调解决，也可以依照有关合同法规规定，向人民法院起诉，追究收购单位的违约责任；已经按照合同生产的产品，收购单位不按照合同收购的，企业可以自行销售。</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法律另有规定或者国家明令禁止在市场上销售的产品除外。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企业享有物资采购权。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bdr w:val="single" w:sz="4" w:space="0"/>
        </w:rPr>
        <w:t>企业对指令性计划供应的物资，有权要求与生产企业或者其他供货方签订合同。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bdr w:val="single" w:sz="4" w:space="0"/>
        </w:rPr>
        <w:t>企业对指令性计划以外所需的物资，可以自行选择供货单位、供货形式、供货品种和数量，自主签订订货合同，并可以自主进行物资调剂。</w:t>
      </w:r>
    </w:p>
    <w:p>
      <w:pPr>
        <w:pStyle w:val="10"/>
        <w:ind w:firstLine="640" w:firstLineChars="200"/>
        <w:rPr>
          <w:rFonts w:ascii="Times New Roman" w:hAnsi="Times New Roman" w:cs="Times New Roman"/>
          <w:sz w:val="32"/>
          <w:szCs w:val="32"/>
        </w:rPr>
      </w:pPr>
      <w:r>
        <w:rPr>
          <w:rFonts w:ascii="Times New Roman" w:hAnsi="Times New Roman" w:eastAsia="仿宋_GB2312" w:cs="Times New Roman"/>
          <w:sz w:val="32"/>
          <w:szCs w:val="32"/>
          <w:bdr w:val="single" w:sz="4" w:space="0"/>
        </w:rPr>
        <w:t>企业有权拒绝执行任何部门和地方政府以任何方式为企业指定指令性计划以外的供货单位和供货渠道。</w:t>
      </w:r>
      <w:r>
        <w:rPr>
          <w:rFonts w:hint="eastAsia" w:ascii="Times New Roman" w:hAnsi="Times New Roman" w:eastAsia="仿宋_GB2312" w:cs="Times New Roman"/>
          <w:sz w:val="32"/>
          <w:szCs w:val="32"/>
          <w:lang w:val="en-US" w:eastAsia="zh-CN"/>
        </w:rPr>
        <w:t xml:space="preserve"> </w:t>
      </w:r>
      <w:r>
        <w:rPr>
          <w:rFonts w:ascii="Times New Roman" w:hAnsi="Times New Roman" w:eastAsia="楷体_GB2312" w:cs="Times New Roman"/>
          <w:sz w:val="32"/>
          <w:szCs w:val="32"/>
        </w:rPr>
        <w:t>(2011年1月8日删除)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企业享有进出口权。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企业可以在全国范围内自行选择外贸代理企业从事进出口业务，并有权参与同外商的谈判。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企业根据国家外汇管理的有关规定，自主使用留成外汇和进行外汇调剂。任何部门和单位不得平调和截留企业的留成外汇；不得截留企业有偿上交外汇后应当返还的人民币。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企业根据国家规定，可以在境外承揽工程、进行技术合作或者提供其他劳务。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企业根据国家规定，可以进口自用的设备和物资。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具备条件的企业，经政府有关部门批准，依法享有进出口经营权，任何部门和单位不得截留。有进出口经营权的企业，在获得进出口配额、许可证等方面，享有与外贸企业同等的待遇。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进出口经营权的企业，有权根据业务需要，确定本企业经常出入境的业务人员名额，报政府主管部门批准。政府有关部门对企业经常出入境人员的出入境，实行一次性审批、1年内多次有效的办法。有进出口经营权的企业，经国务院授权，可以自行审批出境人员或者邀请境外有关人员来华从事商务活动，报外事部门直接办理出入境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企业可以根据开展对外业务的实际需要，自主使用自有外汇安排业务人员出境。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企业享有投资决策权。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依照法律和国务院有关规定，有权以留用资金、实物、土地使用权、工业产权和非专利技术等向国内各地区、各行业的企业、事业单位投资，购买和持有其他企业的股份。经政府有关部门批准，企业可以向境外投资或者在境外开办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遵照国家产业政策和行业、地区发展规划，以留用资金和自行筹措的资金从事生产性建设，能够自行解决建设和生产条件的，由企业自主决定立项，报政府有关部门备案并接受监督。政府有关部门应当根据登记注册的会计师事务所或者审计事务所的验资证明，出具认可企业自行立项的文件。经土地管理、城市规划、城市建设、环境保护等部门依法办理有关手续后，企业自主决定开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企业从事生产性建设，不能自行解决建设和生产条件或者需要政府投资的，报政府有关部门批准。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企业从事生产性建设，需要银行贷款或者向社会发行债券的，按照国家有关规定，报政府有关部门会同银行审批或者由银行审批。需要使用境外贷款的，报政府有关部门审批。</w:t>
      </w:r>
    </w:p>
    <w:p>
      <w:pPr>
        <w:pStyle w:val="10"/>
        <w:ind w:firstLine="640" w:firstLineChars="200"/>
        <w:rPr>
          <w:rFonts w:ascii="Times New Roman" w:hAnsi="Times New Roman" w:cs="Times New Roman"/>
          <w:sz w:val="32"/>
          <w:szCs w:val="32"/>
        </w:rPr>
      </w:pPr>
      <w:r>
        <w:rPr>
          <w:rFonts w:ascii="Times New Roman" w:hAnsi="Times New Roman" w:eastAsia="仿宋_GB2312" w:cs="Times New Roman"/>
          <w:sz w:val="32"/>
          <w:szCs w:val="32"/>
          <w:bdr w:val="single" w:sz="4" w:space="0"/>
        </w:rPr>
        <w:t>企业遵照国家产业政策，以留利安排生产性建设项目或者补充流动资金的，经企业申请，税务部门批准，可以退还企业再投资部分已缴纳所得税的40%税款。</w:t>
      </w:r>
      <w:r>
        <w:rPr>
          <w:rFonts w:hint="eastAsia" w:ascii="Times New Roman" w:hAnsi="Times New Roman" w:eastAsia="楷体_GB2312" w:cs="Times New Roman"/>
          <w:sz w:val="32"/>
          <w:szCs w:val="32"/>
          <w:lang w:val="en-US" w:eastAsia="zh-CN"/>
        </w:rPr>
        <w:t xml:space="preserve"> (</w:t>
      </w:r>
      <w:r>
        <w:rPr>
          <w:rFonts w:ascii="Times New Roman" w:hAnsi="Times New Roman" w:eastAsia="楷体_GB2312" w:cs="Times New Roman"/>
          <w:sz w:val="32"/>
          <w:szCs w:val="32"/>
        </w:rPr>
        <w:t>2011年1月8日删除)</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企业根据其经济效益和承受能力，可以增提新产品开发基金，报财政部门备案。按照国家统一制定的有关固定资产折旧的规定，企业有权选择具体的折旧办法，确定加速折旧的幅度。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企业享有留用资金支配权。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企业在保证实现企</w:t>
      </w:r>
      <w:r>
        <w:rPr>
          <w:rFonts w:ascii="Times New Roman" w:hAnsi="Times New Roman" w:eastAsia="仿宋_GB2312" w:cs="Times New Roman"/>
          <w:spacing w:val="6"/>
          <w:sz w:val="32"/>
          <w:szCs w:val="32"/>
        </w:rPr>
        <w:t>业财产保值、增殖的前提下，有权自主确定税后留用利润中各项基金的比</w:t>
      </w:r>
      <w:r>
        <w:rPr>
          <w:rFonts w:ascii="Times New Roman" w:hAnsi="Times New Roman" w:eastAsia="仿宋_GB2312" w:cs="Times New Roman"/>
          <w:sz w:val="32"/>
          <w:szCs w:val="32"/>
        </w:rPr>
        <w:t>例和用途，报政府有关部门备案。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企业可以将生产发展基金用于购置固定资产、进行技术改造、开发新产品或者补充流动资金，也可以将折旧费、大修理费和其他生产性资金合并用于技术改造或者生产性投资。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企业有权拒绝任何部门和单位无偿调拨企业留用资金或者强令企业以折旧费、大修理费补交上交利润。国务院有特殊规定的，从其规定。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企业享有资产处置权。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根据生产经营的需要，对一般固定资产，可以自主决定出租、抵押或者有偿转让；对关键设备、成套设备或者重要建筑物可以出租，经政府主管部门批准也可以抵押、有偿转让。法律和行政法规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企业处置生产性固定资产所得收入，必须全部用于设备更新和技术改造。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企业处置固定资产，应当依照国家有关规定进行评估。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企业享有联营、兼并权。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企业有权按照下列方式与其他企业、事业单位联营：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(一)与其他企业、事业单位组成新的经济实体，独立承担民事责任、具备法人条件的，经政府有关部门核准登记，取得法人资格；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(二)与其他企业、事业单位共同经营，联营各方按照出资比例或者协议的约定，承担民事责任；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(三)与其他企业、事业单位订立联营合同，确立各方的权利和义务。联营各方各自独立经营、各自承担民事责任。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企业按照自愿、有偿的原则，可以兼并其他企业，报政府主管部门备案。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企业享有劳动用工权。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按照面向社会、公开招收、全面考核、择优录用的原则，自主决定招工的时间、条件、方式、数量。企业的招工范围，法律和国务院已有规定的，从其规定。企业从所在城镇人口中招工，不受城镇内行政区划的限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企业录用退出现役的军人、少数民族人员、妇女和残疾人，法律和国务院已有规定的，从其规定。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企业定向或者委托学校培养的毕业生，由原企业负责安排就业。对其他大专院校和中专、技工学校毕业生，在同等条件下，应当优先招收。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刑满释放人员，同其他社会待业人员一样，经企业考核合格，可以录用。在服刑期间保留职工身份的刑满释放人员，原企业应当予以安置。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有权决定用工形式。企业可以实行合同化管理或者全员劳动合同制。企业可以与职工签订有固定期限、无固定期限或者以完成特定生产工作任务为期限的劳动合同。企业和职工按照劳动合同规定，享有权利和承担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有权在做好定员、定额的基础上，通过公开考评，择优上岗，实行合理劳动组合。对富余人员，企业可以采取发展第三产业、厂内转岗培训、提前退出岗位休养以及其他方式安置；政府有关部门可以通过厂际交流、职业介绍机构调剂等方式，帮助转换工作单位。富余人员也可以自谋职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有权依照法律、法规和企业规章，解除劳动合同、辞退、开除职工。对被解除劳动合同、辞退和开除的职工，待业保险机构依法提供待业保险金，劳动部门应当提供再就业的机会，对其中属于集体户口的人员，当地的公安、粮食部门应当准予办理户口和粮食供应关系迁移手续，城镇街道办事处应当予以接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企业享有人事管理权。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企业按照德才兼备、任人唯贤的原则和责任与权利相统一的要求，自主行使人事管理权。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对管理人员和技术人员可以实行聘用制、考核制。对被解聘或者未聘用的管理人员和技术人员，可以安排其他工作，包括到工人岗位上工作。企业可以从优秀工人中选拔聘用管理人员和技术人员。经政府有关部门批准，企业可以招聘境外技术人员、管理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企业有权根据实际需要，设置在本企业内有效的专业技术职务。按照国家统一规定评定的具有专业技术职称的人员，其职务和待遇由企业自主决定。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中层行政管理人员，由厂长按照国家的规定任免(聘任、解聘)。副厂级行政管理人员，由厂长按照国家的规定提请政府主管部门任免(聘任、解聘)，或者经政府主管部门授权，由厂长任免(聘任、解聘)，报政府主管部门备案。法律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企业享有工资、奖金分配权。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企业的工资总额依照政府规定的工资总额与经济效益挂钩办法确定，企业在相应提取的工资总额内，有权自主使用、自主分配工资和奖金。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企业有权根据职工的劳动技能、劳动强度、劳动责任、劳动条件和实际贡献，决定工资、奖金的分配档次。企业可以实行岗位技能工资制或者其他适合本企业特点的工资制度，选择适合本企业的具体分配形式。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企业有权制定职工晋级增薪、降级减薪的办法，自主决定晋级增薪、降级减薪的条件和时间。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除国务院另有规定外，企业有权拒绝任何部门和单位提出的，由企业对职工发放奖金和晋级增薪的要求。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企业享有内部机构设置权。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企业有权决定内部机构的设立、调整和撤销，决定企业的人员编制。企业有权拒绝任何部门和单位提出的设置对口机构、规定人员编制和级别待遇的要求，法律另有规定和国务院有特殊规定的，从其规定。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企业享有拒绝摊派权。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企业有权拒绝任何部门和单位向企业摊派人力、物力、财力。企业可以向审计部门或者其他政府有关部门控告、检举、揭发摊派行为，要求作出处理。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除法律和国务院另有规定外，企业有权抵制任何部门和单位对企业进行检查、评比、评优、达标、升级、鉴定、考试、考核。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企业经营权受法律保护，任何部门、单位和个人不得干预和侵犯。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对于非法干预和侵犯企业经营权的行为，企业有权向政府和政府有关部门申诉、举报，或者依法向人民法院起诉。</w:t>
      </w:r>
    </w:p>
    <w:p>
      <w:pPr>
        <w:pStyle w:val="2"/>
        <w:bidi w:val="0"/>
      </w:pPr>
      <w:r>
        <w:t>第三章　企业自负盈亏的责任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企业以国家授予其经营管理的财产，承担民事责任。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企业对其法定代表人和其他工作人员，以法人名义从事的经营活动，承担民事责任。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厂长对企业盈亏负有直接经营责任；职工按照企业内部经济责任制，对企业盈亏也负有相应责任。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企业必须建立分配约束机制和监督机制。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企业必须坚持工资总额增长幅度低于本企业经济效益(依据实现利税计算)增长幅度、职工实际平均工资增长幅度低于本企业劳动生产率(依据净产值计算)增长幅度的原则。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企业职工的工资、奖金、津贴、补贴以及其他工资性收入，应当纳入工资总额。取消工资总额以外的一切单项奖。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企业必须根据经济效益的增减，决定职工收入的增减。企业职工工资总额基数的确定与调整，应当报政府有关部门审查核准。亏损企业发放的工资总额不得超过政府有关部门核定的工资总额。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的工资调整方案和奖金分配方案，应当提请职工代表大会审查同意。厂长晋升工资应当报政府有关部门审批。企业工资、奖金的分配应当接受政府有关部门的监督，有条件的可以由登记注册并经政府有关部门特别认可的会计师事务所或者审计事务所审核。</w:t>
      </w:r>
    </w:p>
    <w:p>
      <w:pPr>
        <w:pStyle w:val="10"/>
        <w:ind w:firstLine="616" w:firstLineChars="200"/>
        <w:rPr>
          <w:rFonts w:ascii="Times New Roman" w:hAnsi="Times New Roman" w:eastAsia="仿宋_GB2312" w:cs="Times New Roman"/>
          <w:spacing w:val="-6"/>
          <w:sz w:val="32"/>
          <w:szCs w:val="32"/>
        </w:rPr>
      </w:pPr>
      <w:r>
        <w:rPr>
          <w:rFonts w:ascii="Times New Roman" w:hAnsi="Times New Roman" w:eastAsia="仿宋_GB2312" w:cs="Times New Roman"/>
          <w:spacing w:val="-6"/>
          <w:sz w:val="32"/>
          <w:szCs w:val="32"/>
        </w:rPr>
        <w:t>企业违反本条规定，政府主管部门应当及时予以制止和纠正。职工多得的不当收入，应当自发现之日起，限期逐步予以扣回。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企业应当每年从工资总额的新增部分中提取不少于10%的数额，作为企业工资储备基金，由企业自主使用。工资储备基金累计达到本企业1年工资总额的，不再提取。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企业连续3年全面完成上交任务，并实现企业财产增殖的，政府主管部门对厂长或者厂级领导给予相应奖励，奖金由决定奖励的部门拨付。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亏损企业的新任厂长，在规定期限内，实现扭亏增盈目标的，政府主管部门应当给予厂长或者厂级领导相应的奖励，奖金由决定奖励的部门拨付。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实行承包经营责任制的企业，未完成上交利润任务的，应当以企业风险抵押金、工资储备基金、留利补交。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行租赁经营责任制的企业，承租方在租赁期内达不到租赁经营合同规定的经营总目标或者欠交租金时，应当以企业的风险保证金、预支的生活费或者承租成员的年度收入抵补，不足部分，由承租方、保证人提供的担保财产抵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企业为实现政府规定的社会公益目标，由于定价原因而形成的政策性亏损，物价部门应当依法调整或者放开产品价格，予以解决。不能调整或者放开产品价格的，经财政部门审查核准，给予相应的补贴或者其他方式补偿。采取上述措施后，企业仍然亏损的，作为经营性亏损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企业由于经营管理不善造成经营性亏损的，厂长、其他厂级领导和职工应当根据责任大小，承担相应的责任。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企业1年经营亏损的，应当适当核减企业工资总额，厂长、其他厂级领导和</w:t>
      </w:r>
      <w:r>
        <w:rPr>
          <w:rFonts w:ascii="Times New Roman" w:hAnsi="Times New Roman" w:eastAsia="仿宋_GB2312" w:cs="Times New Roman"/>
          <w:spacing w:val="6"/>
          <w:sz w:val="32"/>
          <w:szCs w:val="32"/>
        </w:rPr>
        <w:t>直接责任人员不得领取奖金。企业亏损严重的，还应当根据责任大小，相应降低厂长、其他厂级领导和职工的工</w:t>
      </w:r>
      <w:r>
        <w:rPr>
          <w:rFonts w:ascii="Times New Roman" w:hAnsi="Times New Roman" w:eastAsia="仿宋_GB2312" w:cs="Times New Roman"/>
          <w:sz w:val="32"/>
          <w:szCs w:val="32"/>
        </w:rPr>
        <w:t>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连续2年经营亏损，亏损额继续增加的，应当核减企业的工资总额，除企业不得发放奖金外，根据责任大小，适当降低厂长、其他厂级领导和职工的工资；对企业领导班子可以进行必要的调整；对厂级领导可以免职或者降级、降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对本条例施行前企业长期积累的亏损，经清产核资后，依照国务院有关规定另行处理。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企业必须严格执行国家财政、税收和国有资产管理的法律、法规，定期进行财产盘点和审计，做到账实相符，如实反映企业经营成果，不得造成利润虚增或者虚盈实亏，确保企业财产的保值、增殖。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企业应当依照国家有关规定，建立资产负债和损益考核制度，编制年度财务会计报表，报政府有关部门审批。有条件的，经登记注册的会计师事务所或者审计事务所审查后，报政府有关部门审核。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必须依照国家有关规定，准确核算成本，足额提取折旧费、大修理费和补充流动资金。以不提或者少提折旧费和大修理费，少计成本或者挂账不摊等手段，造成利润虚增或者虚盈实亏的，有关部门应当责令企业用留用资金补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企业的生产性折旧费、大修理费、新产品开发基金以及处置生产性固定资产所得收入，不得用于发放工资、奖金或者增加集体福利。</w:t>
      </w:r>
    </w:p>
    <w:p>
      <w:pPr>
        <w:pStyle w:val="2"/>
        <w:bidi w:val="0"/>
      </w:pPr>
      <w:r>
        <w:t>第四章　企业的变更和终止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企业可以通过转产、停产整顿、合并、分立、解散、破产等方式，进行产品结构和组织结构调整，实现资源合理配置和企业的优胜劣汰。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企业主导产品不符合国家产业政策，或者没有市场销路、造成严重积压的，应当实行转产。企业为获取更大的经济效益，根据市场预测和自身条件，可以主动实行转产。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企业经营性亏损严重的，可以自行申请停产整顿；政府主管部门也可以责令其停产整顿。停产整顿的期限一般不超过1年。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停产整顿的企业，应当制定停产整顿方案，其主要内容包括：停产整顿的目标和规划；调整组织结构和产品结构的措施；改善生产经营状况的措施；调整机构和人员的措施；扭亏为盈的措施；还债的措施。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企业自行停产整顿的，停产整顿方案经政府主管部门批准后，由企业自行组织实施。被责令停产整顿的企业，由政府主管部门确定的企业法定代表人组织制定停产整顿方案，经政府主管部门批准后实施。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企业停产整顿期间，必须采取有效措施，保护企业财产。任何人不得盗窃、毁坏、哄抢、私分、隐匿、无偿转让企业财产。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企业停产整顿期间，财政部门应当准许其暂停上交承包利润；银行应当准许其延期支付贷款利息；企业应当停止发放奖金。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政府可以决定或者批准企业的合并。政府决定或者批准的合并，在全民所有制企业的范围内，可以采取资产无偿划转方式进行。合并方案由政府主管部门或者企业提出。在政府主管部门主持下，合并各方经充分协商后，订立合并协议。原企业的债权债务，由合并后的企业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可以自主决定兼并其他企业。企业兼并是一种有偿的合并形式。企业被兼并须经政府主管部门批准。被兼并企业的债权债务由兼并企业承担。兼并企业与债权人经充分协商，可以订立分期偿还或者减免债务的协议；政府有关部门可以酌情定期核减兼并企业的上交利润指标；银行对被兼并企业原欠其的债务，可以酌情停减利息；被兼并企业转入第三产业的，经银行批准，自开业之日起，实行2年停息、3年减半收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经政府批准，企业可以分立。企业分立时，应当由分立各方签订分立协议，明确划分分立各方的财产和债权债务等。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企业经停产整顿仍然达不到扭亏目标，并且无法实行合并的，以及因其他原因应当终止的，在保证清偿债务的前提下，由政府主管部门提出，经省级政府或者国务院主管部门批准，可以依法予以解散。企业解散，由政府主管部门指定成立的清算组进行清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企业所欠债务，应当以留用资金清偿。留用资金不足以偿还债务的，可以依法用抵押企业财产的方式，保证债务的履行。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企业不能清偿到期债务，达到法定破产条件的，应当依法破产。政府认为企业不宜破产的，应当给予资助或者采取其他措施，帮助企业清偿债务。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企业宣告破产后，其他企业可以与破产企业清算组订立接收破产企业的协议，按照协议承担法院裁定的债务，接受破产企业财产，安排破产企业职工，并可以享受本条例第三十四条第二款规定的兼并企业的待遇。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企业的变更和终止，应当依照法律、法规的规定，经工商行政管理部门核准登记，并向国有资产管理部门办理产权变更或者注销登记。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政府决定解散的企业，职工由政府主管部门负责安置。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企业破产的，依照法律、法规的有关规定，安置职工。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企业合并的，职工由合并后的企业或者兼并企业安置。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为安置富余职工兴办的，独立核算、从事第三产业的企业，自开业之日起，实行2年免征、3年减半征收所得税。</w:t>
      </w:r>
    </w:p>
    <w:p>
      <w:pPr>
        <w:pStyle w:val="2"/>
        <w:bidi w:val="0"/>
      </w:pPr>
      <w:r>
        <w:t>第五章　企业和政府的关系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按照政企职责分开的原则，政府依法对企业进行协调、监督和管理，为企业提供服务。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企业财产属于全民所有，即国家所有，国务院代表国家行使企业财产的所有权。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企业财产包括国家以各种形式对企业投资和投资收益形成的财产，以及其他依据法律和国有资产管理行政法规认定的属于全民所有、由企业经营管理的财产。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为确保企业财产所有权，政府及其有关部门分别行使下列职责：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(一)考核企业财产保值、增殖指标，对企业资产负债和损益情况进行审查和审计监督；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(二)根据国务院的有关规定，决定国家与企业之间财产收益的分配方式、比例或者定额；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(三)根据国务院的有关规定，决定、批准企业生产性建设项目，本条例第十三条规定由企业自主决定的投资项目除外；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(四)决定或者批准企业的资产经营形式和企业的设立、合并(不含兼并)、分立、终止、拍卖，批准企业提出的被兼并申请和破产申请；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(五)根据国务院的有关规定，审批企业财产的报损、冲减、核销及关键设备、成套设备或者重要建筑物的抵押、有偿转让，组织清算和收缴被撤销、解散企业的财产；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(六)依照法定条件和程序，决定或者批准企业厂长的任免(聘任、解聘)和奖惩；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(七)拟订企业财产管理法规，并对执行情况进行监督、检查；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(八)维护企业依法行使经营权，保障企业的生产经营活动不受干预，协助企业解决实际困难。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政府应当采取下列措施，加强宏观调控和行业管理，建立既有利于增强企业活力，又有利于经济有序运行的宏观调控体系：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(一)制定经济和社会发展战略、方针和产业政策，控制总量平衡，规划和调整产业布局；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(二)运用利率、税率、汇率等经济杠杆和价格政策，调控和引导企业行为；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(三)根据产业政策和规模经济要求，引导企业组织结构调整，实现资源合理配置；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建立和完善适应商品经济发展的企业劳动人事工资制度、财务制度、成本制度、会计制度、折旧制度、收益分配制度和税收征管制度，制定考核企业的经济指标体系，逐步将企业职工的全部工资性收入纳入成本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(五)推动技术进步，开展技术和业务培训，为企业决策和经营活动提供信息、咨询。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政府应当采取下列措施，培育和完善市场体系，发挥市场调节作用：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(一)打破地区、部门分割和封锁，建立和完善平等竞争、规则健全的全国统一市场；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(二)按照国民经济发展总体规划和布局，统筹规划、协调和建立生产资料市场、劳务市场、金融市场、技术市场、信息市场和企业产权转让市场等，促进市场体系的发育和完善；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(三)发布市场信息，加强市场管理，制止违法经营和不正当竞争。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政府应当采取下列措施建立和完善社会保障体系：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(一)建立和完善养老保险制度，实行基本养老保险、企业补充养老保险、职工个人储蓄养老保险相结合的制度；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(二)建立和完善职工的待业保险制度，使职工在待业期间能够得到一定数量和一定期限的待业保险金，保证其基本生活；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(三)建立和完善医疗保险、工伤保险和生育保险等保险制度。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政府应当采取下列措施为企业提供社会服务：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(一)发展和完善与企业有关的公共设施和公益事业，减轻企业的社会负担；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(二)建立和发展会计师事务所、审计事务所、职业介绍所、</w:t>
      </w:r>
      <w:r>
        <w:rPr>
          <w:rFonts w:ascii="Times New Roman" w:hAnsi="Times New Roman" w:eastAsia="仿宋_GB2312" w:cs="Times New Roman"/>
          <w:spacing w:val="-6"/>
          <w:sz w:val="32"/>
          <w:szCs w:val="32"/>
        </w:rPr>
        <w:t>律师事务所、资产评估机构和信息、咨询服务机构等社会服务组</w:t>
      </w:r>
      <w:r>
        <w:rPr>
          <w:rFonts w:ascii="Times New Roman" w:hAnsi="Times New Roman" w:eastAsia="仿宋_GB2312" w:cs="Times New Roman"/>
          <w:sz w:val="32"/>
          <w:szCs w:val="32"/>
        </w:rPr>
        <w:t>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(三)完善劳动就业服务体系，培训待业人员，帮助其再就业；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(四)健全劳动争议仲裁制度，及时妥善处理劳动纠纷，维护企业和职工的合法权益；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(五)协调企业与其他单位的关系，保障企业的正常生产经营秩序。</w:t>
      </w:r>
    </w:p>
    <w:p>
      <w:pPr>
        <w:pStyle w:val="2"/>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政府有关部门违反本条例，有下列行为之一的，上级机关应当责令其改正；情节严重的，由同级机关或者有关上级机关对主管人员和直接责任人员，给予行政处分，构成犯罪的，由司法机关依法追究刑事责任：</w:t>
      </w:r>
    </w:p>
    <w:p>
      <w:pPr>
        <w:pStyle w:val="10"/>
        <w:ind w:firstLine="640" w:firstLineChars="200"/>
        <w:rPr>
          <w:rFonts w:ascii="Times New Roman" w:hAnsi="Times New Roman" w:cs="Times New Roman"/>
          <w:sz w:val="32"/>
          <w:szCs w:val="32"/>
        </w:rPr>
      </w:pPr>
      <w:r>
        <w:rPr>
          <w:rFonts w:hint="eastAsia" w:ascii="仿宋_GB2312" w:hAnsi="仿宋_GB2312" w:eastAsia="仿宋_GB2312" w:cs="仿宋_GB2312"/>
          <w:sz w:val="32"/>
          <w:szCs w:val="32"/>
          <w:bdr w:val="single" w:sz="4" w:space="0"/>
        </w:rPr>
        <w:t>(</w:t>
      </w:r>
      <w:r>
        <w:rPr>
          <w:rFonts w:hint="eastAsia" w:ascii="仿宋_GB2312" w:hAnsi="仿宋_GB2312" w:eastAsia="仿宋_GB2312" w:cs="仿宋_GB2312"/>
          <w:sz w:val="32"/>
          <w:szCs w:val="32"/>
          <w:bdr w:val="single" w:sz="4" w:space="0"/>
          <w:lang w:eastAsia="zh-CN"/>
        </w:rPr>
        <w:t>一</w:t>
      </w:r>
      <w:r>
        <w:rPr>
          <w:rFonts w:hint="eastAsia" w:ascii="仿宋_GB2312" w:hAnsi="仿宋_GB2312" w:eastAsia="仿宋_GB2312" w:cs="仿宋_GB2312"/>
          <w:sz w:val="32"/>
          <w:szCs w:val="32"/>
          <w:bdr w:val="single" w:sz="4" w:space="0"/>
        </w:rPr>
        <w:t>)</w:t>
      </w:r>
      <w:r>
        <w:rPr>
          <w:rFonts w:ascii="Times New Roman" w:hAnsi="Times New Roman" w:eastAsia="仿宋_GB2312" w:cs="Times New Roman"/>
          <w:sz w:val="32"/>
          <w:szCs w:val="32"/>
          <w:bdr w:val="single" w:sz="4" w:space="0"/>
        </w:rPr>
        <w:t>超越、滥用管理权限下达指令性计划并强令企业执行的；</w:t>
      </w:r>
      <w:r>
        <w:rPr>
          <w:rFonts w:hint="eastAsia" w:ascii="Times New Roman" w:hAnsi="Times New Roman" w:eastAsia="楷体_GB2312" w:cs="Times New Roman"/>
          <w:sz w:val="32"/>
          <w:szCs w:val="32"/>
          <w:lang w:val="en-US" w:eastAsia="zh-CN"/>
        </w:rPr>
        <w:t xml:space="preserve"> (2</w:t>
      </w:r>
      <w:r>
        <w:rPr>
          <w:rFonts w:ascii="Times New Roman" w:hAnsi="Times New Roman" w:eastAsia="楷体_GB2312" w:cs="Times New Roman"/>
          <w:sz w:val="32"/>
          <w:szCs w:val="32"/>
        </w:rPr>
        <w:t>011年1月8日删除)</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(二)干预企业投资决策权或者审批企业投资项目有重大失误的；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(三)以封锁、限制或者其他歧视性措施，侵犯企业物资采购权或者产品销售权的；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(四)干预、截留企业的产品、劳务定价权的；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(五)限制、截留企业进出口权，或者平调、挤占、挪用企业自主使用的留成外汇的；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(六)截留或者无偿调拨企业留用资金，或者干预企业资产处置权的；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(七)强令企业对职工进行奖励、晋级增薪，干预企业录用、辞退、开除职工或者解除劳动合同的；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(八)未依照法定程序和条件任免厂长、其他厂级领导或者干预厂长行使企业中层行政管理人员任免权的；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(九)强令企业设置对口机构、规定人员编制和级别待遇，以及违反法律和国务院规定，对企业进行检查、评比、评优、达标、升级、鉴定、考试、考核的；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(十)非法要求企业提供人力、物力、财力的，以及对拒绝摊派的企业进行打击报复的；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(十一)未依照法定程序和条件，阻止或者强迫企业进行组织结构调整的；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(十二)不依法履行对企业监督、检查职责，或者有其他非法干预企业经营权，侵犯企业合法权益的。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企业违反本条例规定，有下列行为之一的，政府或者政府有关部门应当责令其改正；情节严重的，对厂长、其他厂级领导和直接责任人员，分别追究行政责任、给予经济处罚，并依照有关法律、法规，对企业给予相应的行政处罚；构成犯罪的，由司法机关依法追究刑事责任：</w:t>
      </w:r>
    </w:p>
    <w:p>
      <w:pPr>
        <w:pStyle w:val="10"/>
        <w:ind w:firstLine="640" w:firstLineChars="200"/>
        <w:rPr>
          <w:rFonts w:ascii="Times New Roman" w:hAnsi="Times New Roman" w:cs="Times New Roman"/>
          <w:sz w:val="32"/>
          <w:szCs w:val="32"/>
        </w:rPr>
      </w:pPr>
      <w:r>
        <w:rPr>
          <w:rFonts w:hint="eastAsia" w:ascii="仿宋_GB2312" w:hAnsi="仿宋_GB2312" w:eastAsia="仿宋_GB2312" w:cs="仿宋_GB2312"/>
          <w:sz w:val="32"/>
          <w:szCs w:val="32"/>
          <w:bdr w:val="single" w:sz="4" w:space="0"/>
        </w:rPr>
        <w:t>(</w:t>
      </w:r>
      <w:r>
        <w:rPr>
          <w:rFonts w:hint="eastAsia" w:ascii="仿宋_GB2312" w:hAnsi="仿宋_GB2312" w:eastAsia="仿宋_GB2312" w:cs="仿宋_GB2312"/>
          <w:sz w:val="32"/>
          <w:szCs w:val="32"/>
          <w:bdr w:val="single" w:sz="4" w:space="0"/>
          <w:lang w:val="en-US" w:eastAsia="zh-CN"/>
        </w:rPr>
        <w:t>一</w:t>
      </w:r>
      <w:r>
        <w:rPr>
          <w:rFonts w:hint="eastAsia" w:ascii="仿宋_GB2312" w:hAnsi="仿宋_GB2312" w:eastAsia="仿宋_GB2312" w:cs="仿宋_GB2312"/>
          <w:sz w:val="32"/>
          <w:szCs w:val="32"/>
          <w:bdr w:val="single" w:sz="4" w:space="0"/>
        </w:rPr>
        <w:t>)</w:t>
      </w:r>
      <w:r>
        <w:rPr>
          <w:rFonts w:ascii="Times New Roman" w:hAnsi="Times New Roman" w:eastAsia="仿宋_GB2312" w:cs="Times New Roman"/>
          <w:sz w:val="32"/>
          <w:szCs w:val="32"/>
          <w:bdr w:val="single" w:sz="4" w:space="0"/>
        </w:rPr>
        <w:t>未按照规定执行指令性计划，或者不履行经济合同，长期拖欠货款的；</w:t>
      </w:r>
      <w:r>
        <w:rPr>
          <w:rFonts w:hint="eastAsia" w:ascii="Times New Roman" w:hAnsi="Times New Roman" w:eastAsia="楷体_GB2312" w:cs="Times New Roman"/>
          <w:sz w:val="32"/>
          <w:szCs w:val="32"/>
          <w:lang w:val="en-US" w:eastAsia="zh-CN"/>
        </w:rPr>
        <w:t xml:space="preserve"> (2</w:t>
      </w:r>
      <w:r>
        <w:rPr>
          <w:rFonts w:ascii="Times New Roman" w:hAnsi="Times New Roman" w:eastAsia="楷体_GB2312" w:cs="Times New Roman"/>
          <w:sz w:val="32"/>
          <w:szCs w:val="32"/>
        </w:rPr>
        <w:t>011年1月8日删除)</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(二)对国家直接定价的产品，擅自提价的；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(三)未按照规定履行建设项目审批手续，擅自立项和开工建设的；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(四)因决策失误，建设项目不能按期投产，或者投产后产品无销路、投资无效益，致使企业财产遭受损失的；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(五)不具备偿还能力，盲目贷款，致使企业财产遭受损失的；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(六)未经批准，擅自处置企业的关键设备、成套设备或者重要建筑物，造成企业财产损失的；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(七)滥用劳动用工权、人事管理权和工资、奖金分配权，侵犯职工合法权益的；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(八)违反财务制度，不提或者少提折旧费、大修理费，少计成本或者挂账不摊，造成企业利润虚增或者虚盈实亏的；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(九)将生产性折旧费、大修理费、新产品开发基金或者处置生产性固定资产所得收入用于发放工资、奖金或者增加集体福利的；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(十)在企业变更、终止过程中，因管理不善，或者使用非法手段处置企业财产，造成损失的；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(十一)因经营管理不善，致使企业财产遭受损失或者企业破产的；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(十二)其他违反本条例规定，滥用经营权的。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阻碍厂长和各级管理人员依法行使职权的，或者扰乱企业秩序，致使生产、营业、工作不能正常进行的，由企业所在地公安机关给予治安管理处罚；情节严重，构成犯罪的，由司法机关依法追究刑事责任。</w:t>
      </w:r>
    </w:p>
    <w:p>
      <w:pPr>
        <w:pStyle w:val="2"/>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本条例的原则适用于全民所有制交通运输、邮电、地质勘探、建筑安装、商业、外贸、物资、农林、水利、科技等企业。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本条例发布前的行政法规、地方性法规、规章和其他行政性文件的内容，与本条例相抵触的，以本条例为准。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本条例由国家经济体制改革委员会负责解释，国务院经济贸易办公室会同国务院有关部门组织实施。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国务院有关部门和省、自治区、直辖市人民政府可以根据本条例制定实施办法。</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黑体">
    <w:altName w:val="黑体"/>
    <w:panose1 w:val="00000000000000000000"/>
    <w:charset w:val="00"/>
    <w:family w:val="auto"/>
    <w:pitch w:val="default"/>
    <w:sig w:usb0="00000000" w:usb1="00000000" w:usb2="00000000" w:usb3="00000000" w:csb0="00000000" w:csb1="00000000"/>
  </w:font>
  <w:font w:name="方黑体正">
    <w:altName w:val="黑体"/>
    <w:panose1 w:val="00000000000000000000"/>
    <w:charset w:val="00"/>
    <w:family w:val="auto"/>
    <w:pitch w:val="default"/>
    <w:sig w:usb0="00000000" w:usb1="00000000" w:usb2="00000000" w:usb3="00000000" w:csb0="00000000" w:csb1="00000000"/>
  </w:font>
  <w:font w:name="方正黑体">
    <w:altName w:val="黑体"/>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6BD175D"/>
    <w:rsid w:val="07115383"/>
    <w:rsid w:val="0B3D0578"/>
    <w:rsid w:val="0D3C4224"/>
    <w:rsid w:val="134A1994"/>
    <w:rsid w:val="1352475B"/>
    <w:rsid w:val="155E2CB3"/>
    <w:rsid w:val="17120F0D"/>
    <w:rsid w:val="18413C16"/>
    <w:rsid w:val="19DB6C33"/>
    <w:rsid w:val="1D2908AC"/>
    <w:rsid w:val="28F8723D"/>
    <w:rsid w:val="2DBE0D65"/>
    <w:rsid w:val="2FF20DF5"/>
    <w:rsid w:val="32252208"/>
    <w:rsid w:val="33BB598C"/>
    <w:rsid w:val="33CF5811"/>
    <w:rsid w:val="386D21AD"/>
    <w:rsid w:val="3CDF39C7"/>
    <w:rsid w:val="3D762392"/>
    <w:rsid w:val="40DC5AC3"/>
    <w:rsid w:val="42001B42"/>
    <w:rsid w:val="420A5E8B"/>
    <w:rsid w:val="4361706F"/>
    <w:rsid w:val="444B0E8A"/>
    <w:rsid w:val="45D800F4"/>
    <w:rsid w:val="47845AF5"/>
    <w:rsid w:val="47A250A3"/>
    <w:rsid w:val="49BA3495"/>
    <w:rsid w:val="4EDF3D2B"/>
    <w:rsid w:val="4EED79F5"/>
    <w:rsid w:val="5080370D"/>
    <w:rsid w:val="53BF5C69"/>
    <w:rsid w:val="5DB22BFD"/>
    <w:rsid w:val="5DD739B2"/>
    <w:rsid w:val="5F5011B7"/>
    <w:rsid w:val="60492E1B"/>
    <w:rsid w:val="61152047"/>
    <w:rsid w:val="620467BA"/>
    <w:rsid w:val="622D2BEC"/>
    <w:rsid w:val="649C0E8F"/>
    <w:rsid w:val="65A16455"/>
    <w:rsid w:val="65BF6566"/>
    <w:rsid w:val="6A403C00"/>
    <w:rsid w:val="6B4C7D1B"/>
    <w:rsid w:val="6DA577A5"/>
    <w:rsid w:val="6DB87D30"/>
    <w:rsid w:val="6E804287"/>
    <w:rsid w:val="762C29D0"/>
    <w:rsid w:val="769B60FD"/>
    <w:rsid w:val="7814798C"/>
    <w:rsid w:val="78B16701"/>
    <w:rsid w:val="78ED2B6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2019-07-05T03:50:59Z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