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44"/>
          <w:szCs w:val="44"/>
        </w:rPr>
      </w:pPr>
      <w:bookmarkStart w:id="0" w:name="_GoBack"/>
      <w:bookmarkEnd w:id="0"/>
      <w:r>
        <w:rPr>
          <w:rFonts w:ascii="Times New Roman" w:hAnsi="Times New Roman" w:cs="Times New Roman"/>
          <w:sz w:val="44"/>
          <w:szCs w:val="44"/>
        </w:rPr>
        <w:t>关于骗购外汇、非法套汇、逃汇、</w:t>
      </w:r>
    </w:p>
    <w:p>
      <w:pPr>
        <w:pStyle w:val="10"/>
        <w:jc w:val="center"/>
        <w:rPr>
          <w:rFonts w:ascii="Times New Roman" w:hAnsi="Times New Roman" w:cs="Times New Roman"/>
          <w:sz w:val="44"/>
          <w:szCs w:val="44"/>
        </w:rPr>
      </w:pPr>
      <w:r>
        <w:rPr>
          <w:rFonts w:ascii="Times New Roman" w:hAnsi="Times New Roman" w:cs="Times New Roman"/>
          <w:sz w:val="44"/>
          <w:szCs w:val="44"/>
        </w:rPr>
        <w:t>非法买卖外汇等违反外汇管理规定</w:t>
      </w:r>
    </w:p>
    <w:p>
      <w:pPr>
        <w:pStyle w:val="10"/>
        <w:jc w:val="center"/>
        <w:rPr>
          <w:rFonts w:ascii="Times New Roman" w:hAnsi="Times New Roman" w:cs="Times New Roman"/>
          <w:sz w:val="44"/>
          <w:szCs w:val="44"/>
        </w:rPr>
      </w:pPr>
      <w:r>
        <w:rPr>
          <w:rFonts w:ascii="Times New Roman" w:hAnsi="Times New Roman" w:cs="Times New Roman"/>
          <w:sz w:val="44"/>
          <w:szCs w:val="44"/>
        </w:rPr>
        <w:t>行为的行政处分或者纪律处分暂行规定</w:t>
      </w:r>
    </w:p>
    <w:p>
      <w:pPr>
        <w:pStyle w:val="10"/>
        <w:ind w:firstLine="640" w:firstLineChars="200"/>
        <w:jc w:val="center"/>
        <w:rPr>
          <w:rFonts w:ascii="Times New Roman" w:hAnsi="Times New Roman" w:cs="Times New Roman"/>
          <w:sz w:val="32"/>
          <w:szCs w:val="32"/>
        </w:rPr>
      </w:pPr>
    </w:p>
    <w:p>
      <w:pPr>
        <w:pStyle w:val="10"/>
        <w:ind w:firstLine="640" w:firstLineChars="200"/>
        <w:rPr>
          <w:rFonts w:ascii="Times New Roman" w:hAnsi="Times New Roman" w:cs="Times New Roman"/>
          <w:sz w:val="32"/>
          <w:szCs w:val="32"/>
        </w:rPr>
      </w:pPr>
      <w:r>
        <w:rPr>
          <w:rFonts w:ascii="Times New Roman" w:hAnsi="Times New Roman" w:eastAsia="楷体_GB2312" w:cs="Times New Roman"/>
          <w:sz w:val="32"/>
          <w:szCs w:val="32"/>
        </w:rPr>
        <w:t>(1998年12月16日国务院批准　1999年1月25日监察部、人事部、中国人民银行、海关总署、国家外汇管理局令第7号发布　根据2011年1月8日《国务院关于废止和修改部分行政法规的决定》修订)</w:t>
      </w:r>
    </w:p>
    <w:p>
      <w:pPr>
        <w:pStyle w:val="10"/>
        <w:ind w:firstLine="640" w:firstLineChars="200"/>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为了维护国家外汇管理秩序，惩处违反外汇管理规定的行为，防范金融风险，制定本规定。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本规定适用于国家公务员以及经批准经营外汇业务的金融机构、国有外经贸企业的工作人员。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本规定所称经批准经营外汇业务的金融机构，是指经批准经营外汇业务的中资银行、非银行金融机构及其分支机构。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本规定所称国有外经贸企业，是指国有外贸公司、自营进出口的国有生产企业、有进出口经营权的国有企业和国有资产占控股地位或者主导地位的企业。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有本规定所列违反外汇管理规定的行为的，除依法给予行政处罚外，对有关责任人员依照本规定给予行政处分或者纪律处分；构成犯罪的，依法追究刑事责任。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经批准经营外汇业务的金融机构、国有外经贸企业的工作人员，有下列骗购外汇行为之一，数额不满10万美元的，给予留用察看处分；数额在10万美元以上的，给予开除处分。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(一)伪造、变造海关报关单、进口证明、外汇管理部门核准件等凭证和单据的；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(二)使用、买卖伪造、变造的海关报关单、进口证明、外汇管理部门核准件等凭证和单据的；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(三)重复使用海关报关单、进口证明、外汇管理部门核准件等凭证和单据的；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(四)明知用于骗购外汇而提供人民币资金或者其他服务的；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(五)以其他方式骗购外汇的。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单位有前款行为之一的，对负有直接责任的主管人员和其他直接责任人员，依照前款规定给予纪律处分。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经批准经营外汇业务的金融机构、国有外经贸企业的工作人员，有下列非法套汇行为之一，数额不满10万美元的，给予警告、记过或者记大过处分；数额在10万美元以上不满100万美元的，给予降级或者撤职处分；数额在100万美元以上的，给予留用察看或者开除处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(一)违反国家规定，以人民币支付或者以实物偿付应当以外汇支付的进口货款或者其他类似支出的，但是合法的易货贸易除外；</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(二)以人民币为他人支付在境内的费用，而由对方给付外汇的；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(三)明知用于非法套汇而提供人民币资金或者其他服务的；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(四)以其他方式非法套汇的。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单位有前款行为之一的，对负有直接责任的主管人员和其他直接责任人员，依照前款规定给予纪律处分。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经批准经营外汇业务的金融机构、国有外经贸企业的工作人员，有下列逃汇行为之一，数额不满10万美元的，给予撤职处分；数额在10万美元以上不满100万美元的，给予留用察看处分；数额在100万美元以上的，给予开除处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(一)违反国家规定，擅自将外汇存放在境外的；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(二)不按照国家规定将外汇卖给外汇指定银行的；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(三)违反国家规定将外汇汇出或者携带出境的；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(四)未经外汇管理部门批准，擅自将外币存款凭证、外币有价证券携带或者邮寄出境的；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(五)明知用于逃汇而提供人民币资金或者其他服务的；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(六)以其他方式逃汇的。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单位有前款行为之一的，对负有直接责任的主管人员和其他直接责任人员，依照前款规定给予纪律处分。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经批准经营外汇业务的金融机构、国有外经贸企业的工作人员，以营利为目的，在国家规定的交易场所以外非法买卖外汇，数额不满5万美元或者违法所得不满1万元人民币的，给予撤职处分；数额在5万美元以上不满10万美元或者违法所得在1万元人民币以上不满3万元人民币的，给予留用察看处分；数额在10万美元以上或者违法所得在3万元人民币以上的，给予开除处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单位有前款所列行为的，对负有直接责任的主管人员和其他直接责任人员，依照前款规定给予纪律处分。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国有外经贸企业在代理进口业务中，因过失导致他人骗购外汇或者非法套汇，对负有直接责任的主管人员和其他直接责任人员给予纪律处分，数额不满10万美元的，给予警告、记过或者记大过处分；数额在10万美元以上不满100万美元的，给予降级或者撤职处分；数额在100万美元以上的，给予留用察看或者开除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经批准经营外汇业务的金融机构在办理结汇、售汇、付汇和开户业务中，因过失导致他人骗购外汇、非法套汇或者逃汇，对负有直接责任的主管人员和其他直接责任人员给予纪律处分，数额不满10万美元的，给予警告、记过或者记大过处分；数额在10万美元以上不满100万美元的，给予降级或者撤职处分；数额在100万美元以上的，给予留用察看或者开除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国家公务员有本规定所列骗购外汇、非法套汇、逃汇或者非法买卖外汇等违反外汇管理规定行为之一的，给予降级、撤职或者开除处分。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海关、外汇管理等部门的国家公务员与骗购外汇、非法套汇、逃汇或者非法买卖外汇的行为人通谋，为其提供便利，或者明知是伪造、变造的凭证和单据而为其提供服务，或者有其他滥用职权、徇私舞弊行为造成他人骗购外汇、非法套汇或者逃汇后果的，给予开除处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海关、外汇管理等部门的国家公务员，玩忽职守，造成他人骗购外汇、非法套汇或者逃汇的，给予降级或者撤职处分；情节严重的，给予开除处分。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对本单位发生的违反外汇管理规定行为不制止、不查处，情节较重的，对负有直接责任的主管人员给予警告、记过或者记大过处分；情节严重的，给予降级或者撤职处分。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国家公务员利用职权，包庇违反外汇管理规定行为，或者有其他妨碍外汇管理执法监督、检查行为的，给予撤职或者开除处分。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经批准经营外汇业务的金融机构、国有外经贸企业的工作人员有前款行为的，给予留用察看或者开除处分。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单位有本条第一款所列行为的，对负有直接责任的主管人员和其他直接责任人员，分别依照前两款规定给予行政处分或者纪律处分。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主动交代违反外汇管理规定行为，并退出外汇和违法所得，或者主动采取措施避免损失，或者有立功表现的，可以从轻、减轻或者免予行政处分或者纪律处分。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隐瞒事实真相，或者弄虚作假，出具伪证，或者隐匿、毁灭证据，或者拒绝提供有关文件、资料和证明材料的，应当从重或者加重行政处分或者纪律处分。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自营进出口的国有事业单位及其工作人员有本规定所列违反外汇管理规定行为的，参照本规定执行。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本规定自发布之日起施行。1996年4月1日《中华人民共和国外汇管理条例》施行后、本规定施行前发生的违反外汇管理规定的行为，尚未处理的，适用本规定。</w:t>
      </w:r>
    </w:p>
    <w:p>
      <w:pPr>
        <w:rPr>
          <w:rFonts w:hint="eastAsia"/>
          <w:lang w:eastAsia="zh-CN"/>
        </w:rPr>
      </w:pP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B023D3"/>
    <w:rsid w:val="01CF6706"/>
    <w:rsid w:val="026D2287"/>
    <w:rsid w:val="02B836F8"/>
    <w:rsid w:val="02D3568D"/>
    <w:rsid w:val="03356D16"/>
    <w:rsid w:val="03985ADA"/>
    <w:rsid w:val="04401145"/>
    <w:rsid w:val="058213F7"/>
    <w:rsid w:val="0788080A"/>
    <w:rsid w:val="07E71367"/>
    <w:rsid w:val="08FF0C17"/>
    <w:rsid w:val="094845F0"/>
    <w:rsid w:val="0963250F"/>
    <w:rsid w:val="097F7BAD"/>
    <w:rsid w:val="09B60066"/>
    <w:rsid w:val="0A8C2526"/>
    <w:rsid w:val="0AEB2A0D"/>
    <w:rsid w:val="0B3D0578"/>
    <w:rsid w:val="0D3C4224"/>
    <w:rsid w:val="0D610029"/>
    <w:rsid w:val="0DFE10B9"/>
    <w:rsid w:val="10A47D69"/>
    <w:rsid w:val="12146020"/>
    <w:rsid w:val="134A1994"/>
    <w:rsid w:val="136642BB"/>
    <w:rsid w:val="142327B5"/>
    <w:rsid w:val="14484CDF"/>
    <w:rsid w:val="155E2CB3"/>
    <w:rsid w:val="157124FD"/>
    <w:rsid w:val="174517D7"/>
    <w:rsid w:val="18413C16"/>
    <w:rsid w:val="198A0A54"/>
    <w:rsid w:val="19DB6C33"/>
    <w:rsid w:val="1BAF2172"/>
    <w:rsid w:val="1C9212F7"/>
    <w:rsid w:val="2096095A"/>
    <w:rsid w:val="20D86240"/>
    <w:rsid w:val="21CE0F2E"/>
    <w:rsid w:val="22DD4281"/>
    <w:rsid w:val="253620CC"/>
    <w:rsid w:val="25F044FF"/>
    <w:rsid w:val="26CA1A3A"/>
    <w:rsid w:val="27680A3B"/>
    <w:rsid w:val="2834230D"/>
    <w:rsid w:val="28F8723D"/>
    <w:rsid w:val="2B01664D"/>
    <w:rsid w:val="2C7458A4"/>
    <w:rsid w:val="2D644059"/>
    <w:rsid w:val="2DBE0D65"/>
    <w:rsid w:val="2DDE6B1E"/>
    <w:rsid w:val="2E1B43B4"/>
    <w:rsid w:val="2ED32E01"/>
    <w:rsid w:val="2FF20DF5"/>
    <w:rsid w:val="318138A8"/>
    <w:rsid w:val="320E2B0A"/>
    <w:rsid w:val="32252208"/>
    <w:rsid w:val="330D4027"/>
    <w:rsid w:val="3330356C"/>
    <w:rsid w:val="33CF5811"/>
    <w:rsid w:val="34031BBE"/>
    <w:rsid w:val="35095248"/>
    <w:rsid w:val="386D21AD"/>
    <w:rsid w:val="39C71577"/>
    <w:rsid w:val="3A7915E5"/>
    <w:rsid w:val="3B1265AF"/>
    <w:rsid w:val="3BA0652C"/>
    <w:rsid w:val="3CA23060"/>
    <w:rsid w:val="3CCD4F47"/>
    <w:rsid w:val="3CDF39C7"/>
    <w:rsid w:val="3D762392"/>
    <w:rsid w:val="3DFC6899"/>
    <w:rsid w:val="3E3675FB"/>
    <w:rsid w:val="3F800236"/>
    <w:rsid w:val="3F8C783C"/>
    <w:rsid w:val="40DC5AC3"/>
    <w:rsid w:val="40F66CF8"/>
    <w:rsid w:val="40FE47B4"/>
    <w:rsid w:val="41B857FD"/>
    <w:rsid w:val="4361706F"/>
    <w:rsid w:val="43CA1521"/>
    <w:rsid w:val="43D46F84"/>
    <w:rsid w:val="444B0E8A"/>
    <w:rsid w:val="45866A2B"/>
    <w:rsid w:val="47A250A3"/>
    <w:rsid w:val="48AC4D69"/>
    <w:rsid w:val="494B3B16"/>
    <w:rsid w:val="49C224BB"/>
    <w:rsid w:val="4DC87E21"/>
    <w:rsid w:val="4E6A2FDF"/>
    <w:rsid w:val="4EDF3D2B"/>
    <w:rsid w:val="4EED79F5"/>
    <w:rsid w:val="5080370D"/>
    <w:rsid w:val="512A1D93"/>
    <w:rsid w:val="523F45D1"/>
    <w:rsid w:val="52695AB4"/>
    <w:rsid w:val="529D4C7B"/>
    <w:rsid w:val="53BF5C69"/>
    <w:rsid w:val="53DA0A43"/>
    <w:rsid w:val="55B865F8"/>
    <w:rsid w:val="55C0390E"/>
    <w:rsid w:val="55D520AC"/>
    <w:rsid w:val="566F7832"/>
    <w:rsid w:val="575D4E2E"/>
    <w:rsid w:val="577F6B33"/>
    <w:rsid w:val="58035B31"/>
    <w:rsid w:val="58F6185E"/>
    <w:rsid w:val="591257DC"/>
    <w:rsid w:val="5B353B99"/>
    <w:rsid w:val="5C223266"/>
    <w:rsid w:val="5DB22BFD"/>
    <w:rsid w:val="5DD739B2"/>
    <w:rsid w:val="5E900D37"/>
    <w:rsid w:val="5F5011B7"/>
    <w:rsid w:val="5F88093C"/>
    <w:rsid w:val="60492E1B"/>
    <w:rsid w:val="61152047"/>
    <w:rsid w:val="620467BA"/>
    <w:rsid w:val="622D2BEC"/>
    <w:rsid w:val="62F60DE0"/>
    <w:rsid w:val="63DD0DD3"/>
    <w:rsid w:val="641F5EE8"/>
    <w:rsid w:val="649C0E8F"/>
    <w:rsid w:val="65532802"/>
    <w:rsid w:val="65BF6566"/>
    <w:rsid w:val="665D25F4"/>
    <w:rsid w:val="674048E2"/>
    <w:rsid w:val="68715924"/>
    <w:rsid w:val="6A403C00"/>
    <w:rsid w:val="6B4C7D1B"/>
    <w:rsid w:val="6C267EB4"/>
    <w:rsid w:val="6D1363D3"/>
    <w:rsid w:val="6D614426"/>
    <w:rsid w:val="6DA577A5"/>
    <w:rsid w:val="6DB87D30"/>
    <w:rsid w:val="6E804287"/>
    <w:rsid w:val="6EB30283"/>
    <w:rsid w:val="70732FC9"/>
    <w:rsid w:val="712B5699"/>
    <w:rsid w:val="746D1278"/>
    <w:rsid w:val="762C29D0"/>
    <w:rsid w:val="76975133"/>
    <w:rsid w:val="769B60FD"/>
    <w:rsid w:val="76C10F77"/>
    <w:rsid w:val="77D8678E"/>
    <w:rsid w:val="78061DFD"/>
    <w:rsid w:val="7814798C"/>
    <w:rsid w:val="7819740D"/>
    <w:rsid w:val="789F59B2"/>
    <w:rsid w:val="78ED2B64"/>
    <w:rsid w:val="7A224A32"/>
    <w:rsid w:val="7A4B0114"/>
    <w:rsid w:val="7A6D55E9"/>
    <w:rsid w:val="7ABD49CD"/>
    <w:rsid w:val="7BA85469"/>
    <w:rsid w:val="7C0E15E2"/>
    <w:rsid w:val="7C28250F"/>
    <w:rsid w:val="7CFB06AD"/>
    <w:rsid w:val="7D0E2676"/>
    <w:rsid w:val="7E600C51"/>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1</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2019-05-23T10:16:15Z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