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农业转基因生物安全管理条例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(2001年5月23日中华人民共和国国务院令第304号公布　根据2011年1月8日《国务院关于废止和修改部分行政法规的决定》第一次修订　根据2017年10月7日《国务院关于修改部分行政法规的决定》第二次修订)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为了加强农业转基因生物安全管理，保障人体健康和动植物、微生物安全，保护生态环境，促进农业转基因生物技术研究，制定本条例。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在中华人民共和国境内从事农业转基因生物的研究、试验、生产、加工、经营和进口、出口活动，必须遵守本条例。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本条例所称农业转基因生物，是指利用基因工程技术改变基因组构成，用于农业生产或者农产品加工的动植物、微生物及其产品，主要包括：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(一)转基因动植物(含种子、种畜禽、水产苗种)和微生物；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(二)转基因动植物、微生物产品；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(三)转基因农产品的直接加工品；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(四)含有转基因动植物、微生物或者其产品成份的种子、种畜禽、水产苗种、农药、兽药、肥料和添加剂等产品。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本条例所称农业转基因生物安全，是指防范农业转基因生物对人类、动植物、微生物和生态环境构成的危险或者潜在风险。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国务院农业行政主管部门负责全国农业转基因生物安全的监督管理工作。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县级以上地方各级人民政府农业行政主管部门负责本行政区域内的农业转基因生物安全的监督管理工作。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县级以上各级人民政府有关部门依照《中华人民共和国食品安全法》的有关规定，负责转基因食品安全的监督管理工作。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国务院建立农业转基因生物安全管理部际联席会议制度。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农业转基因生物安全管理部际联席会议由农业、科技、环境保护、卫生、外经贸、检验检疫等有关部门的负责人组成，负责研究、协调农业转基因生物安全管理工作中的重大问题。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国家对农业转基因生物安全实行分级管理评价制度。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农业转基因生物按照其对人类、动植物、微生物和生态环境的危险程度，分为I、</w:t>
      </w:r>
      <w:r>
        <w:rPr>
          <w:rFonts w:hint="eastAsia" w:ascii="宋体" w:hAnsi="宋体" w:eastAsia="仿宋_GB2312" w:cs="Times New Roman"/>
          <w:kern w:val="2"/>
          <w:sz w:val="21"/>
          <w:szCs w:val="21"/>
          <w:lang w:val="en-US" w:eastAsia="zh-CN" w:bidi="ar"/>
        </w:rPr>
        <w:t>Ⅱ</w:t>
      </w:r>
      <w:r>
        <w:rPr>
          <w:rFonts w:hint="eastAsia" w:ascii="仿宋_GB2312" w:hAnsi="Times New Roman" w:eastAsia="仿宋_GB2312" w:cs="Times New Roman"/>
          <w:kern w:val="2"/>
          <w:sz w:val="32"/>
          <w:szCs w:val="32"/>
          <w:lang w:val="en-US" w:eastAsia="zh-CN" w:bidi="ar"/>
        </w:rPr>
        <w:t>、</w:t>
      </w:r>
      <w:r>
        <w:rPr>
          <w:rFonts w:hint="eastAsia" w:ascii="宋体" w:hAnsi="宋体" w:eastAsia="仿宋_GB2312" w:cs="Times New Roman"/>
          <w:kern w:val="2"/>
          <w:sz w:val="21"/>
          <w:szCs w:val="21"/>
          <w:lang w:val="en-US" w:eastAsia="zh-CN" w:bidi="ar"/>
        </w:rPr>
        <w:t>Ⅲ</w:t>
      </w:r>
      <w:r>
        <w:rPr>
          <w:rFonts w:hint="eastAsia" w:ascii="仿宋_GB2312" w:hAnsi="Times New Roman" w:eastAsia="仿宋_GB2312" w:cs="Times New Roman"/>
          <w:kern w:val="2"/>
          <w:sz w:val="32"/>
          <w:szCs w:val="32"/>
          <w:lang w:val="en-US" w:eastAsia="zh-CN" w:bidi="ar"/>
        </w:rPr>
        <w:t>、</w:t>
      </w:r>
      <w:r>
        <w:rPr>
          <w:rFonts w:hint="eastAsia" w:ascii="宋体" w:hAnsi="宋体" w:eastAsia="仿宋_GB2312" w:cs="Times New Roman"/>
          <w:kern w:val="2"/>
          <w:sz w:val="21"/>
          <w:szCs w:val="21"/>
          <w:lang w:val="en-US" w:eastAsia="zh-CN" w:bidi="ar"/>
        </w:rPr>
        <w:t>Ⅳ</w:t>
      </w:r>
      <w:r>
        <w:rPr>
          <w:rFonts w:hint="eastAsia" w:ascii="仿宋_GB2312" w:hAnsi="Times New Roman" w:eastAsia="仿宋_GB2312" w:cs="Times New Roman"/>
          <w:kern w:val="2"/>
          <w:sz w:val="32"/>
          <w:szCs w:val="32"/>
          <w:lang w:val="en-US" w:eastAsia="zh-CN" w:bidi="ar"/>
        </w:rPr>
        <w:t>四个等级。具体划分标准由国务院农业行政主管部门制定。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国家建立农业转基因生物安全评价制度。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农业转基因生物安全评价的标准和技术规范，由国务院农业行政主管部门制定。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国家对农业转基因生物实行标识制度。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实施标识管理的农业转基因生物目录，由国务院农业行政主管部门商国务院有关部门制定、调整并公布。</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研究与试验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国务院农业行政主管部门应当加强农业转基因生物研究与试验的安全评价管理工作，并设立农业转基因生物安全委员会，负责农业转基因生物的安全评价工作。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农业转基因生物安全委员会由从事农业转基因生物研究、生产、加工、检验检疫以及卫生、环境保护等方面的专家组成。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国务院农业行政主管部门根据农业转基因生物安全评价工作的需要，可以委托具备检测条件和能力的技术检测机构对农业转基因生物进行检测。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从事农业转基因生物研究与试验的单位，应当具备与安全等级相适应的安全设施和措施，确保农业转基因生物研究与试验的安全，并成立农业转基因生物安全小组，负责本单位农业转基因生物研究与试验的安全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从事</w:t>
      </w:r>
      <w:r>
        <w:rPr>
          <w:rFonts w:hint="eastAsia" w:ascii="宋体" w:hAnsi="宋体" w:eastAsia="仿宋_GB2312" w:cs="Times New Roman"/>
          <w:kern w:val="2"/>
          <w:sz w:val="21"/>
          <w:szCs w:val="21"/>
          <w:lang w:val="en-US" w:eastAsia="zh-CN" w:bidi="ar"/>
        </w:rPr>
        <w:t>Ⅲ</w:t>
      </w:r>
      <w:r>
        <w:rPr>
          <w:rFonts w:hint="eastAsia" w:ascii="仿宋_GB2312" w:hAnsi="Times New Roman" w:eastAsia="仿宋_GB2312" w:cs="Times New Roman"/>
          <w:kern w:val="2"/>
          <w:sz w:val="32"/>
          <w:szCs w:val="32"/>
          <w:lang w:val="en-US" w:eastAsia="zh-CN" w:bidi="ar"/>
        </w:rPr>
        <w:t>、</w:t>
      </w:r>
      <w:r>
        <w:rPr>
          <w:rFonts w:hint="eastAsia" w:ascii="宋体" w:hAnsi="宋体" w:eastAsia="仿宋_GB2312" w:cs="Times New Roman"/>
          <w:kern w:val="2"/>
          <w:sz w:val="21"/>
          <w:szCs w:val="21"/>
          <w:lang w:val="en-US" w:eastAsia="zh-CN" w:bidi="ar"/>
        </w:rPr>
        <w:t>Ⅳ</w:t>
      </w:r>
      <w:r>
        <w:rPr>
          <w:rFonts w:hint="eastAsia" w:ascii="仿宋_GB2312" w:hAnsi="Times New Roman" w:eastAsia="仿宋_GB2312" w:cs="Times New Roman"/>
          <w:kern w:val="2"/>
          <w:sz w:val="32"/>
          <w:szCs w:val="32"/>
          <w:lang w:val="en-US" w:eastAsia="zh-CN" w:bidi="ar"/>
        </w:rPr>
        <w:t>级农业转基因生物研究的，应当在研究开始前向国务院农业行政主管部门报告。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农业转基因生物试验，一般应当经过中间试验、环境释放和生产性试验三个阶段。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中间试验，是指在控制系统内或者控制条件下进行的小规模试验。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环境释放，是指在自然条件下采取相应安全措施所进行的中规模的试验。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生产性试验，是指在生产和应用前进行的较大规模的试验。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农业转基因生物在实验室研究结束后，需要转入中间试验的，试验单位应当向国务院农业行政主管部门报告。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农业转基因生物试验需要从上一试验阶段转入下一试验阶段的，试验单位应当向国务院农业行政主管部门提出申请；经农业转基因生物安全委员会进行安全评价合格的，由国务院农业行政主管部门批准转入下一试验阶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试验单位提出前款申请，应当提供下列材料：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(一)农业转基因生物的安全等级和确定安全等级的依据；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(二)农业转基因生物技术检测机构出具的检测报告；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(四)上一试验阶段的试验报告。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从事农业转基因生物试验的单位在生产性试验结束后，可以向国务院农业行政主管部门申请领取农业转基因生物安全证书。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试验单位提出前款申请，应当提供下列材料：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(一)农业转基因生物的安全等级和确定安全等级的依据；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(二)生产性试验的总结报告；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(三)国务院农业行政主管部门规定的试验材料、检测方法等其他材料。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国务院农业行政主管部门收到申请后，应当委托具备检测条件和能力的技术检测机构进行检测，并组织农业转基因生物安全委员会进行安全评价；安全评价合格的，方可颁发农业转基因生物安全证书。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转基因植物种子、种畜禽、水产苗种，利用农业转基因生物生产的或者含有农业转基因生物成份的种子、种畜禽、水产苗种、农药、兽药、肥料和添加剂等，在依照有关法律、行政法规的规定进行审定、登记或者评价、审批前，应当依照本条例第十六条的规定取得农业转基因生物安全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中外合作、合资或者外方独资在中华人民共和国境内从事农业转基因生物研究与试验的，应当经国务院农业行政主管部门批准。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生产与加工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生产转基因植物种子、种畜禽、水产苗种，应当取得国务院农业行政主管部门颁发的种子、种畜禽、水产苗种生产许可证。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生产单位和个人申请转基因植物种子、种畜禽、水产苗种生产许可证，除应当符合有关法律、行政法规规定的条件外，还应当符合下列条件：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(一)取得农业转基因生物安全证书并通过品种审定；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(二)在指定的区域种植或者养殖；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(四)国务院农业行政主管部门规定的其他条件。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生产转基因植物种子、种畜禽、水产苗种的单位和个人，应当建立生产档案，载明生产地点、基因及其来源、转基因的方法以及种子、种畜禽、水产苗种流向等内容。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单位和个人从事农业转基因生物生产、加工的，应当由国务院农业行政主管部门或者省、自治区、直辖市人民政府农业行政主管部门批准。具体办法由国务院农业行政主管部门制定。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从事农业转基因生物生产、加工的单位和个人，应当按照批准的品种、范围、安全管理要求和相应的技术标准组织生产、加工，并定期向所在地县级人民政府农业行政主管部门提供生产、加工、安全管理情况和产品流向的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农业转基因生物在生产、加工过程中发生基因安全事故时，生产、加工单位和个人应当立即采取安全补救措施，并向所在地县级人民政府农业行政主管部门报告。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从事农业转基因生物运输、贮存的单位和个人，应当采取与农业转基因生物安全等级相适应的安全控制措施，确保农业转基因生物运输、贮存的安全。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经营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经营转基因植物种子、种畜禽、水产苗种的单位和个人，应当取得国务院农业行政主管部门颁发的种子、种畜禽、水产苗种经营许可证。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经营单位和个人申请转基因植物种子、种畜禽、水产苗种经营许可证，除应当符合有关法律、行政法规规定的条件外，还应当符合下列条件：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(一)有专门的管理人员和经营档案；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(三)国务院农业行政主管部门规定的其他条件。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经营转基因植物种子、种畜禽、水产苗种的单位和个人，应当建立经营档案，载明种子、种畜禽、水产苗种的来源、贮存、运输和销售去向等内容。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在中华人民共和国境内销售列入农业转基因生物目录的农业转基因生物，应当有明显的标识。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列入农业转基因生物目录的农业转基因生物，由生产、分装单位和个人负责标识；未标识的，不得销售。经营单位和个人在进货时，应当对货物和标识进行核对。经营单位和个人拆开原包装进行销售的，应当重新标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农业转基因生物标识应当载明产品中含有转基因成份的主要原料名称；有特殊销售范围要求的，还应当载明销售范围，并在指定范围内销售。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农业转基因生物的广告，应当经国务院农业行政主管部门审查批准后，方可刊登、播放、设置和张贴。</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进口与出口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从中华人民共和国境外引进农业转基因生物用于研究、试验的，引进单位应当向国务院农业行政主管部门提出申请；符合下列条件的，国务院农业行政主管部门方可批准：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(一)具有国务院农业行政主管部门规定的申请资格；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(二)引进的农业转基因生物在国(境)外已经进行了相应的研究、试验；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境外公司向中华人民共和国出口转基因植物种子、种畜禽、水产苗种和利用农业转基因生物生产的或者含有农业转基因生物成份的植物种子、种畜禽、水产苗种、农药、兽药、肥料和添加剂的，应当向国务院农业行政主管部门提出申请；符合下列条件的，国务院农业行政主管部门方可批准试验材料入境并依照本条例的规定进行中间试验、环境释放和生产性试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(一)输出国家或者地区已经允许作为相应用途并投放市场；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(二)输出国家或者地区经过科学试验证明对人类、动植物、微生物和生态环境无害；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生产性试验结束后，经安全评价合格，并取得农业转基因生物安全证书后，方可依照有关法律、行政法规的规定办理审定、登记或者评价、审批手续。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境外公司向中华人民共和国出口农业转基因生物用作加工原料的，应当向国务院农业行政主管部门提出申请，提交国务院农业行政主管部门要求的试验材料、检测方法等材料；符合下列条件，经国务院农业行政主管部门委托的、具备检测条件和能力的技术检测机构检测确认对人类、动植物、微生物和生态环境不存在危险，并经安全评价合格的，由国务院农业行政主管部门颁发农业转基因生物安全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(一)输出国家或者地区已经允许作为相应用途并投放市场；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(二)输出国家或者地区经过科学试验证明对人类、动植物、微生物和生态环境无害；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(三)有相应的安全管理、防范措施。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从中华人民共和国境外引进农业转基因生物的，或者向中华人民共和国出口农业转基因生物的，引进单位或者境外公司应当凭国务院农业行政主管部门颁发的农业转基因生物安全证书和相关批准文件，向口岸出入境检验检疫机构报检；经检疫合格后，方可向海关申请办理有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农业转基因生物在中华人民共和国过境转移的，应当遵守中华人民共和国有关法律、行政法规的规定。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国务院农业行政主管部门应当自收到申请人申请之日起270日内作出批准或者不批准的决定，并通知申请人。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向中华人民共和国境外出口农产品，外方要求提供非转基因农产品证明的，由口岸出入境检验检疫机构根据国务院农业行政主管部门发布的转基因农产品信息，进行检测并出具非转基因农产品证明。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进口农业转基因生物，没有国务院农业行政主管部门颁发的农业转基因生物安全证书和相关批准文件的，或者与证书、批准文件不符的，作退货或者销毁处理。进口农业转基因生物不按照规定标识的，重新标识后方可入境。</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农业行政主管部门履行监督检查职责时，有权采取下列措施：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(一)询问被检查的研究、试验、生产、加工、经营或者进口、出口的单位和个人、利害关系人、证明人，并要求其提供与农业转基因生物安全有关的证明材料或者其他资料；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(二)查阅或者复制农业转基因生物研究、试验、生产、加工、经营或者进口、出口的有关档案、账册和资料等；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(三)要求有关单位和个人就有关农业转基因生物安全的问题作出说明；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(四)责令违反农业转基因生物安全管理的单位和个人停止违法行为；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(五)在紧急情况下，对非法研究、试验、生产、加工、经营或者进口、出口的农业转基因生物实施封存或者扣押。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农业行政主管部门工作人员在监督检查时，应当出示执法证件。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有关单位和个人对农业行政主管部门的监督检查，应当予以支持、配合，不得拒绝、阻碍监督检查人员依法执行职务。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发现农业转基因生物对人类、动植物和生态环境存在危险时，国务院农业行政主管部门有权宣布禁止生产、加工、经营和进口，收回农业转基因生物安全证书，销毁有关存在危险的农业转基因生物。</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违反本条例规定，从事</w:t>
      </w:r>
      <w:r>
        <w:rPr>
          <w:rFonts w:hint="eastAsia" w:ascii="宋体" w:hAnsi="宋体" w:eastAsia="仿宋_GB2312" w:cs="Times New Roman"/>
          <w:kern w:val="2"/>
          <w:sz w:val="21"/>
          <w:szCs w:val="21"/>
          <w:lang w:val="en-US" w:eastAsia="zh-CN" w:bidi="ar"/>
        </w:rPr>
        <w:t>Ⅲ</w:t>
      </w:r>
      <w:r>
        <w:rPr>
          <w:rFonts w:hint="eastAsia" w:ascii="仿宋_GB2312" w:hAnsi="Times New Roman" w:eastAsia="仿宋_GB2312" w:cs="Times New Roman"/>
          <w:kern w:val="2"/>
          <w:sz w:val="32"/>
          <w:szCs w:val="32"/>
          <w:lang w:val="en-US" w:eastAsia="zh-CN" w:bidi="ar"/>
        </w:rPr>
        <w:t>、</w:t>
      </w:r>
      <w:r>
        <w:rPr>
          <w:rFonts w:hint="eastAsia" w:ascii="宋体" w:hAnsi="宋体" w:eastAsia="仿宋_GB2312" w:cs="Times New Roman"/>
          <w:kern w:val="2"/>
          <w:sz w:val="21"/>
          <w:szCs w:val="21"/>
          <w:lang w:val="en-US" w:eastAsia="zh-CN" w:bidi="ar"/>
        </w:rPr>
        <w:t>Ⅳ</w:t>
      </w:r>
      <w:r>
        <w:rPr>
          <w:rFonts w:hint="eastAsia" w:ascii="仿宋_GB2312" w:hAnsi="Times New Roman" w:eastAsia="仿宋_GB2312" w:cs="Times New Roman"/>
          <w:kern w:val="2"/>
          <w:sz w:val="32"/>
          <w:szCs w:val="32"/>
          <w:lang w:val="en-US" w:eastAsia="zh-CN" w:bidi="ar"/>
        </w:rPr>
        <w:t>级农业转基因生物研究或者进行中间试验，未向国务院农业行政主管部门报告的，由国务院农业行政主管部门责令暂停研究或者中间试验，限期改正。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违反本条例规定，未经批准擅自从事环境释放、生产性试验的，已获批准但未按照规定采取安全管理、防范措施的，或者超过批准范围进行试验的，由国务院农业行政主管部门或者省、自治区、直辖市人民政府农业行政主管部门依据职权，责令停止试验，并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违反本条例规定，在生产性试验结束后，未取得农业转基因生物安全证书，擅自将农业转基因生物投入生产和应用的，由国务院农业行政主管部门责令停止生产和应用，并处2万元以上10万元以下的罚款。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违反本条例第十八条规定，未经国务院农业行政主管部门批准，从事农业转基因生物研究与试验的，由国务院农业行政主管部门责令立即停止研究与试验，限期补办审批手续。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违反本条例规定，未经批准生产、加工农业转基因生物或者未按照批准的品种、范围、安全管理要求和技术标准生产、加工的，由国务院农业行政主管部门或者省、自治区、直辖市人民政府农业行政主管部门依据职权，责令停止生产或者加工，没收违法生产或者加工的产品及违法所得；违法所得10万元以上的，并处违法所得1倍以上5倍以下的罚款；没有违法所得或者违法所得不足10万元的，并处10万元以上20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违反本条例规定，转基因植物种子、种畜禽、水产苗种的生产、经营单位和个人，未按照规定制作、保存生产、经营档案的，由县级以上人民政府农业行政主管部门依据职权，责令改正，处1000元以上1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违反本条例规定，未经国务院农业行政主管部门批准，擅自进口农业转基因生物的，由国务院农业行政主管部门责令停止进口，没收已进口的产品和违法所得；违法所得10万元以上的，并处违法所得1倍以上5倍以下的罚款；没有违法所得或者违法所得不足10万元的，并处10万元以上20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违反本条例规定，进口、携带、邮寄农业转基因生物未向口岸出入境检验检疫机构报检的，由口岸出入境检验检疫机构比照进出境动植物检疫法的有关规定处罚。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违反本条例关于农业转基因生物标识管理规定的，由县级以上人民政府农业行政主管部门依据职权，责令限期改正，可以没收非法销售的产品和违法所得，并可以处1万元以上5万元以下的罚款。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假冒、伪造、转让或者买卖农业转基因生物有关证明文书的，由县级以上人民政府农业行政主管部门依据职权，收缴相应的证明文书，并处2万元以上10万元以下的罚款；构成犯罪的，依法追究刑事责任。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违反本条例规定，在研究、试验、生产、加工、贮存、运输、销售或者进口、出口农业转基因生物过程中发生基因安全事故，造成损害的，依法承担赔偿责任。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国务院农业行政主管部门或者省、自治区、直辖市人民政府农业行政主管部门违反本条例规定核发许可证、农业转基因生物安全证书以及其他批准文件的，或者核发许可证、农业转基因生物安全证书以及其他批准文件后不履行监督管理职责的，对直接负责的主管人员和其他直接责任人员依法给予行政处分；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本条例自公布之日起施行。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A27520"/>
    <w:rsid w:val="004B2266"/>
    <w:rsid w:val="00657987"/>
    <w:rsid w:val="00DA7A06"/>
    <w:rsid w:val="0EC73D5A"/>
    <w:rsid w:val="23830184"/>
    <w:rsid w:val="68A27520"/>
    <w:rsid w:val="71642298"/>
    <w:rsid w:val="74E85507"/>
    <w:rsid w:val="7DAB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988</Words>
  <Characters>5636</Characters>
  <Lines>46</Lines>
  <Paragraphs>13</Paragraphs>
  <TotalTime>0</TotalTime>
  <ScaleCrop>false</ScaleCrop>
  <LinksUpToDate>false</LinksUpToDate>
  <CharactersWithSpaces>6611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2019-05-24T11:59:00Z</dcterms:created>
  <dc:creator>Administrator</dc:creator>
  <cp:lastModifiedBy>Administrator</cp:lastModifiedBy>
  <cp:lastPrinted>2019-05-25T03:26:00Z</cp:lastPrinted>
  <dcterms:modified xsi:type="dcterms:W3CDTF">2019-12-25T14:01:53Z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