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3"/>
        <w:bidi w:val="0"/>
        <w:rPr>
          <w:rFonts w:hint="eastAsia" w:ascii="宋体" w:hAnsi="宋体" w:eastAsia="宋体" w:cs="宋体"/>
          <w:sz w:val="44"/>
          <w:szCs w:val="44"/>
        </w:rPr>
      </w:pPr>
      <w:r>
        <w:rPr>
          <w:rFonts w:hint="eastAsia" w:ascii="宋体" w:hAnsi="宋体" w:eastAsia="宋体" w:cs="宋体"/>
          <w:sz w:val="44"/>
          <w:szCs w:val="44"/>
        </w:rPr>
        <w:t>出版管理条例</w:t>
      </w:r>
    </w:p>
    <w:p/>
    <w:p>
      <w:pPr>
        <w:pStyle w:val="10"/>
        <w:ind w:firstLine="664" w:firstLineChars="200"/>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w:t>
      </w:r>
      <w:r>
        <w:rPr>
          <w:rFonts w:ascii="Times New Roman" w:hAnsi="Times New Roman" w:eastAsia="楷体_GB2312" w:cs="Times New Roman"/>
          <w:spacing w:val="6"/>
          <w:sz w:val="32"/>
          <w:szCs w:val="32"/>
        </w:rPr>
        <w:t>2001年12月25日中华人民共和国国务院令第343号公布　</w:t>
      </w:r>
      <w:r>
        <w:rPr>
          <w:rFonts w:ascii="Times New Roman" w:hAnsi="Times New Roman" w:eastAsia="楷体_GB2312" w:cs="Times New Roman"/>
          <w:sz w:val="32"/>
          <w:szCs w:val="32"/>
        </w:rPr>
        <w:t>根据2011年3月19日《国务院关于修改〈出版管理条例〉的决定》第一次修订　根据2013年7月18日《国务院关于废止和修改部分行政法规的决定》第二次修订　根据2014年7月29日《国务院关于修改部分行政法规的决定》第三次修订　根据2016年2月6日《国务院关于修改部分行政法规的决定》第四次修订</w:t>
      </w:r>
      <w:r>
        <w:rPr>
          <w:rFonts w:hint="eastAsia" w:ascii="Times New Roman" w:hAnsi="Times New Roman" w:eastAsia="楷体_GB2312" w:cs="Times New Roman"/>
          <w:sz w:val="32"/>
          <w:szCs w:val="32"/>
          <w:lang w:val="en-US" w:eastAsia="zh-CN"/>
        </w:rPr>
        <w:t xml:space="preserve">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据2020年11月29日《国务院关于修改和废止部分行政法规的决定》第五</w:t>
      </w:r>
      <w:r>
        <w:rPr>
          <w:rFonts w:hint="eastAsia" w:ascii="楷体_GB2312" w:hAnsi="楷体_GB2312" w:eastAsia="楷体_GB2312" w:cs="楷体_GB2312"/>
          <w:spacing w:val="6"/>
          <w:sz w:val="32"/>
          <w:szCs w:val="32"/>
          <w:lang w:eastAsia="zh-CN"/>
        </w:rPr>
        <w:t>次修订</w:t>
      </w:r>
      <w:r>
        <w:rPr>
          <w:rFonts w:hint="eastAsia" w:ascii="楷体_GB2312" w:hAnsi="楷体_GB2312" w:eastAsia="楷体_GB2312" w:cs="楷体_GB2312"/>
          <w:spacing w:val="6"/>
          <w:sz w:val="32"/>
          <w:szCs w:val="32"/>
        </w:rPr>
        <w:t>)</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为了加强对出版活动的管理，发展和繁荣有中国特色社会主义出版产业和出版事业，保障公民依法行使出版自由的权利，促进社会主义精神文明和物质文明建设，根据宪法，制定本条例。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在中华人民共和国境内从事出版活动，适用本条例。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本条例所称出版活动，包括出版物的出版、印刷或者复制、进口、发行。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本条例所称出版物，是指报纸、期刊、图书、音像制品、电子出版物等。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出版活动必须坚持为人民服务、为社会主义服务的方向，坚持以马克思列宁主义、毛泽东思想、邓小平理论和</w:t>
      </w:r>
      <w:r>
        <w:rPr>
          <w:rFonts w:hAnsi="宋体" w:cs="Times New Roman"/>
          <w:sz w:val="32"/>
          <w:szCs w:val="32"/>
        </w:rPr>
        <w:t>“</w:t>
      </w:r>
      <w:r>
        <w:rPr>
          <w:rFonts w:ascii="Times New Roman" w:hAnsi="Times New Roman" w:eastAsia="仿宋_GB2312" w:cs="Times New Roman"/>
          <w:sz w:val="32"/>
          <w:szCs w:val="32"/>
        </w:rPr>
        <w:t>三个代表</w:t>
      </w:r>
      <w:r>
        <w:rPr>
          <w:rFonts w:hAnsi="宋体" w:cs="Times New Roman"/>
          <w:sz w:val="32"/>
          <w:szCs w:val="32"/>
        </w:rPr>
        <w:t>”</w:t>
      </w:r>
      <w:r>
        <w:rPr>
          <w:rFonts w:ascii="Times New Roman" w:hAnsi="Times New Roman" w:eastAsia="仿宋_GB2312" w:cs="Times New Roman"/>
          <w:sz w:val="32"/>
          <w:szCs w:val="32"/>
        </w:rPr>
        <w:t>重要思想为指导，贯彻落实科学发展观，传播和积累有益于提高民族素质、有益于经济发展和社会进步的科学技术和文化知识，弘扬民族优秀文化，促进国际文化交流，丰富和提高人民的精神生活。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从事出版活动，应当将社会效益放在首位，实现社会效益与经济效益相结合。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公民依法行使出版自由的权利，各级人民政府应当予以保障。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公民在行使出版自由的权利的时候，必须遵守宪法和法律，不得反对宪法确定的基本原则，不得损害国家的、社会的、集体的利益和其他公民的合法的自由和权利。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国务院出版行政主管部门负责全国的出版活动的监督管理工作。国务院其他有关部门按照国务院规定的职责分工，负责有关的出版活动的监督管理工作。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w:t>
      </w:r>
      <w:r>
        <w:rPr>
          <w:rFonts w:hint="eastAsia" w:ascii="仿宋_GB2312" w:hAnsi="仿宋_GB2312" w:eastAsia="仿宋_GB2312" w:cs="仿宋_GB2312"/>
          <w:sz w:val="32"/>
          <w:szCs w:val="32"/>
        </w:rPr>
        <w:t>方各级人民政府负责出版管理的部门</w:t>
      </w:r>
      <w:r>
        <w:rPr>
          <w:rFonts w:hint="eastAsia" w:ascii="仿宋_GB2312" w:hAnsi="仿宋_GB2312" w:eastAsia="仿宋_GB2312" w:cs="仿宋_GB2312"/>
          <w:sz w:val="32"/>
          <w:szCs w:val="32"/>
        </w:rPr>
        <w:t>(以下简称出版行政主管部门)负责本行政区域内出版活动的监督管理工作。县级以上地方各级人民政</w:t>
      </w:r>
      <w:r>
        <w:rPr>
          <w:rFonts w:ascii="Times New Roman" w:hAnsi="Times New Roman" w:eastAsia="仿宋_GB2312" w:cs="Times New Roman"/>
          <w:sz w:val="32"/>
          <w:szCs w:val="32"/>
        </w:rPr>
        <w:t>府其他有关部门在各自的职责范围内，负责有关的出版活动的监督管理工作。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出版行政主管部门根据已经取得的违法嫌疑证据或者举报，对涉嫌违法从事出版物出版、印刷或者复制、进口、发行等活动的行为进行查处时，可以检查与涉嫌违法活动有关的物品和经营场所；对有证据证明是与违法活动有关的物品，可以查封或者扣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出版行业的社会团体按照其章程，在出版行政主管部门的指导下，实行自律管理。</w:t>
      </w:r>
    </w:p>
    <w:p>
      <w:pPr>
        <w:pStyle w:val="3"/>
        <w:bidi w:val="0"/>
      </w:pPr>
      <w:r>
        <w:t>第二章　出版单位的设立与管理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报纸、期刊、图书、音像制品和电子出版物等应当由出版单位出版。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本条例所称出版单位，包括报社、期刊社、图书出版社、音像出版社和电子出版物出版社等。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法人出版报纸、期刊，不设立报社、期刊社的，其设立的报纸编辑部、期刊编辑部视为出版单位。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国务院出版行政主管部门制定全国出版单位总量、结构、布局的规划，指导、协调出版产业和出版事业发展。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设立出版单位，应当具备下列条件：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(一)有出版单位的名称、章程；</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(二)有符合国务院出版行政主管部门认定的主办单位及其主管机关；</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(三)有确定的业务范围；</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(四)有30万元以上的注册资本和固定的工作场所；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(五)有适应业务范围需要的组织机构和符合国家规定的资格条件的编辑出版专业人员；</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(六)法律、行政法规规定的其他条件。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审批设立出版单位，除依照前款所列条件外，还应当符合国家关于出版单位总量、结构、布局的规划。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设立出版单位，由其主办单位向所在地省、自治区、直辖市人民政府出版行政主管部门提出申请；省、自治区、直辖市人民政府出版行政主管部门审核同意后，报国务院出版行政主管部门审批。设立的出版单位为事业单位的，还应当办理机构编制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设立出版单位的申请书应当载明下列事项：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(一)出版单位的名称、地址；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(二)出版单位的主办单位及其主管机关的名称、地址；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(三)出版单位的法定代表人或者主要负责人的姓名、住址、资格证明文件；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(四)出版单位的资金来源及数额。</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设立报社、期刊社或者报纸编辑部、期刊编辑部的，申请书还应当载明报纸或者期刊的名称、刊期、开版或者开本、印刷场所。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申请书应当附具出版单位的章程和设立出版单位的主办单位及其主管机关的有关证明材料。</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第十四条　</w:t>
      </w:r>
      <w:r>
        <w:rPr>
          <w:rFonts w:hint="eastAsia" w:ascii="仿宋_GB2312" w:hAnsi="仿宋_GB2312" w:eastAsia="仿宋_GB2312" w:cs="仿宋_GB2312"/>
          <w:sz w:val="32"/>
          <w:szCs w:val="32"/>
        </w:rPr>
        <w:t>国务院出版行政主管部门应当自受理设立出版单位的申请之日起60日内，作出批准或者不批准的决定，并由省、自治区、直辖市人民政府出版行政主管部门书面通知主办单位；不批准的，应当说明理由。</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设</w:t>
      </w:r>
      <w:r>
        <w:rPr>
          <w:rFonts w:hint="eastAsia" w:ascii="仿宋_GB2312" w:hAnsi="仿宋_GB2312" w:eastAsia="仿宋_GB2312" w:cs="仿宋_GB2312"/>
          <w:sz w:val="32"/>
          <w:szCs w:val="32"/>
        </w:rPr>
        <w:t>立出版单位的主办单位应当自收到批准决定之日起60日内，向所在地省、自治区、直辖市人民政府出版行政主管部门登记，领取出版许可证。登记事项由国务院出版行政主管部门规定。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出版单位领取出版许可证后，属于事业单位法人的，持出版许可证向事业单位登记管理机关登记，依法领取事业单位法人证书；属于企业法人的，持出版许可证向工商行政管理部门登记，依法领取营业执照。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报社、期刊社、图书出版社、音像出版社和电子出版物出版社等应当具备法人条件，经核准登记后，取得法人资格，以其全部法人财产独立承担民事责任。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依照本条例第九条第三款的规定，视为出版单位的报纸编辑部、期刊编辑部不具有法人资格，其民事责任由其主办单位承担。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出版单位变更名称、主办单位或者其主管机关、业务范围、资本结构，合并或者分立，设立分支机构，出版新的报纸、期刊，或者报纸、期刊变更名称的，应当依照本条例第十二条、第十三条的规定办理审批手续。出版单位属于事业单位法人的，还应当持批准文件到事业单位登记管理机关办理相应的登记手续；属于企业法人的，还应当持批准文件到工商行政管理部门办理相应的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单位除前款所列变更事项外的其他事项的变更，应当经主办单位及其主管机关审查同意，向所在地省、自治区、直辖市人民政府出版行政主管部门申请变更登记，并报国务院出版行政主管部门备案。出版单位属于事业单位法人的，还应当持批准文件到事业单位登记管理机关办理变更登记；属于企业法人的，还应当持批准文件到工商行政管理部门办理变更登记。</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出版单位中止出版活动的，应当向所在地省、自治区、直辖市人民政府出版行政主管部门备案并说明理由和期限；出版单位中</w:t>
      </w:r>
      <w:r>
        <w:rPr>
          <w:rFonts w:hint="eastAsia" w:ascii="仿宋_GB2312" w:hAnsi="仿宋_GB2312" w:eastAsia="仿宋_GB2312" w:cs="仿宋_GB2312"/>
          <w:sz w:val="32"/>
          <w:szCs w:val="32"/>
        </w:rPr>
        <w:t>止出版活动不得超过180日。</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出版单位终止出版活动的，由主办单位提出申请并经主管机关同意后，由主办单位向所在地省、自治区、直辖市人民政府出版行政主管部门办理注销登记，并报国务院出版行政主管部门备案。出版单位属于事业单位法人的，还应当持</w:t>
      </w:r>
      <w:r>
        <w:rPr>
          <w:rFonts w:ascii="Times New Roman" w:hAnsi="Times New Roman" w:eastAsia="仿宋_GB2312" w:cs="Times New Roman"/>
          <w:sz w:val="32"/>
          <w:szCs w:val="32"/>
        </w:rPr>
        <w:t>批准文件到事业单位登记管理机关办理注销登记；属于企业法人的，还应当持批准文件到工商行政管理部门办理注销登记。</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图书出</w:t>
      </w:r>
      <w:r>
        <w:rPr>
          <w:rFonts w:hint="eastAsia" w:ascii="仿宋_GB2312" w:hAnsi="仿宋_GB2312" w:eastAsia="仿宋_GB2312" w:cs="仿宋_GB2312"/>
          <w:sz w:val="32"/>
          <w:szCs w:val="32"/>
        </w:rPr>
        <w:t>版社、音像出版社和电子出版物出版社自登记之日起满180日未从事出版活动的，报社、期刊社自登记之日起满90日未出版报纸、期刊的，由原登记的出版行政主管部门注销登记，并报国务院出版行政主管部门备案。</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因不可抗力或者其他正当理由发生</w:t>
      </w:r>
      <w:r>
        <w:rPr>
          <w:rFonts w:ascii="Times New Roman" w:hAnsi="Times New Roman" w:eastAsia="仿宋_GB2312" w:cs="Times New Roman"/>
          <w:sz w:val="32"/>
          <w:szCs w:val="32"/>
        </w:rPr>
        <w:t>前款所列情形的，出版单位可以向原登记的出版行政主管部门申请延期。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图书出版社、音像出版社和电子出版物出版社的年度出版计划及涉及国家安全、社会安定等方面的重大选题，应当经所在地省、自治区、直辖市人民政府出版行政主管部门审核后报国务院出版行政主管部门备案；涉及重大选题，未在出版前报备案的出版物，不得出版。具体办法由国务院出版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期刊社的重大选题，应当依照前款规定办理备案手续。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出版单位不得向任何单位或者个人出售或者以其他形式转让本单位的名称、书号、刊号或者版号、版面，并不得出租本单位的名称、刊号。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出版单位及其从业人员不得利用出版活动谋取其他不正当利益。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出版单位应当按照国家有关规定向国家图书馆、中国版本图书馆和国务院出版行政主管部门免费送交样本。</w:t>
      </w:r>
    </w:p>
    <w:p>
      <w:pPr>
        <w:pStyle w:val="3"/>
        <w:bidi w:val="0"/>
      </w:pPr>
      <w:r>
        <w:t>第三章　出版物的出版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公民可以依照本条例规定，在出版物上自由表达自己对国家事务、经济和文化事业、社会事务的见解和意愿，自由发表自己从事科学研究、文学艺术创作和其他文化活动的成果。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合法出版物受法律保护，任何组织和个人不得非法干扰、阻止、破坏出版物的出版。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出版单位实行编辑责任制度，保障出版物刊载的内容符合本条例的规定。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任何出版</w:t>
      </w:r>
      <w:r>
        <w:rPr>
          <w:rFonts w:hint="eastAsia" w:ascii="仿宋_GB2312" w:hAnsi="仿宋_GB2312" w:eastAsia="仿宋_GB2312" w:cs="仿宋_GB2312"/>
          <w:sz w:val="32"/>
          <w:szCs w:val="32"/>
        </w:rPr>
        <w:t>物不得含有下列内容：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(一)反对宪法确定的基本原则的；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(二)危害国家统一、主权和领土完整的；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(三)泄露国家秘密、危害国家安全或者损害国家荣誉和利益的；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(四)煽动民族仇恨、民族歧视，破坏民族团结，或者侵害民族风俗、习惯的；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(五)宣扬邪教、迷信的；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(六)扰乱社会秩序，破坏社会稳定的；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(七)宣扬淫秽、赌博、暴力或者教唆犯罪的；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(八)侮辱或者诽谤他人，侵害他人合法权益的；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(九)危害社会公德或者民族优秀文化传统的；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(十)有法律、行政法规和国家规定禁止的其他内容的。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以未成年人为对象的出版物不得含有诱发未成年人模仿违反社会公德的行为和违法犯罪的行为的内容，不得含有恐怖、残酷等妨害未成年人身心健康的内容。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出版物的内容不真实或者不公正，致使公民、法人或者其他组织的合法权益受到侵害的，其出版单位应当公开更正，消除影响，并依法承担其他民事责任。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报纸、期刊发表的作品内容不真实或者不公正，致使公民、法人或者其他组织的合法权益受到侵害的，当事人有权要求有关出版单位更正或者答辩，有关出版单位应当在其近期出版的报纸、期刊上予以发表；拒绝发表的，当事人可以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出版物必须按照国家的有关规定载明作者、出版者、印刷者或者复制者、发行者的名称、地址，书号、刊号或者版号，在版编目数据，出版日期、刊期以及其他有关事项。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出版物的规格、开本、版式、装帧、校对等必须符合国家标准和规范要求，保证出版物的质量。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出版物使用语言文字必须符合国家法律规定和有关标准、规范。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任何单位和个人不得伪造、假冒出版单位名称或者报纸、期刊名称出版出版物。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中学小学教科书由国务院教育行政主管部门审定；其出版、发行单位应当具有适应教科书出版、发行业务需要的资金、组织机构和人员等条件，并取得国务院出版行政主管部门批准的教科书出版、发行资质。纳入政府采购范围的中学小学教科书，其发行单位按照《中华人民共和国政府采购法》的有关规定确定。其他任何单位或者个人不得从事中学小学教科书的出版、发行业务。</w:t>
      </w:r>
    </w:p>
    <w:p>
      <w:pPr>
        <w:pStyle w:val="3"/>
        <w:bidi w:val="0"/>
        <w:rPr>
          <w:rFonts w:ascii="Times New Roman" w:hAnsi="Times New Roman" w:eastAsia="仿宋_GB2312" w:cs="Times New Roman"/>
          <w:szCs w:val="32"/>
        </w:rPr>
      </w:pPr>
      <w:r>
        <w:t>第四章　出版物的印刷或者复制和发行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从事出版物印刷或者复制业务的单位，应当向所在地省、自治区、直辖市人民政府出版行政主管部门提出申请，经审核许可，并依照国家有关规定到工商行政管理部门办理相关手续后，方可从事出版物的印刷或者复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未经许可并办理相关手续的，不得印刷报纸、期刊、图书，不得复制音像制品、电子出版物。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出版单位不得委托未取得出版物印刷或者复制许可的单位印刷或者复制出版物。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出版单位委托印刷或者复制单位印刷或者复制出版物的，必须提供符合国家规定的印刷或者复制出版物的有关证明，并依法与印刷或者复制单位签订合同。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印刷或者复制单位不得接受非出版单位和个人的委托印刷报纸、期刊、图书或者复制音像制品、电子出版物，不得擅自印刷、发行报纸、期刊、图书或者复制、发行音像制品、电子出版物。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印刷或者复制单位经所在地省、自治区、直辖市人民政府出版行政主管部门批准，可以承接境外出版物的印刷或者复制业务；但是，印刷或者复制的境外出版物必须全部运输出境，不得在境内发行。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境外委托印刷或者复制的出版物的内容，应当经省、自治区、直辖市人民政府出版行政主管部门审核。委托人应当持有著作权人授权书，并向著作权行政管理部门登记。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印刷或者</w:t>
      </w:r>
      <w:r>
        <w:rPr>
          <w:rFonts w:hint="eastAsia" w:ascii="仿宋_GB2312" w:hAnsi="仿宋_GB2312" w:eastAsia="仿宋_GB2312" w:cs="仿宋_GB2312"/>
          <w:sz w:val="32"/>
          <w:szCs w:val="32"/>
        </w:rPr>
        <w:t>复制单位应当自完成出版物的印刷或者复制之日起2年内，留存一份承接的</w:t>
      </w:r>
      <w:r>
        <w:rPr>
          <w:rFonts w:ascii="Times New Roman" w:hAnsi="Times New Roman" w:eastAsia="仿宋_GB2312" w:cs="Times New Roman"/>
          <w:sz w:val="32"/>
          <w:szCs w:val="32"/>
        </w:rPr>
        <w:t>出版物样本备查。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单位从事出版物批发业务的，须经省、自治区、直辖市人民政府出版行政主管部门审核许可，取得《出版物经营许可证》。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单位和个体工商户从事出版物零售业务的，须经县级人民政府出版行政主管部门审核许可，取得《出版物经营许可证》。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通过互联网等信息网络从事出版物发行业务的单位或者个体工商户，应当依照本条例规定取得《出版物经营许可证》。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提供网络交易平台服务的经营者应当对申请通过网络交易平台从事出版物发行业务的单位或者个体工商户的经营主体身份进行审查，验证其《出版物经营许可证》。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从事出版物发行业务的单位和个体工商户变更《出版物经营许可证》登记事项，或者兼并、合并、分立的，应当依照本条例第三十五条的规定办理审批手续。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从事出版物发行业务的单位和个体工商户终止经营活动的，应当向原批准的出版行政主管部门备案。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出版单位可以发行本出版单位出版的出版物，不得发行其他出版单位出版的出版物。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国家允许设立从事图书、报纸、期刊、电子出版物发行业务的</w:t>
      </w:r>
      <w:r>
        <w:rPr>
          <w:rFonts w:hint="eastAsia" w:ascii="Times New Roman" w:hAnsi="Times New Roman" w:eastAsia="仿宋_GB2312" w:cs="Times New Roman"/>
          <w:sz w:val="32"/>
          <w:szCs w:val="32"/>
        </w:rPr>
        <w:t>外商投资企业</w:t>
      </w:r>
      <w:r>
        <w:rPr>
          <w:rFonts w:ascii="Times New Roman" w:hAnsi="Times New Roman" w:eastAsia="仿宋_GB2312" w:cs="Times New Roman"/>
          <w:sz w:val="32"/>
          <w:szCs w:val="32"/>
        </w:rPr>
        <w:t>。</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印刷或者复制单位、发行单位或者个体工商户不得印刷或者复制、发行有下</w:t>
      </w:r>
      <w:r>
        <w:rPr>
          <w:rFonts w:hint="eastAsia" w:ascii="仿宋_GB2312" w:hAnsi="仿宋_GB2312" w:eastAsia="仿宋_GB2312" w:cs="仿宋_GB2312"/>
          <w:sz w:val="32"/>
          <w:szCs w:val="32"/>
        </w:rPr>
        <w:t>列情形之一的出版物：</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(一)含有本条例第二十五条、第二十六条禁止内容的；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(二)非法进口的；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(三)伪造、假冒出版单位名称或者报纸、期刊名称的；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(四)未署出版单位名称的；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(五)中学小学教科书未经依法审定的；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(六)侵犯他人著作权的。</w:t>
      </w:r>
    </w:p>
    <w:p>
      <w:pPr>
        <w:pStyle w:val="3"/>
        <w:bidi w:val="0"/>
      </w:pPr>
      <w:r>
        <w:t>第五章　出版物的进口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出版物进口业务，由依照本条例设立的出版物进口经营单位经营；其他单位和个人不得从事出版物进口业务。</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设立出版物进口经营单位，应当具备下列条件：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(一)有出版物进口经营单位的名称、章程；</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(二)有符合国务院出版行政主管部门认定的主办单位及其主管机关；</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(三)有确定的业务范围；</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(四)具有进口出版物内容审查能力；</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(五)有与出版物进口业务相适应的资金；</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(六)有固定的经营场所；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(七)法律、行政法规和国家规定的其他条件。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设立出版物进口经营单位，应当向国务院出版行政主管部门提出申请，经审查批准，取得国务院出版行政主管部门核发的出版物进口经营许可证后，持证到工商行政管理部门依法领取营业执照。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设立出版物进口经营单位，还应当依照对外贸易法律、行政法规的规定办理相应手续。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出版物进口经营单位变更名称、业务范围、资本结构、主办单位或者其主管机关，合并或者分立，设立分支机构，应当依照本条例第四十二条、第四十三条的规定办理审批手续，并持批准文件到工商行政管理部门办理相应的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出版物进口经营单位进口的出版物，不得含有本条例第二十五条、第二十六条禁止的内容。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物进口经营单位负责对其进口的出版物进行内容审查。省级以上人民政府出版行政主管部门可以对出版物进口经营单位进口的出版物直接进行内容审查。出版物进口经营单位无法判断其进口的出版物是否含有本条例第二十五条、第二十六条禁止内容的，可以请求省级以上人民政府出版行政主管部门进行内容审查。省级以上人民政府出版行政主管部门应出版物进口经营单位的请求，对其进口的出版物进行内容审查的，可以按照国务院价格主管部门批准的标准收取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国务院出版行政主管部门可以禁止特定出版物的进口。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出版物进口经营单位应当在进口出版物前将拟进口的出版物目录报省级以上人民政府出版行政主管部门备案；省级以上人民政府出版行政主管部门发现有禁止进口的或者暂缓进口的出版物的，应当及时通知出版物进口经营单位并通报海关。对通报禁止进口或者暂缓进口的出版物，出版物进口经营单位不得进口，海关不得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出版物进口备案的具体办法由国务院出版行政主管部门制定。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发行进口出版物的，必须从依法设立的出版物进口经营单位进货。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出版物进口经营单位在境内举办境外出版物展览，必须报经国务院出版行政主管部门批准。未经批准，任何单位和个人不得举办境外出版物展览。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依照前款规定展览的境外出版物需要销售的，应当按照国家有关规定办理相关手续。</w:t>
      </w:r>
    </w:p>
    <w:p>
      <w:pPr>
        <w:pStyle w:val="3"/>
        <w:bidi w:val="0"/>
      </w:pPr>
      <w:r>
        <w:t>第六章　监督与管理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出版行政主管部门应当加强对本行政区域内出版单位出版活动的日常监督管理；出版单位的主办单位及其主管机关对所属出版单位出版活动负有直接管理责任，并应当配合出版行政主管部门督促所属出版单位执行各项管理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出版单位和出版物进口经营单位应当按照国务院出版行政主管部门的规定，将从事出版活动和出版物进口活动的情况向出版行政主管部门提出书面报告。</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出版行政主管</w:t>
      </w:r>
      <w:r>
        <w:rPr>
          <w:rFonts w:hint="eastAsia" w:ascii="仿宋_GB2312" w:hAnsi="仿宋_GB2312" w:eastAsia="仿宋_GB2312" w:cs="仿宋_GB2312"/>
          <w:sz w:val="32"/>
          <w:szCs w:val="32"/>
        </w:rPr>
        <w:t>部门履行下列职责：</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(一)对出版物的出版、印刷、复制、发行、进口单位进行行业监管，实施准入和退出管理；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(二)对出版活动进行监管，对违反本条例的行为进行查处；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(三)对出版物内容和质量进行监管；</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(四)根据国家有关规定对出版从业人员进行管理。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出版行政主管部门根据有关规定和标准，对出版物的内容、编校、印刷或者复制、装帧设计等方面质量实施监督检查。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国务院出版行政主管部门制定出版单位综合评估办法，对出版单位分类实施综合评估。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出版物的出版、印刷或者复制、发行和进口经营单位不再具备行政许可的法定条件的，由出版行政主管部门责令限期改正；逾期仍未改正的，由原发证机关撤销行政许可。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国家对在出版单位从事出版专业技术工作的人员实行职业资格制度；出版专业技术人员通过国家专业技术人员资格考试取得专业技术资格。具体办法由国务院人力资源社会保障主管部门、国务院出版行政主管部门共同制定。</w:t>
      </w:r>
    </w:p>
    <w:p>
      <w:pPr>
        <w:pStyle w:val="3"/>
        <w:bidi w:val="0"/>
      </w:pPr>
      <w:r>
        <w:t>第七章　保障与奖励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国家制定有关政策，保障、促进出版产业和出版事业的发展与繁荣。</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国家支持、鼓励下列优秀的、重点的出版物的出版：</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(一)对阐述、传播宪法确定的基本原则有重大作用的；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(二)对弘扬社会主义核心价值体系，在人民中进行爱国主义、集体主义、社会主义和民族团结教育以及弘扬社会公德、职业道德、家庭美德有重要意义的；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(三)对弘扬民族优秀文化，促进国际文化交流有重大作用的；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(四)对推进文化创新，及时反映国内外新的科学文化成果有重大贡献的；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(五)对服务农业、农村和农民，促进公共文化服务有重大作用的；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(六)其他具有重要思想价值、科学价值或者文化艺术价值的。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国家对教科书的出版发行，予以保障。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国家扶持少数民族语言文字出版物和盲文出版物的出版发行。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国家对在少数民族地区、边疆地区、经济不发达地区和在农村发行出版物，实行优惠政策。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报纸、期刊交由邮政企业发行的，邮政企业应当保证按照合同约定及时、准确发行。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承运出版物的运输企业，应当对出版物的运输提供方便。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对为发展、繁荣出版产业和出版事业作出重要贡献的单位和个人，按照国家有关规定给予奖励。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对非法干扰、阻止和破坏出版物出版、印刷或者复制、进口、发行的行为，县级以上各级人民政府出版行政主管部门及其他有关部门，应当及时采取措施，予以制止。</w:t>
      </w:r>
    </w:p>
    <w:p>
      <w:pPr>
        <w:pStyle w:val="3"/>
        <w:bidi w:val="0"/>
      </w:pPr>
      <w:r>
        <w:t>第八章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出版行政主管部门或者其他有关部门的工作人员，利用职务上的便利收受他人财物或者其他好处，批准不符合法定条件的申请人取得许可证、批准文件，或者不履行监督职责，或者发现违法行为不予查处，造成严重后果的，依法给予降级直至开除的处分；构成犯罪的，依照刑法关于受贿罪、滥用职权罪、玩忽职守罪或者其他罪的规定，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未经批准，擅自设立出版物的出版、印刷或者复制、进口单位，或者擅自从事出版物的出版、印刷或者复制、进口、发行业务，假冒出版单位名称或者伪造、假冒报纸、期刊名称出版出版物的，由出版行政主管部门、工商行政管理部门依照法定职权予以取缔；依照刑法</w:t>
      </w:r>
      <w:r>
        <w:rPr>
          <w:rFonts w:hint="eastAsia" w:ascii="仿宋_GB2312" w:hAnsi="仿宋_GB2312" w:eastAsia="仿宋_GB2312" w:cs="仿宋_GB2312"/>
          <w:sz w:val="32"/>
          <w:szCs w:val="32"/>
        </w:rPr>
        <w:t>关于非法经营罪的规定，依法追究刑事责任；尚不够刑事处罚的，没收出版物、违法所得和从事违法活动的专用工具、设备，违法经营额1万元以上的，并处违法经营额5倍以上10倍以下的罚款，违法经营额不足1万元的，可以处5万元以下的罚款；侵犯他人合法权益的，</w:t>
      </w:r>
      <w:r>
        <w:rPr>
          <w:rFonts w:ascii="Times New Roman" w:hAnsi="Times New Roman" w:eastAsia="仿宋_GB2312" w:cs="Times New Roman"/>
          <w:sz w:val="32"/>
          <w:szCs w:val="32"/>
        </w:rPr>
        <w:t>依法承担民事责任。</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有下列行为之一，触犯刑律的，依照刑法有关规定，依法追究刑事责任；尚不够刑事处罚的，由出版行政主管部门责令限期停业整</w:t>
      </w:r>
      <w:r>
        <w:rPr>
          <w:rFonts w:hint="eastAsia" w:ascii="仿宋_GB2312" w:hAnsi="仿宋_GB2312" w:eastAsia="仿宋_GB2312" w:cs="仿宋_GB2312"/>
          <w:sz w:val="32"/>
          <w:szCs w:val="32"/>
        </w:rPr>
        <w:t>顿，没收出版物、违法所得，违法经营额1万元以上的，并处违法经营额5倍以上10倍以下的罚款；违法经营额不足1万元的，可以处5万元以下的罚款；情节严重的，由原发证机关吊销许可证：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(一)出版、进口含有本条例第二十五条、第二十六条禁止内容的出版物的；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(二)明知或者应知出版物含有本条例第二十五条、第二十六条禁止内容而印刷或者复制、发行的；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(三)明知或者应知他人出版含有本条例第二十五条、第二十</w:t>
      </w:r>
      <w:r>
        <w:rPr>
          <w:rFonts w:ascii="Times New Roman" w:hAnsi="Times New Roman" w:eastAsia="仿宋_GB2312" w:cs="Times New Roman"/>
          <w:sz w:val="32"/>
          <w:szCs w:val="32"/>
        </w:rPr>
        <w:t>六条禁止内容的出版物而向其出售或者以其他形式转让本出版单位的名称、书号、刊号、版号、版面，或者出租本单位的名称、刊号的。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有下列</w:t>
      </w:r>
      <w:r>
        <w:rPr>
          <w:rFonts w:hint="eastAsia" w:ascii="仿宋_GB2312" w:hAnsi="仿宋_GB2312" w:eastAsia="仿宋_GB2312" w:cs="仿宋_GB2312"/>
          <w:sz w:val="32"/>
          <w:szCs w:val="32"/>
        </w:rPr>
        <w:t>行为之一的，由出版行政主管部门责令停止违法行为，没收出版物、违法所得，违法经营额1万元以上的，并处违法经营额5倍以上10倍以下的罚款；违法经营额不足1万元的，可以处5万元以下的罚款；情节严重的，责令限期停业整顿或者由原发证机关吊销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(一)进口、印刷或者复制、发行国务院出版行政主管部门禁止进口的出版物的；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(二)印刷或者复制走私的境外出版物的；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(三)发行进口出版物未从本条例规定的出版物进口经营单位进货的。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走私出版物的，依照刑法关于走私罪的规定，依法追究刑事责任；尚不够刑事处罚的，由海关依照海关法的规定给予行政处罚。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有下</w:t>
      </w:r>
      <w:r>
        <w:rPr>
          <w:rFonts w:hint="eastAsia" w:ascii="仿宋_GB2312" w:hAnsi="仿宋_GB2312" w:eastAsia="仿宋_GB2312" w:cs="仿宋_GB2312"/>
          <w:sz w:val="32"/>
          <w:szCs w:val="32"/>
        </w:rPr>
        <w:t>列行为之一的，由出版行政主管部门没收出版物、违法所得，违法经营额1万元以上的，并处违法经营额5倍以上10倍以下的罚款；违法经营额不足1万元的，可以处5万元以下的罚款；情节严重的，责令限期停业整顿或者由原发证机关吊销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(一)出版单位委托未取得出版物印刷或者复制许可的单位印刷或者复制出版物的；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(二)印刷或者复制单位未取得印刷或者复制许可而印刷或者复制出版物的；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(三)印刷或者复制单位接受非出版单位和个人的委托印刷或者复制出版物的；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(四)印刷或者复制单位未履行法定手续印刷或者复制境外出版物的，印刷或者复制的境外出版物没有全部运输出境的；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(五)印刷或者复制单位、发行单位或者个体工商户印刷或者</w:t>
      </w:r>
      <w:r>
        <w:rPr>
          <w:rFonts w:ascii="Times New Roman" w:hAnsi="Times New Roman" w:eastAsia="仿宋_GB2312" w:cs="Times New Roman"/>
          <w:sz w:val="32"/>
          <w:szCs w:val="32"/>
        </w:rPr>
        <w:t>复制、发行未署出版单位名称的出版物的；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(六)印刷或者复制单位、发行单位或者个体工商户印刷或者复制、发行伪造、假冒出版单位名称或者报纸、期刊名称的出版物的；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(七)出版、印刷、发行单位出版、印刷、发行未经依法审定的中学小学教科书，或者非依照本条例规定确定的单位从事中学小学教科书的出版、发行业务的。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出</w:t>
      </w:r>
      <w:r>
        <w:rPr>
          <w:rFonts w:hint="eastAsia" w:ascii="仿宋_GB2312" w:hAnsi="仿宋_GB2312" w:eastAsia="仿宋_GB2312" w:cs="仿宋_GB2312"/>
          <w:sz w:val="32"/>
          <w:szCs w:val="32"/>
        </w:rPr>
        <w:t>版单位有下列行为之一的，由出版行政主管部门责令停止违法行为，给予警告，没收违法经营的出版物、违法所得，违法经营额1万元以上的，并处违法经营额5倍以上10倍以下的罚款；违法经营额不足1万元的，可以处5万元以下的罚款；情节严重的，责令限期停业整顿或者由原发证机关吊销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(一)出售或者以其他形式转让本出版单位的名称、书号、刊号、版号、版面，或者出租本单位的名称、刊号的；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(二)利用出版活动谋取其他不正当利益的。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有下列行为之一的，由出版行政主管部门责令改正，给予警告；情节严</w:t>
      </w:r>
      <w:r>
        <w:rPr>
          <w:rFonts w:hint="eastAsia" w:ascii="仿宋_GB2312" w:hAnsi="仿宋_GB2312" w:eastAsia="仿宋_GB2312" w:cs="仿宋_GB2312"/>
          <w:sz w:val="32"/>
          <w:szCs w:val="32"/>
        </w:rPr>
        <w:t>重的，责令限期停业整顿或者由原发证机关吊销许可证：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(一)出版单位变更名称、主办单位或者其主管机关、业务范围，合并或者分立，出版新的报纸、期刊，或者报纸、期刊改变</w:t>
      </w:r>
      <w:r>
        <w:rPr>
          <w:rFonts w:ascii="Times New Roman" w:hAnsi="Times New Roman" w:eastAsia="仿宋_GB2312" w:cs="Times New Roman"/>
          <w:sz w:val="32"/>
          <w:szCs w:val="32"/>
        </w:rPr>
        <w:t>名称，以</w:t>
      </w:r>
      <w:r>
        <w:rPr>
          <w:rFonts w:hint="eastAsia" w:ascii="仿宋_GB2312" w:hAnsi="仿宋_GB2312" w:eastAsia="仿宋_GB2312" w:cs="仿宋_GB2312"/>
          <w:sz w:val="32"/>
          <w:szCs w:val="32"/>
        </w:rPr>
        <w:t>及出版单位变更其他事项，未依照本条例的规定到出版行政主管部门办理审批、变更登记手续的；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(二)出版单位未将其年度出版计划和涉及国家安全、社会安定等方面的重大选题备案的；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(三)出版单位未依照本条例的规定送交出版物的样本的；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(四)印刷或者复制单位未依照本条例的规定留存备查的材料的；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(五)出版进口经营单位未将其进口的出版物目录报送备案的；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(六)出版单位擅自中止出版活动超过180日的；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(七)出版物发行单位、出版物进口经营单位未依照本条例的规定办理变更审批手续的；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(八)出版物质量不符合有关规定和标准的。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未经批准，举办境外出版物展览的，由出版行政主管部门责令停止违法行为，没收出版物、违法所得；情节严重的，责令限期停业整顿或者由原发证机关吊销许可证。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印刷或者复制、批发、零售、出租、散发含有本条例第二十五条、第二十六条禁止内容的出版物或者其他非法出版物的，当事人对非法出版物的来源作出说明、指认，经查证属实的，没收出版物、违法所得，可以减轻或者免除其他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单位违反本条例被处以吊销许可证行政处罚的，其法定代表人或者主要负责人自许可证被吊销之日起10年内不得担任出版、印刷或者复制、进口、发行单位的法定代表人或者主要负责人。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出版从业人员违反本条例规定，情节严重的，由原发证机关吊销其资格证书。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依照本条例的规定实施罚款的行政处罚，应当依照有关法律、行政法规的规定，实行罚款决定与罚款收缴分离；收缴的罚款必须全部上缴国库。</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行政法规对音像制品和电子出版物的出版、复制、进口、发行另有规定的，适用其规定。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接受境外机构或者个人赠送出版物的管理办法、订户订购境外出版物的管理办法、网络出版审批和管理办法，由国务院出版行政主管部门根据本条例的原则另行制定。</w:t>
      </w:r>
    </w:p>
    <w:p>
      <w:pPr>
        <w:pStyle w:val="10"/>
        <w:ind w:firstLine="640" w:firstLineChars="200"/>
        <w:rPr>
          <w:rFonts w:hint="eastAsia" w:ascii="仿宋_GB2312" w:hAnsi="仿宋_GB2312" w:eastAsia="仿宋_GB2312" w:cs="仿宋_GB2312"/>
          <w:sz w:val="32"/>
          <w:szCs w:val="32"/>
          <w:lang w:eastAsia="zh-CN"/>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本</w:t>
      </w:r>
      <w:bookmarkStart w:id="0" w:name="_GoBack"/>
      <w:r>
        <w:rPr>
          <w:rFonts w:hint="eastAsia" w:ascii="仿宋_GB2312" w:hAnsi="仿宋_GB2312" w:eastAsia="仿宋_GB2312" w:cs="仿宋_GB2312"/>
          <w:sz w:val="32"/>
          <w:szCs w:val="32"/>
        </w:rPr>
        <w:t>条例自2002年2月1日起施行。1997年1月2日国务院发布的《出版管理条例》同时废止。</w:t>
      </w:r>
    </w:p>
    <w:bookmarkEnd w:id="0"/>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DpRwrzgAQAAuQMAAA4AAAAA&#10;AAAAAQAgAAAAHgEAAGRycy9lMm9Eb2MueG1sUEsFBgAAAAAGAAYAWQEAAHAFA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4"/>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3D0578"/>
    <w:rsid w:val="0D3C4224"/>
    <w:rsid w:val="0D610029"/>
    <w:rsid w:val="0D88679D"/>
    <w:rsid w:val="0DFE10B9"/>
    <w:rsid w:val="107A4DEE"/>
    <w:rsid w:val="10A47D69"/>
    <w:rsid w:val="11112D48"/>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8049EE"/>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9C71577"/>
    <w:rsid w:val="3A7915E5"/>
    <w:rsid w:val="3B1265AF"/>
    <w:rsid w:val="3BA0652C"/>
    <w:rsid w:val="3BBA78CD"/>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72ED4"/>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5FCC0EA8"/>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BB86ED3"/>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6"/>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7"/>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1"/>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2"/>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22"/>
    <w:unhideWhenUsed/>
    <w:qFormat/>
    <w:uiPriority w:val="99"/>
    <w:rPr>
      <w:rFonts w:ascii="宋体" w:hAnsi="Courier New" w:eastAsia="宋体" w:cs="Courier New"/>
      <w:szCs w:val="21"/>
    </w:rPr>
  </w:style>
  <w:style w:type="paragraph" w:styleId="11">
    <w:name w:val="footer"/>
    <w:basedOn w:val="1"/>
    <w:link w:val="24"/>
    <w:semiHidden/>
    <w:unhideWhenUsed/>
    <w:qFormat/>
    <w:uiPriority w:val="99"/>
    <w:pPr>
      <w:tabs>
        <w:tab w:val="center" w:pos="4153"/>
        <w:tab w:val="right" w:pos="8306"/>
      </w:tabs>
      <w:snapToGrid w:val="0"/>
      <w:jc w:val="left"/>
    </w:pPr>
    <w:rPr>
      <w:sz w:val="18"/>
      <w:szCs w:val="18"/>
    </w:rPr>
  </w:style>
  <w:style w:type="paragraph" w:styleId="12">
    <w:name w:val="header"/>
    <w:basedOn w:val="1"/>
    <w:link w:val="2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semiHidden/>
    <w:unhideWhenUsed/>
    <w:qFormat/>
    <w:uiPriority w:val="99"/>
    <w:rPr>
      <w:color w:val="000000"/>
      <w:u w:val="none"/>
    </w:rPr>
  </w:style>
  <w:style w:type="character" w:styleId="19">
    <w:name w:val="Hyperlink"/>
    <w:basedOn w:val="17"/>
    <w:semiHidden/>
    <w:unhideWhenUsed/>
    <w:qFormat/>
    <w:uiPriority w:val="99"/>
    <w:rPr>
      <w:color w:val="000000"/>
      <w:u w:val="none"/>
    </w:rPr>
  </w:style>
  <w:style w:type="character" w:styleId="20">
    <w:name w:val="HTML Code"/>
    <w:basedOn w:val="17"/>
    <w:semiHidden/>
    <w:unhideWhenUsed/>
    <w:qFormat/>
    <w:uiPriority w:val="99"/>
    <w:rPr>
      <w:rFonts w:ascii="Courier New" w:hAnsi="Courier New"/>
      <w:sz w:val="20"/>
    </w:rPr>
  </w:style>
  <w:style w:type="character" w:styleId="21">
    <w:name w:val="footnote reference"/>
    <w:basedOn w:val="17"/>
    <w:semiHidden/>
    <w:unhideWhenUsed/>
    <w:qFormat/>
    <w:uiPriority w:val="99"/>
    <w:rPr>
      <w:vertAlign w:val="superscript"/>
    </w:rPr>
  </w:style>
  <w:style w:type="character" w:customStyle="1" w:styleId="22">
    <w:name w:val="纯文本 Char"/>
    <w:basedOn w:val="17"/>
    <w:link w:val="10"/>
    <w:qFormat/>
    <w:uiPriority w:val="99"/>
    <w:rPr>
      <w:rFonts w:ascii="宋体" w:hAnsi="Courier New" w:eastAsia="宋体" w:cs="Courier New"/>
      <w:szCs w:val="21"/>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semiHidden/>
    <w:qFormat/>
    <w:uiPriority w:val="99"/>
    <w:rPr>
      <w:sz w:val="18"/>
      <w:szCs w:val="18"/>
    </w:rPr>
  </w:style>
  <w:style w:type="character" w:customStyle="1" w:styleId="25">
    <w:name w:val="标题 1 Char"/>
    <w:basedOn w:val="17"/>
    <w:link w:val="2"/>
    <w:qFormat/>
    <w:uiPriority w:val="9"/>
    <w:rPr>
      <w:rFonts w:eastAsia="黑体" w:asciiTheme="minorAscii" w:hAnsiTheme="minorAscii"/>
      <w:bCs/>
      <w:kern w:val="44"/>
      <w:sz w:val="32"/>
      <w:szCs w:val="44"/>
    </w:rPr>
  </w:style>
  <w:style w:type="character" w:customStyle="1" w:styleId="26">
    <w:name w:val="标题 2 Char"/>
    <w:basedOn w:val="17"/>
    <w:link w:val="3"/>
    <w:semiHidden/>
    <w:qFormat/>
    <w:uiPriority w:val="9"/>
    <w:rPr>
      <w:rFonts w:eastAsia="方正黑体_GBK" w:asciiTheme="majorAscii" w:hAnsiTheme="majorAscii" w:cstheme="majorBidi"/>
      <w:bCs/>
      <w:sz w:val="32"/>
      <w:szCs w:val="32"/>
    </w:rPr>
  </w:style>
  <w:style w:type="character" w:customStyle="1" w:styleId="27">
    <w:name w:val="标题 3 Char"/>
    <w:basedOn w:val="17"/>
    <w:link w:val="4"/>
    <w:semiHidden/>
    <w:qFormat/>
    <w:uiPriority w:val="9"/>
    <w:rPr>
      <w:rFonts w:eastAsia="方正楷体_GBK" w:asciiTheme="minorAscii" w:hAnsiTheme="minorAscii"/>
      <w:b/>
      <w:bCs/>
      <w:sz w:val="32"/>
      <w:szCs w:val="32"/>
    </w:rPr>
  </w:style>
  <w:style w:type="character" w:customStyle="1" w:styleId="28">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9">
    <w:name w:val="标题 5 Char"/>
    <w:basedOn w:val="17"/>
    <w:link w:val="6"/>
    <w:semiHidden/>
    <w:qFormat/>
    <w:uiPriority w:val="9"/>
    <w:rPr>
      <w:b/>
      <w:bCs/>
      <w:sz w:val="28"/>
      <w:szCs w:val="28"/>
    </w:rPr>
  </w:style>
  <w:style w:type="character" w:customStyle="1" w:styleId="30">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31">
    <w:name w:val="标题 7 Char"/>
    <w:basedOn w:val="17"/>
    <w:link w:val="8"/>
    <w:semiHidden/>
    <w:qFormat/>
    <w:uiPriority w:val="9"/>
    <w:rPr>
      <w:b/>
      <w:bCs/>
      <w:sz w:val="24"/>
      <w:szCs w:val="24"/>
    </w:rPr>
  </w:style>
  <w:style w:type="character" w:customStyle="1" w:styleId="32">
    <w:name w:val="标题 8 Char"/>
    <w:basedOn w:val="17"/>
    <w:link w:val="9"/>
    <w:semiHidden/>
    <w:qFormat/>
    <w:uiPriority w:val="9"/>
    <w:rPr>
      <w:rFonts w:asciiTheme="majorHAnsi" w:hAnsiTheme="majorHAnsi" w:eastAsiaTheme="majorEastAsia" w:cstheme="majorBidi"/>
      <w:sz w:val="24"/>
      <w:szCs w:val="24"/>
    </w:rPr>
  </w:style>
  <w:style w:type="character" w:customStyle="1" w:styleId="33">
    <w:name w:val="more4"/>
    <w:basedOn w:val="17"/>
    <w:qFormat/>
    <w:uiPriority w:val="0"/>
    <w:rPr>
      <w:color w:val="666666"/>
      <w:sz w:val="18"/>
      <w:szCs w:val="18"/>
    </w:rPr>
  </w:style>
  <w:style w:type="character" w:customStyle="1" w:styleId="34">
    <w:name w:val="bg01"/>
    <w:basedOn w:val="17"/>
    <w:qFormat/>
    <w:uiPriority w:val="0"/>
  </w:style>
  <w:style w:type="character" w:customStyle="1" w:styleId="35">
    <w:name w:val="m01"/>
    <w:basedOn w:val="17"/>
    <w:qFormat/>
    <w:uiPriority w:val="0"/>
  </w:style>
  <w:style w:type="character" w:customStyle="1" w:styleId="36">
    <w:name w:val="m011"/>
    <w:basedOn w:val="17"/>
    <w:qFormat/>
    <w:uiPriority w:val="0"/>
  </w:style>
  <w:style w:type="character" w:customStyle="1" w:styleId="37">
    <w:name w:val="name"/>
    <w:basedOn w:val="17"/>
    <w:uiPriority w:val="0"/>
    <w:rPr>
      <w:color w:val="6A6A6A"/>
      <w:u w:val="single"/>
    </w:rPr>
  </w:style>
  <w:style w:type="character" w:customStyle="1" w:styleId="38">
    <w:name w:val="dates"/>
    <w:basedOn w:val="17"/>
    <w:qFormat/>
    <w:uiPriority w:val="0"/>
  </w:style>
  <w:style w:type="character" w:customStyle="1" w:styleId="39">
    <w:name w:val="laypage_curr"/>
    <w:basedOn w:val="17"/>
    <w:uiPriority w:val="0"/>
    <w:rPr>
      <w:color w:val="FFFDF4"/>
      <w:shd w:val="clear" w:fill="0B67A6"/>
    </w:rPr>
  </w:style>
  <w:style w:type="character" w:customStyle="1" w:styleId="40">
    <w:name w:val="tabg"/>
    <w:basedOn w:val="17"/>
    <w:qFormat/>
    <w:uiPriority w:val="0"/>
    <w:rPr>
      <w:color w:val="FFFFFF"/>
      <w:sz w:val="27"/>
      <w:szCs w:val="27"/>
    </w:rPr>
  </w:style>
  <w:style w:type="character" w:customStyle="1" w:styleId="41">
    <w:name w:val="bg02"/>
    <w:basedOn w:val="17"/>
    <w:qFormat/>
    <w:uiPriority w:val="0"/>
  </w:style>
  <w:style w:type="character" w:customStyle="1" w:styleId="42">
    <w:name w:val="font2"/>
    <w:basedOn w:val="17"/>
    <w:qFormat/>
    <w:uiPriority w:val="0"/>
  </w:style>
  <w:style w:type="character" w:customStyle="1" w:styleId="43">
    <w:name w:val="font3"/>
    <w:basedOn w:val="17"/>
    <w:qFormat/>
    <w:uiPriority w:val="0"/>
  </w:style>
  <w:style w:type="character" w:customStyle="1" w:styleId="44">
    <w:name w:val="hover19"/>
    <w:basedOn w:val="17"/>
    <w:qFormat/>
    <w:uiPriority w:val="0"/>
    <w:rPr>
      <w:color w:val="015293"/>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2020-12-24T03:41:08Z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