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rPr>
          <w:rFonts w:ascii="Times New Roman" w:hAnsi="Times New Roman" w:eastAsia="仿宋_GB2312" w:cs="Times New Roman"/>
          <w:sz w:val="32"/>
          <w:szCs w:val="32"/>
        </w:rPr>
      </w:pPr>
    </w:p>
    <w:p>
      <w:pPr>
        <w:pStyle w:val="10"/>
        <w:jc w:val="center"/>
        <w:rPr>
          <w:rFonts w:ascii="Times New Roman" w:hAnsi="Times New Roman" w:cs="Times New Roman"/>
          <w:sz w:val="44"/>
          <w:szCs w:val="44"/>
        </w:rPr>
      </w:pPr>
      <w:r>
        <w:rPr>
          <w:rFonts w:ascii="Times New Roman" w:hAnsi="Times New Roman" w:cs="Times New Roman"/>
          <w:sz w:val="44"/>
          <w:szCs w:val="44"/>
        </w:rPr>
        <w:t>化妆品卫生监督条例</w:t>
      </w:r>
    </w:p>
    <w:p>
      <w:pPr>
        <w:pStyle w:val="10"/>
        <w:jc w:val="center"/>
        <w:rPr>
          <w:rFonts w:ascii="Times New Roman" w:hAnsi="Times New Roman" w:cs="Times New Roman"/>
          <w:sz w:val="32"/>
          <w:szCs w:val="32"/>
        </w:rPr>
      </w:pPr>
    </w:p>
    <w:p>
      <w:pPr>
        <w:pStyle w:val="10"/>
        <w:ind w:firstLine="640" w:firstLineChars="200"/>
        <w:rPr>
          <w:rFonts w:ascii="Times New Roman" w:hAnsi="Times New Roman" w:cs="Times New Roman"/>
          <w:sz w:val="32"/>
          <w:szCs w:val="32"/>
        </w:rPr>
      </w:pPr>
      <w:r>
        <w:rPr>
          <w:rFonts w:ascii="Times New Roman" w:hAnsi="Times New Roman" w:eastAsia="楷体_GB2312" w:cs="Times New Roman"/>
          <w:sz w:val="32"/>
          <w:szCs w:val="32"/>
        </w:rPr>
        <w:t>(1989年9月26日国务院批准　1989年11月13日卫生部令第3号发布　根据2019年3月2日《国务院关于修改部分行政法规的决定》修订)</w:t>
      </w:r>
    </w:p>
    <w:p>
      <w:pPr>
        <w:pStyle w:val="3"/>
        <w:rPr>
          <w:sz w:val="32"/>
          <w:szCs w:val="32"/>
        </w:rPr>
      </w:pPr>
      <w:r>
        <w:rPr>
          <w:rFonts w:ascii="Times New Roman" w:hAnsi="Times New Roman" w:cs="Times New Roman"/>
          <w:sz w:val="32"/>
          <w:szCs w:val="32"/>
        </w:rPr>
        <w:t>第一章　总则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为加强化妆品的卫生监督，保证化妆品的卫生质量和使用安全，保障消费者健康，制定本条例。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本条例所称的化妆品，是指以涂擦、喷洒或者其他类似的方法，散布于人体表面任何部位(皮肤、毛发、指甲、口唇等)，以达到清洁、消除不良气味、护肤、美容和修饰目的的日用化学工业产品。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国家实行化妆品卫生监督制度。国务院化妆品监督管理部门主管全国化妆品的卫生监督工作，县以上地方各级人民政府的化妆品监督管理部门主管本辖区内化妆品的卫生监督工作。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凡从事化妆品生产、经营的单位和个人都必须遵守本条例。</w:t>
      </w:r>
    </w:p>
    <w:p>
      <w:pPr>
        <w:pStyle w:val="3"/>
        <w:bidi w:val="0"/>
      </w:pPr>
      <w:r>
        <w:t>第二章　化妆品生产的卫生监督</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对化妆品生产企业实行化妆品生产许可证制度。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化妆品生产许可证由省、自治区、直辖市化妆品监督管理部门批准并颁发。化妆品生产许可证有效期五年。</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未取得化妆品生产许可证的单位，不得从事化妆品生产。</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化妆品生产企业必须符合下列卫生要求：</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(一)生产企业应当建在清洁区域内，与有毒、有害场所保持符合卫生要求的间距。</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(二)生产企业厂房的建筑应当坚固、清洁。车间内天花板、墙壁、地面应当采用光洁建筑材料，应当具有良好的采光(或照明)，并应当具有防止和消除鼠害和其他有害昆虫及其孳生条件的设施和措施。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(三)生产企业应当设有与产品品种、数量相适应的化妆品原料、加工、包装、贮存等厂房或场所。</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(四)生产车间应当有适合产品特点的相应的生产设施，工艺规程应当符合卫生要求。</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(五)生产企业必须具有能对所生产的化妆品进行微生物检验的仪器设备和检验人员。</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直接从事化妆品生产的人员，必须每年进行健康检查，取得健康证后方可从事化妆品的生产活动。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凡患有手癣、指甲癣、手部湿疹、发生于手部的银屑病或者鳞屑、渗出性皮肤病以及患有痢疾、伤寒、病毒性肝炎、活动性肺结核等传染病的人员，不得直接从事化妆品生产活动。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生产化妆品所需的原料、辅料以及直接接触化妆品的容器和包装材料必须符合国家卫生标准。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使用化妆品新原料生产化妆品，必须经国务院化妆品监督管理部门批准。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化妆品新原料是指在国内首次使用于化妆品生产的天然或人工原料。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生产特殊用途的化妆品，必须经国务院化妆品监督管理部门批准，取得批准文号后方可生产。</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特殊用途化妆品是指用于育发、染发、烫发、脱毛、美乳、健美、除臭、祛斑、防晒的化妆品。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生产企业在化妆品投放市场前，必须按照国家《化妆品卫生标准》对产品进行卫生质量检验，对质量合格的产品应当附有合格标记。未经检验或者不符合卫生标准的产品不得出厂。</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化妆品标签上应当注明产品名称、厂名，并注明生产企业化妆品生产许可证编号；小包装或者说明书上应当注明生产日期和有效使用期限。特殊用途的化妆品，还应当注明批准文号。对可能引起不良反应的化妆品，说明书上应当注明使用方法、注意事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化妆品标签、小包装或者说明书上不得注有适应症，不得宣传疗效，不得使用医疗术语。</w:t>
      </w:r>
    </w:p>
    <w:p>
      <w:pPr>
        <w:pStyle w:val="3"/>
        <w:bidi w:val="0"/>
      </w:pPr>
      <w:r>
        <w:t>第三章　化妆品经营的卫生监督</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化妆品经营单位和个人不得销售下列化妆品：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(一)未取得化妆品生产许可证的企业所生产的化妆品；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(二)无质量合格标记的化妆品；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(三)标签、小包装或者说明书不符合本条例第十二条规定的化妆品；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(四)未取得批准文号的特殊用途化妆品；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(五)超过使用期限的化妆品。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　</w:t>
      </w:r>
      <w:r>
        <w:rPr>
          <w:rFonts w:ascii="Times New Roman" w:hAnsi="Times New Roman" w:eastAsia="仿宋_GB2312" w:cs="Times New Roman"/>
          <w:sz w:val="32"/>
          <w:szCs w:val="32"/>
        </w:rPr>
        <w:t>化妆品的广告宣传不得有下列内容：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(一)化妆品名称、制法、效用或者性能有虚假夸大的；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(二)使用他人名义保证或以暗示方法使人误解其效用的；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(三)宣传医疗作用的。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　</w:t>
      </w:r>
      <w:r>
        <w:rPr>
          <w:rFonts w:ascii="Times New Roman" w:hAnsi="Times New Roman" w:eastAsia="仿宋_GB2312" w:cs="Times New Roman"/>
          <w:sz w:val="32"/>
          <w:szCs w:val="32"/>
        </w:rPr>
        <w:t>首次进口的特殊用途化妆品，进口单位必须提供该化妆品的说明书、质量标准、检验方法等有关资料和样品以及出口国(地区)批准生产的证明文件，经国务院化妆品监督管理部门批准，方可签订进口合同。首次进口的其他化妆品，应当按照规定备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　</w:t>
      </w:r>
      <w:r>
        <w:rPr>
          <w:rFonts w:ascii="Times New Roman" w:hAnsi="Times New Roman" w:eastAsia="仿宋_GB2312" w:cs="Times New Roman"/>
          <w:sz w:val="32"/>
          <w:szCs w:val="32"/>
        </w:rPr>
        <w:t>进口的化妆品，必须经国家商检部门检验；检验合格的，方准进口。</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个人自用进口的少量化妆品，按照海关规定办理进口手续。</w:t>
      </w:r>
    </w:p>
    <w:p>
      <w:pPr>
        <w:pStyle w:val="3"/>
        <w:bidi w:val="0"/>
      </w:pPr>
      <w:r>
        <w:t>第四章　化妆品卫生监督机构与职责</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　</w:t>
      </w:r>
      <w:r>
        <w:rPr>
          <w:rFonts w:ascii="Times New Roman" w:hAnsi="Times New Roman" w:eastAsia="仿宋_GB2312" w:cs="Times New Roman"/>
          <w:sz w:val="32"/>
          <w:szCs w:val="32"/>
        </w:rPr>
        <w:t>各级化妆品监督管理部门行使化妆品卫生监督职责。</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　</w:t>
      </w:r>
      <w:r>
        <w:rPr>
          <w:rFonts w:ascii="Times New Roman" w:hAnsi="Times New Roman" w:eastAsia="仿宋_GB2312" w:cs="Times New Roman"/>
          <w:sz w:val="32"/>
          <w:szCs w:val="32"/>
        </w:rPr>
        <w:t>国务院化妆品监督管理部门聘请科研、医疗、生产、卫生管理等有关专家组成化妆品安全性评审组，对特殊用途的化妆品和化妆品新原料进行安全性评审，对化妆品引起的重大事故进行技术鉴定。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　</w:t>
      </w:r>
      <w:r>
        <w:rPr>
          <w:rFonts w:ascii="Times New Roman" w:hAnsi="Times New Roman" w:eastAsia="仿宋_GB2312" w:cs="Times New Roman"/>
          <w:sz w:val="32"/>
          <w:szCs w:val="32"/>
        </w:rPr>
        <w:t>各级化妆品监督管理部门设化妆品卫生监督员，对化妆品实施卫生监督。</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化妆品卫生监督员，由省、自治区、直辖市化妆品监督管理部门和国务院化妆品监督管理部门，从符合条件的卫生专业人员中聘任，并发给其证章和证件。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　</w:t>
      </w:r>
      <w:r>
        <w:rPr>
          <w:rFonts w:ascii="Times New Roman" w:hAnsi="Times New Roman" w:eastAsia="仿宋_GB2312" w:cs="Times New Roman"/>
          <w:sz w:val="32"/>
          <w:szCs w:val="32"/>
        </w:rPr>
        <w:t>化妆品卫生监督员在实施化妆品卫生监督时，应当佩戴证章，出示证件。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化妆品卫生监督员对生产企业提供的技术资料应当负责保密。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　</w:t>
      </w:r>
      <w:r>
        <w:rPr>
          <w:rFonts w:ascii="Times New Roman" w:hAnsi="Times New Roman" w:eastAsia="仿宋_GB2312" w:cs="Times New Roman"/>
          <w:sz w:val="32"/>
          <w:szCs w:val="32"/>
        </w:rPr>
        <w:t>化妆品卫生监督员有权按照国家规定向生产企业和经营单位抽检样品，索取与卫生监督有关的安全性资料，任何单位不得拒绝、隐瞒和提供假材料。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　</w:t>
      </w:r>
      <w:r>
        <w:rPr>
          <w:rFonts w:ascii="Times New Roman" w:hAnsi="Times New Roman" w:eastAsia="仿宋_GB2312" w:cs="Times New Roman"/>
          <w:sz w:val="32"/>
          <w:szCs w:val="32"/>
        </w:rPr>
        <w:t>各级化妆品监督管理部门和化妆品卫生监督员不得以技术咨询、技术服务等方式参与生产、销售化妆品，不得监制化妆品。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　</w:t>
      </w:r>
      <w:r>
        <w:rPr>
          <w:rFonts w:ascii="Times New Roman" w:hAnsi="Times New Roman" w:eastAsia="仿宋_GB2312" w:cs="Times New Roman"/>
          <w:sz w:val="32"/>
          <w:szCs w:val="32"/>
        </w:rPr>
        <w:t>对因使用化妆品引起不良反应的病例，各医疗单位应当向当地化妆品监督管理部门报告。</w:t>
      </w:r>
    </w:p>
    <w:p>
      <w:pPr>
        <w:pStyle w:val="3"/>
        <w:bidi w:val="0"/>
      </w:pPr>
      <w:r>
        <w:t>第五章　罚则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　</w:t>
      </w:r>
      <w:r>
        <w:rPr>
          <w:rFonts w:ascii="Times New Roman" w:hAnsi="Times New Roman" w:eastAsia="仿宋_GB2312" w:cs="Times New Roman"/>
          <w:sz w:val="32"/>
          <w:szCs w:val="32"/>
        </w:rPr>
        <w:t>未取得化妆品生产许可证的企业擅自生产化妆品的，责令该企业停产，没收产品及违法所得，并且可以处违法所得三到五倍的罚款。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　</w:t>
      </w:r>
      <w:r>
        <w:rPr>
          <w:rFonts w:ascii="Times New Roman" w:hAnsi="Times New Roman" w:eastAsia="仿宋_GB2312" w:cs="Times New Roman"/>
          <w:sz w:val="32"/>
          <w:szCs w:val="32"/>
        </w:rPr>
        <w:t>生产未取得批准文号的特殊用途的化妆品，或者使用化妆品禁用原料和未经批准的化妆品新原料的，没收产品及违法所得，处违法所得三到五倍的罚款，并且可以责令该企业停产或者吊销化妆品生产许可证。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　</w:t>
      </w:r>
      <w:r>
        <w:rPr>
          <w:rFonts w:ascii="Times New Roman" w:hAnsi="Times New Roman" w:eastAsia="仿宋_GB2312" w:cs="Times New Roman"/>
          <w:sz w:val="32"/>
          <w:szCs w:val="32"/>
        </w:rPr>
        <w:t>违反本条例规定，进口或者销售未经批准或者检验的进口化妆品的，没收产品及违法所得，并且可以处违法所得三到五倍的罚款。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对已取得批准文号的生产特殊用途化妆品的企业，违反本条例规定，情节严重的，可以撤销产品的批准文号。</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　</w:t>
      </w:r>
      <w:r>
        <w:rPr>
          <w:rFonts w:ascii="Times New Roman" w:hAnsi="Times New Roman" w:eastAsia="仿宋_GB2312" w:cs="Times New Roman"/>
          <w:sz w:val="32"/>
          <w:szCs w:val="32"/>
        </w:rPr>
        <w:t>生产或者销售不符合国家《化妆品卫生标准》的化妆品的，没收产品及违法所得，并且可以处违法所得三到五倍的罚款。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　</w:t>
      </w:r>
      <w:r>
        <w:rPr>
          <w:rFonts w:ascii="Times New Roman" w:hAnsi="Times New Roman" w:eastAsia="仿宋_GB2312" w:cs="Times New Roman"/>
          <w:sz w:val="32"/>
          <w:szCs w:val="32"/>
        </w:rPr>
        <w:t>对违反本条例其他有关规定的，处以警告，责令限期改进；情节严重的，对生产企业，可以责令该企业停产或者吊销化妆品生产许可证，对经营单位，可以责令其停止经营，没收违法所得，并且可以处违法所得二到三倍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　</w:t>
      </w:r>
      <w:r>
        <w:rPr>
          <w:rFonts w:ascii="Times New Roman" w:hAnsi="Times New Roman" w:eastAsia="仿宋_GB2312" w:cs="Times New Roman"/>
          <w:sz w:val="32"/>
          <w:szCs w:val="32"/>
        </w:rPr>
        <w:t>本条例规定的行政处罚，由县级以上化妆品监督管理部门决定。违反本条例第十四条有关广告管理的行政处罚，由市场监督管理部门决定。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吊销化妆品生产许可证的处罚由省、自治区、直辖市化妆品监督管理部门决定；撤销特殊用途化妆品批准文号的处罚由国务院化妆品监督管理部门决定。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罚款及没收违法所得全部上交国库。没收的产品，由化妆品监督管理部门监督处理。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　</w:t>
      </w:r>
      <w:r>
        <w:rPr>
          <w:rFonts w:ascii="Times New Roman" w:hAnsi="Times New Roman" w:eastAsia="仿宋_GB2312" w:cs="Times New Roman"/>
          <w:sz w:val="32"/>
          <w:szCs w:val="32"/>
        </w:rPr>
        <w:t>当事人对化妆品监督管理部门的行政处罚决定不服的，可以在收到通知书次日起十五日内向上一级化妆品监督管理部门申请复议。上一级化妆品监督管理部门应当在三十日内给予答复。当事人对上一级化妆品监督管理部门复议决定不服的，可以在收到复议通知书次日起十五日内向人民法院起诉。但对化妆品监督管理部门所作出的没收产品及责令停产的处罚决定必须立即执行。当事人对处罚决定不执行，逾期又不起诉的，化妆品监督管理部门可以申请人民法院强制执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第三十一条　</w:t>
      </w:r>
      <w:r>
        <w:rPr>
          <w:rFonts w:ascii="Times New Roman" w:hAnsi="Times New Roman" w:eastAsia="仿宋_GB2312" w:cs="Times New Roman"/>
          <w:sz w:val="32"/>
          <w:szCs w:val="32"/>
        </w:rPr>
        <w:t>对违反本条例造成人体损伤或者发生中毒事故的，有直接责任的生产企业和经营单位或者个人应负损害赔偿责任。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对造成严重后果，构成犯罪的，由司法机关依法追究刑事责任。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第三十二条　</w:t>
      </w:r>
      <w:r>
        <w:rPr>
          <w:rFonts w:ascii="Times New Roman" w:hAnsi="Times New Roman" w:eastAsia="仿宋_GB2312" w:cs="Times New Roman"/>
          <w:sz w:val="32"/>
          <w:szCs w:val="32"/>
        </w:rPr>
        <w:t>化妆品卫生监督员滥用职权，营私舞弊以及泄露企业提供的技术资料的，由化妆品监督管理部门给予行政处分，造成严重后果，构成犯罪的，由司法机关依法追究刑事责任。</w:t>
      </w:r>
    </w:p>
    <w:p>
      <w:pPr>
        <w:pStyle w:val="3"/>
        <w:bidi w:val="0"/>
      </w:pPr>
      <w:r>
        <w:t>第六章　附则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第三十三条　</w:t>
      </w:r>
      <w:r>
        <w:rPr>
          <w:rFonts w:ascii="Times New Roman" w:hAnsi="Times New Roman" w:eastAsia="仿宋_GB2312" w:cs="Times New Roman"/>
          <w:sz w:val="32"/>
          <w:szCs w:val="32"/>
        </w:rPr>
        <w:t>中国人民解放军所属单位生产的投放市场的化妆品的卫生监督，依照本条例执行。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第三十四条　</w:t>
      </w:r>
      <w:r>
        <w:rPr>
          <w:rFonts w:ascii="Times New Roman" w:hAnsi="Times New Roman" w:eastAsia="仿宋_GB2312" w:cs="Times New Roman"/>
          <w:sz w:val="32"/>
          <w:szCs w:val="32"/>
        </w:rPr>
        <w:t>本条例的实施细则由国务院化妆品监督管理部门制定。</w:t>
      </w:r>
    </w:p>
    <w:p>
      <w:pPr>
        <w:pStyle w:val="10"/>
        <w:ind w:firstLine="640" w:firstLineChars="200"/>
        <w:rPr>
          <w:rFonts w:hint="eastAsia"/>
          <w:lang w:eastAsia="zh-CN"/>
        </w:rPr>
      </w:pPr>
      <w:bookmarkStart w:id="0" w:name="_GoBack"/>
      <w:bookmarkEnd w:id="0"/>
      <w:r>
        <w:rPr>
          <w:rFonts w:ascii="Times New Roman" w:hAnsi="Times New Roman" w:eastAsia="黑体" w:cs="Times New Roman"/>
          <w:sz w:val="32"/>
          <w:szCs w:val="32"/>
        </w:rPr>
        <w:t>第三十五条　</w:t>
      </w:r>
      <w:r>
        <w:rPr>
          <w:rFonts w:ascii="Times New Roman" w:hAnsi="Times New Roman" w:eastAsia="仿宋_GB2312" w:cs="Times New Roman"/>
          <w:sz w:val="32"/>
          <w:szCs w:val="32"/>
        </w:rPr>
        <w:t>本条例自1990年1月1日起施行。</w:t>
      </w: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8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2B0674"/>
    <w:rsid w:val="0152181F"/>
    <w:rsid w:val="01AB304A"/>
    <w:rsid w:val="01B023D3"/>
    <w:rsid w:val="01CF6706"/>
    <w:rsid w:val="02420814"/>
    <w:rsid w:val="026D2287"/>
    <w:rsid w:val="029A493F"/>
    <w:rsid w:val="02B836F8"/>
    <w:rsid w:val="02D3568D"/>
    <w:rsid w:val="032C5A8B"/>
    <w:rsid w:val="03356D16"/>
    <w:rsid w:val="03985ADA"/>
    <w:rsid w:val="039F0CBD"/>
    <w:rsid w:val="03A54B53"/>
    <w:rsid w:val="04206EC6"/>
    <w:rsid w:val="04401145"/>
    <w:rsid w:val="051529ED"/>
    <w:rsid w:val="058213F7"/>
    <w:rsid w:val="06A0228E"/>
    <w:rsid w:val="06E72AA9"/>
    <w:rsid w:val="07405EF4"/>
    <w:rsid w:val="0788080A"/>
    <w:rsid w:val="07E71367"/>
    <w:rsid w:val="08BC05A4"/>
    <w:rsid w:val="08FF0C17"/>
    <w:rsid w:val="094845F0"/>
    <w:rsid w:val="0963250F"/>
    <w:rsid w:val="09723D9C"/>
    <w:rsid w:val="097F7BAD"/>
    <w:rsid w:val="09B60066"/>
    <w:rsid w:val="0A6920EC"/>
    <w:rsid w:val="0A8C2526"/>
    <w:rsid w:val="0AE962F4"/>
    <w:rsid w:val="0AEB2A0D"/>
    <w:rsid w:val="0B1D5B42"/>
    <w:rsid w:val="0B3D0578"/>
    <w:rsid w:val="0C255D01"/>
    <w:rsid w:val="0C297D97"/>
    <w:rsid w:val="0CD74830"/>
    <w:rsid w:val="0D3C4224"/>
    <w:rsid w:val="0D610029"/>
    <w:rsid w:val="0D88679D"/>
    <w:rsid w:val="0DFE10B9"/>
    <w:rsid w:val="107A4DEE"/>
    <w:rsid w:val="10A47D69"/>
    <w:rsid w:val="11366EEC"/>
    <w:rsid w:val="11A80578"/>
    <w:rsid w:val="12146020"/>
    <w:rsid w:val="12C10B30"/>
    <w:rsid w:val="134A1994"/>
    <w:rsid w:val="136642BB"/>
    <w:rsid w:val="142327B5"/>
    <w:rsid w:val="14484CDF"/>
    <w:rsid w:val="155E2CB3"/>
    <w:rsid w:val="157124FD"/>
    <w:rsid w:val="15B17054"/>
    <w:rsid w:val="16173655"/>
    <w:rsid w:val="16E85B46"/>
    <w:rsid w:val="174517D7"/>
    <w:rsid w:val="18413C16"/>
    <w:rsid w:val="18971E78"/>
    <w:rsid w:val="1957540A"/>
    <w:rsid w:val="198A0A54"/>
    <w:rsid w:val="19DB6C33"/>
    <w:rsid w:val="1ABC528A"/>
    <w:rsid w:val="1BAF2172"/>
    <w:rsid w:val="1C9212F7"/>
    <w:rsid w:val="1CB620DC"/>
    <w:rsid w:val="1D721751"/>
    <w:rsid w:val="1DA140F8"/>
    <w:rsid w:val="1FE16FBA"/>
    <w:rsid w:val="2096095A"/>
    <w:rsid w:val="20D86240"/>
    <w:rsid w:val="21CE0F2E"/>
    <w:rsid w:val="221D0BEA"/>
    <w:rsid w:val="22DD4281"/>
    <w:rsid w:val="247135B2"/>
    <w:rsid w:val="253620CC"/>
    <w:rsid w:val="25981EEB"/>
    <w:rsid w:val="25BF3D61"/>
    <w:rsid w:val="25F044FF"/>
    <w:rsid w:val="26A760E3"/>
    <w:rsid w:val="26C10A61"/>
    <w:rsid w:val="26CA1A3A"/>
    <w:rsid w:val="26DF6D2B"/>
    <w:rsid w:val="27680A3B"/>
    <w:rsid w:val="27A96F19"/>
    <w:rsid w:val="2834230D"/>
    <w:rsid w:val="287A18EA"/>
    <w:rsid w:val="28F8723D"/>
    <w:rsid w:val="2A0A5ED0"/>
    <w:rsid w:val="2A8D0D45"/>
    <w:rsid w:val="2B01664D"/>
    <w:rsid w:val="2C7458A4"/>
    <w:rsid w:val="2D644059"/>
    <w:rsid w:val="2DBE0D65"/>
    <w:rsid w:val="2DDE6B1E"/>
    <w:rsid w:val="2E1B43B4"/>
    <w:rsid w:val="2ED32E01"/>
    <w:rsid w:val="2FA22AC8"/>
    <w:rsid w:val="2FB37B4F"/>
    <w:rsid w:val="2FF20DF5"/>
    <w:rsid w:val="318138A8"/>
    <w:rsid w:val="31F05688"/>
    <w:rsid w:val="320E2B0A"/>
    <w:rsid w:val="32252208"/>
    <w:rsid w:val="3242780E"/>
    <w:rsid w:val="330D4027"/>
    <w:rsid w:val="3321699A"/>
    <w:rsid w:val="3330356C"/>
    <w:rsid w:val="33CF5811"/>
    <w:rsid w:val="34031BBE"/>
    <w:rsid w:val="349C60FB"/>
    <w:rsid w:val="35095248"/>
    <w:rsid w:val="355560D1"/>
    <w:rsid w:val="386D21AD"/>
    <w:rsid w:val="387E7233"/>
    <w:rsid w:val="39C71577"/>
    <w:rsid w:val="3A7915E5"/>
    <w:rsid w:val="3B1265AF"/>
    <w:rsid w:val="3B596812"/>
    <w:rsid w:val="3BA0652C"/>
    <w:rsid w:val="3C372D12"/>
    <w:rsid w:val="3CA23060"/>
    <w:rsid w:val="3CAF6F9F"/>
    <w:rsid w:val="3CDF39C7"/>
    <w:rsid w:val="3D762392"/>
    <w:rsid w:val="3DFC6899"/>
    <w:rsid w:val="3E3675FB"/>
    <w:rsid w:val="3EEC1919"/>
    <w:rsid w:val="3F800236"/>
    <w:rsid w:val="3F8C783C"/>
    <w:rsid w:val="3FC97A54"/>
    <w:rsid w:val="40226A0B"/>
    <w:rsid w:val="40C1378F"/>
    <w:rsid w:val="40DC5AC3"/>
    <w:rsid w:val="40F66CF8"/>
    <w:rsid w:val="40FE47B4"/>
    <w:rsid w:val="41B857FD"/>
    <w:rsid w:val="429465D8"/>
    <w:rsid w:val="431B4937"/>
    <w:rsid w:val="434336CE"/>
    <w:rsid w:val="4361706F"/>
    <w:rsid w:val="43CA1521"/>
    <w:rsid w:val="43D46F84"/>
    <w:rsid w:val="444B0E8A"/>
    <w:rsid w:val="45866A2B"/>
    <w:rsid w:val="46D80A88"/>
    <w:rsid w:val="46EE0064"/>
    <w:rsid w:val="47793996"/>
    <w:rsid w:val="47A250A3"/>
    <w:rsid w:val="488D0528"/>
    <w:rsid w:val="48AC4D69"/>
    <w:rsid w:val="494B3B16"/>
    <w:rsid w:val="49C224BB"/>
    <w:rsid w:val="4A4F5FBC"/>
    <w:rsid w:val="4A732A37"/>
    <w:rsid w:val="4B2E2D61"/>
    <w:rsid w:val="4B8F1C98"/>
    <w:rsid w:val="4C0A384F"/>
    <w:rsid w:val="4D7C1855"/>
    <w:rsid w:val="4DC87E21"/>
    <w:rsid w:val="4DD5406F"/>
    <w:rsid w:val="4E4E7955"/>
    <w:rsid w:val="4E6A2FDF"/>
    <w:rsid w:val="4EDF3D2B"/>
    <w:rsid w:val="4EED79F5"/>
    <w:rsid w:val="5080370D"/>
    <w:rsid w:val="512A1D93"/>
    <w:rsid w:val="5146198F"/>
    <w:rsid w:val="51F44E31"/>
    <w:rsid w:val="523F45D1"/>
    <w:rsid w:val="524F6E89"/>
    <w:rsid w:val="52695AB4"/>
    <w:rsid w:val="529D4C7B"/>
    <w:rsid w:val="53BF5C69"/>
    <w:rsid w:val="53DA0A43"/>
    <w:rsid w:val="54031803"/>
    <w:rsid w:val="54942BB0"/>
    <w:rsid w:val="55B865F8"/>
    <w:rsid w:val="55C0390E"/>
    <w:rsid w:val="55D520AC"/>
    <w:rsid w:val="566F7832"/>
    <w:rsid w:val="56E91124"/>
    <w:rsid w:val="575D4E2E"/>
    <w:rsid w:val="577F6B33"/>
    <w:rsid w:val="58035B31"/>
    <w:rsid w:val="58F6185E"/>
    <w:rsid w:val="591257DC"/>
    <w:rsid w:val="5B353B99"/>
    <w:rsid w:val="5B6D42C1"/>
    <w:rsid w:val="5C223266"/>
    <w:rsid w:val="5D0B40ED"/>
    <w:rsid w:val="5D101449"/>
    <w:rsid w:val="5DB22BFD"/>
    <w:rsid w:val="5DD739B2"/>
    <w:rsid w:val="5E900D37"/>
    <w:rsid w:val="5F5011B7"/>
    <w:rsid w:val="5F88093C"/>
    <w:rsid w:val="5FDB251D"/>
    <w:rsid w:val="60492E1B"/>
    <w:rsid w:val="60FB7125"/>
    <w:rsid w:val="61152047"/>
    <w:rsid w:val="620467BA"/>
    <w:rsid w:val="622D2BEC"/>
    <w:rsid w:val="62F60DE0"/>
    <w:rsid w:val="63DD0DD3"/>
    <w:rsid w:val="641F5EE8"/>
    <w:rsid w:val="64696C4B"/>
    <w:rsid w:val="649C0E8F"/>
    <w:rsid w:val="65152017"/>
    <w:rsid w:val="65532802"/>
    <w:rsid w:val="65BF6566"/>
    <w:rsid w:val="665D25F4"/>
    <w:rsid w:val="66E50FB1"/>
    <w:rsid w:val="674048E2"/>
    <w:rsid w:val="67D71794"/>
    <w:rsid w:val="68426F20"/>
    <w:rsid w:val="68715924"/>
    <w:rsid w:val="6A403C00"/>
    <w:rsid w:val="6A49703B"/>
    <w:rsid w:val="6B4C7D1B"/>
    <w:rsid w:val="6C267EB4"/>
    <w:rsid w:val="6CD653AF"/>
    <w:rsid w:val="6D1363D3"/>
    <w:rsid w:val="6D15429C"/>
    <w:rsid w:val="6D614426"/>
    <w:rsid w:val="6DA577A5"/>
    <w:rsid w:val="6DB8609B"/>
    <w:rsid w:val="6DB87D30"/>
    <w:rsid w:val="6E804287"/>
    <w:rsid w:val="6EB30283"/>
    <w:rsid w:val="6F605325"/>
    <w:rsid w:val="6FAA67D8"/>
    <w:rsid w:val="70817970"/>
    <w:rsid w:val="712B5699"/>
    <w:rsid w:val="72A30A90"/>
    <w:rsid w:val="72AE5309"/>
    <w:rsid w:val="72C042BE"/>
    <w:rsid w:val="735A6A5C"/>
    <w:rsid w:val="746D1278"/>
    <w:rsid w:val="762C29D0"/>
    <w:rsid w:val="76975133"/>
    <w:rsid w:val="769B60FD"/>
    <w:rsid w:val="76C10F77"/>
    <w:rsid w:val="77D8678E"/>
    <w:rsid w:val="78061DFD"/>
    <w:rsid w:val="7814798C"/>
    <w:rsid w:val="7819740D"/>
    <w:rsid w:val="789F59B2"/>
    <w:rsid w:val="78E10B53"/>
    <w:rsid w:val="78ED2B64"/>
    <w:rsid w:val="7A224A32"/>
    <w:rsid w:val="7A4B0114"/>
    <w:rsid w:val="7A6D55E9"/>
    <w:rsid w:val="7ABD49CD"/>
    <w:rsid w:val="7BA85469"/>
    <w:rsid w:val="7C0E15E2"/>
    <w:rsid w:val="7C28250F"/>
    <w:rsid w:val="7CFB06AD"/>
    <w:rsid w:val="7D0E2676"/>
    <w:rsid w:val="7E600C51"/>
    <w:rsid w:val="7E6C694C"/>
    <w:rsid w:val="7E8622B0"/>
    <w:rsid w:val="7ED17F92"/>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2"/>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3"/>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4"/>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5"/>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6"/>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7"/>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8"/>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9"/>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7">
    <w:name w:val="Default Paragraph Font"/>
    <w:semiHidden/>
    <w:unhideWhenUsed/>
    <w:qFormat/>
    <w:uiPriority w:val="1"/>
  </w:style>
  <w:style w:type="table" w:default="1" w:styleId="15">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CellMar>
        <w:top w:w="0" w:type="dxa"/>
        <w:left w:w="108" w:type="dxa"/>
        <w:bottom w:w="0" w:type="dxa"/>
        <w:right w:w="108" w:type="dxa"/>
      </w:tblCellMar>
    </w:tblPr>
  </w:style>
  <w:style w:type="paragraph" w:styleId="10">
    <w:name w:val="Plain Text"/>
    <w:basedOn w:val="1"/>
    <w:link w:val="19"/>
    <w:unhideWhenUsed/>
    <w:qFormat/>
    <w:uiPriority w:val="99"/>
    <w:rPr>
      <w:rFonts w:ascii="宋体" w:hAnsi="Courier New" w:eastAsia="宋体" w:cs="Courier New"/>
      <w:szCs w:val="21"/>
    </w:rPr>
  </w:style>
  <w:style w:type="paragraph" w:styleId="11">
    <w:name w:val="footer"/>
    <w:basedOn w:val="1"/>
    <w:link w:val="21"/>
    <w:semiHidden/>
    <w:unhideWhenUsed/>
    <w:qFormat/>
    <w:uiPriority w:val="99"/>
    <w:pPr>
      <w:tabs>
        <w:tab w:val="center" w:pos="4153"/>
        <w:tab w:val="right" w:pos="8306"/>
      </w:tabs>
      <w:snapToGrid w:val="0"/>
      <w:jc w:val="left"/>
    </w:pPr>
    <w:rPr>
      <w:sz w:val="18"/>
      <w:szCs w:val="18"/>
    </w:rPr>
  </w:style>
  <w:style w:type="paragraph" w:styleId="12">
    <w:name w:val="header"/>
    <w:basedOn w:val="1"/>
    <w:link w:val="20"/>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footnote text"/>
    <w:basedOn w:val="1"/>
    <w:semiHidden/>
    <w:unhideWhenUsed/>
    <w:qFormat/>
    <w:uiPriority w:val="99"/>
    <w:pPr>
      <w:snapToGrid w:val="0"/>
      <w:jc w:val="left"/>
    </w:pPr>
    <w:rPr>
      <w:sz w:val="18"/>
      <w:szCs w:val="18"/>
    </w:rPr>
  </w:style>
  <w:style w:type="paragraph" w:styleId="14">
    <w:name w:val="Normal (Web)"/>
    <w:basedOn w:val="1"/>
    <w:semiHidden/>
    <w:unhideWhenUsed/>
    <w:qFormat/>
    <w:uiPriority w:val="99"/>
    <w:rPr>
      <w:sz w:val="24"/>
    </w:rPr>
  </w:style>
  <w:style w:type="table" w:styleId="16">
    <w:name w:val="Table Grid"/>
    <w:basedOn w:val="15"/>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8">
    <w:name w:val="footnote reference"/>
    <w:basedOn w:val="17"/>
    <w:semiHidden/>
    <w:unhideWhenUsed/>
    <w:qFormat/>
    <w:uiPriority w:val="99"/>
    <w:rPr>
      <w:vertAlign w:val="superscript"/>
    </w:rPr>
  </w:style>
  <w:style w:type="character" w:customStyle="1" w:styleId="19">
    <w:name w:val="纯文本 Char"/>
    <w:basedOn w:val="17"/>
    <w:link w:val="10"/>
    <w:qFormat/>
    <w:uiPriority w:val="99"/>
    <w:rPr>
      <w:rFonts w:ascii="宋体" w:hAnsi="Courier New" w:eastAsia="宋体" w:cs="Courier New"/>
      <w:szCs w:val="21"/>
    </w:rPr>
  </w:style>
  <w:style w:type="character" w:customStyle="1" w:styleId="20">
    <w:name w:val="页眉 Char"/>
    <w:basedOn w:val="17"/>
    <w:link w:val="12"/>
    <w:semiHidden/>
    <w:qFormat/>
    <w:uiPriority w:val="99"/>
    <w:rPr>
      <w:sz w:val="18"/>
      <w:szCs w:val="18"/>
    </w:rPr>
  </w:style>
  <w:style w:type="character" w:customStyle="1" w:styleId="21">
    <w:name w:val="页脚 Char"/>
    <w:basedOn w:val="17"/>
    <w:link w:val="11"/>
    <w:semiHidden/>
    <w:qFormat/>
    <w:uiPriority w:val="99"/>
    <w:rPr>
      <w:sz w:val="18"/>
      <w:szCs w:val="18"/>
    </w:rPr>
  </w:style>
  <w:style w:type="character" w:customStyle="1" w:styleId="22">
    <w:name w:val="标题 1 Char"/>
    <w:basedOn w:val="17"/>
    <w:link w:val="2"/>
    <w:qFormat/>
    <w:uiPriority w:val="9"/>
    <w:rPr>
      <w:rFonts w:eastAsia="黑体" w:asciiTheme="minorAscii" w:hAnsiTheme="minorAscii"/>
      <w:bCs/>
      <w:kern w:val="44"/>
      <w:sz w:val="32"/>
      <w:szCs w:val="44"/>
    </w:rPr>
  </w:style>
  <w:style w:type="character" w:customStyle="1" w:styleId="23">
    <w:name w:val="标题 2 Char"/>
    <w:basedOn w:val="17"/>
    <w:link w:val="3"/>
    <w:semiHidden/>
    <w:qFormat/>
    <w:uiPriority w:val="9"/>
    <w:rPr>
      <w:rFonts w:eastAsia="方正黑体_GBK" w:asciiTheme="majorAscii" w:hAnsiTheme="majorAscii" w:cstheme="majorBidi"/>
      <w:bCs/>
      <w:sz w:val="32"/>
      <w:szCs w:val="32"/>
    </w:rPr>
  </w:style>
  <w:style w:type="character" w:customStyle="1" w:styleId="24">
    <w:name w:val="标题 3 Char"/>
    <w:basedOn w:val="17"/>
    <w:link w:val="4"/>
    <w:semiHidden/>
    <w:qFormat/>
    <w:uiPriority w:val="9"/>
    <w:rPr>
      <w:rFonts w:eastAsia="方正楷体_GBK" w:asciiTheme="minorAscii" w:hAnsiTheme="minorAscii"/>
      <w:b/>
      <w:bCs/>
      <w:sz w:val="32"/>
      <w:szCs w:val="32"/>
    </w:rPr>
  </w:style>
  <w:style w:type="character" w:customStyle="1" w:styleId="25">
    <w:name w:val="标题 4 Char"/>
    <w:basedOn w:val="17"/>
    <w:link w:val="5"/>
    <w:semiHidden/>
    <w:qFormat/>
    <w:uiPriority w:val="9"/>
    <w:rPr>
      <w:rFonts w:asciiTheme="majorHAnsi" w:hAnsiTheme="majorHAnsi" w:eastAsiaTheme="majorEastAsia" w:cstheme="majorBidi"/>
      <w:b/>
      <w:bCs/>
      <w:sz w:val="28"/>
      <w:szCs w:val="28"/>
    </w:rPr>
  </w:style>
  <w:style w:type="character" w:customStyle="1" w:styleId="26">
    <w:name w:val="标题 5 Char"/>
    <w:basedOn w:val="17"/>
    <w:link w:val="6"/>
    <w:semiHidden/>
    <w:qFormat/>
    <w:uiPriority w:val="9"/>
    <w:rPr>
      <w:b/>
      <w:bCs/>
      <w:sz w:val="28"/>
      <w:szCs w:val="28"/>
    </w:rPr>
  </w:style>
  <w:style w:type="character" w:customStyle="1" w:styleId="27">
    <w:name w:val="标题 6 Char"/>
    <w:basedOn w:val="17"/>
    <w:link w:val="7"/>
    <w:semiHidden/>
    <w:qFormat/>
    <w:uiPriority w:val="9"/>
    <w:rPr>
      <w:rFonts w:asciiTheme="majorHAnsi" w:hAnsiTheme="majorHAnsi" w:eastAsiaTheme="majorEastAsia" w:cstheme="majorBidi"/>
      <w:b/>
      <w:bCs/>
      <w:sz w:val="24"/>
      <w:szCs w:val="24"/>
    </w:rPr>
  </w:style>
  <w:style w:type="character" w:customStyle="1" w:styleId="28">
    <w:name w:val="标题 7 Char"/>
    <w:basedOn w:val="17"/>
    <w:link w:val="8"/>
    <w:semiHidden/>
    <w:qFormat/>
    <w:uiPriority w:val="9"/>
    <w:rPr>
      <w:b/>
      <w:bCs/>
      <w:sz w:val="24"/>
      <w:szCs w:val="24"/>
    </w:rPr>
  </w:style>
  <w:style w:type="character" w:customStyle="1" w:styleId="29">
    <w:name w:val="标题 8 Char"/>
    <w:basedOn w:val="17"/>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0</TotalTime>
  <ScaleCrop>false</ScaleCrop>
  <LinksUpToDate>false</LinksUpToDate>
  <CharactersWithSpaces>1790</CharactersWithSpaces>
  <Application>WPS Office_11.1.0.9209_F1E327BC-269C-435d-A152-05C5408002CA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李建荣</cp:lastModifiedBy>
  <dcterms:modified xsi:type="dcterms:W3CDTF">2019-12-25T10:50:12Z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2052-11.1.0.9209</vt:lpwstr>
  </property>
</Properties>
</file>