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hint="eastAsia" w:ascii="Times New Roman" w:hAnsi="Times New Roman" w:cs="Times New Roman"/>
          <w:sz w:val="44"/>
          <w:szCs w:val="44"/>
          <w:lang w:eastAsia="zh-CN"/>
        </w:rPr>
        <w:t>国务院</w:t>
      </w:r>
      <w:r>
        <w:rPr>
          <w:rFonts w:ascii="Times New Roman" w:hAnsi="Times New Roman" w:cs="Times New Roman"/>
          <w:sz w:val="44"/>
          <w:szCs w:val="44"/>
        </w:rPr>
        <w:t>关于高级专家</w:t>
      </w: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离休退休若干问题的暂行规定</w:t>
      </w:r>
    </w:p>
    <w:p>
      <w:pPr>
        <w:pStyle w:val="1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楷体_GB2312" w:cs="Times New Roman"/>
          <w:sz w:val="32"/>
          <w:szCs w:val="32"/>
        </w:rPr>
        <w:t>(</w:t>
      </w:r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>1983</w:t>
      </w:r>
      <w:r>
        <w:rPr>
          <w:rFonts w:ascii="Times New Roman" w:hAnsi="Times New Roman" w:eastAsia="楷体_GB2312" w:cs="Times New Roman"/>
          <w:sz w:val="32"/>
          <w:szCs w:val="32"/>
        </w:rPr>
        <w:t>年</w:t>
      </w:r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>9</w:t>
      </w:r>
      <w:r>
        <w:rPr>
          <w:rFonts w:ascii="Times New Roman" w:hAnsi="Times New Roman" w:eastAsia="楷体_GB2312" w:cs="Times New Roman"/>
          <w:sz w:val="32"/>
          <w:szCs w:val="32"/>
        </w:rPr>
        <w:t>月</w:t>
      </w:r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>12</w:t>
      </w:r>
      <w:bookmarkStart w:id="0" w:name="_GoBack"/>
      <w:bookmarkEnd w:id="0"/>
      <w:r>
        <w:rPr>
          <w:rFonts w:ascii="Times New Roman" w:hAnsi="Times New Roman" w:eastAsia="楷体_GB2312" w:cs="Times New Roman"/>
          <w:sz w:val="32"/>
          <w:szCs w:val="32"/>
        </w:rPr>
        <w:t>日国务院发布　自发布之日起施行)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为了充分发挥高级专家的作用，为社会主义建设事业多作贡献，并有利于新生力量的成长和队伍的更新，特制定本规定。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第一条　</w:t>
      </w:r>
      <w:r>
        <w:rPr>
          <w:rFonts w:ascii="Times New Roman" w:hAnsi="Times New Roman" w:eastAsia="仿宋_GB2312" w:cs="Times New Roman"/>
          <w:sz w:val="32"/>
          <w:szCs w:val="32"/>
        </w:rPr>
        <w:t>本规定所称高级专家，系指：正副教授、正副研究员、高级工程师、高级农艺师、正副主任医师、正副编审、正副译审、正副研究馆员、高级经济师、高级统计师、高级会计师、特级记者、高级记者、高级工艺美术师，以及文艺六级以上的专家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第二条　</w:t>
      </w:r>
      <w:r>
        <w:rPr>
          <w:rFonts w:ascii="Times New Roman" w:hAnsi="Times New Roman" w:eastAsia="仿宋_GB2312" w:cs="Times New Roman"/>
          <w:sz w:val="32"/>
          <w:szCs w:val="32"/>
        </w:rPr>
        <w:t>高级专家离休退休年龄，一般应按国家统一规定执行。对其中少数高级专家，确因工作需要，身体能够坚持正常工作，征得本人同意，经下述机关批准，其离休退休年龄可以适当延长：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副教授、副研究员以及相当这一级职称的高级专家，经所在单位报请上一级主管机关批准，可以适当延长离休退休年龄，但最长不超过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六十五</w:t>
      </w:r>
      <w:r>
        <w:rPr>
          <w:rFonts w:ascii="Times New Roman" w:hAnsi="Times New Roman" w:eastAsia="仿宋_GB2312" w:cs="Times New Roman"/>
          <w:sz w:val="32"/>
          <w:szCs w:val="32"/>
        </w:rPr>
        <w:t>周岁；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教授、研究员以及相当这一级职称的高级专家，经所在单位报请省、市、自治区人民政府或中央、国家机关的部委批准，可以延长离休退休年龄，但最长不超过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七十</w:t>
      </w:r>
      <w:r>
        <w:rPr>
          <w:rFonts w:ascii="Times New Roman" w:hAnsi="Times New Roman" w:eastAsia="仿宋_GB2312" w:cs="Times New Roman"/>
          <w:sz w:val="32"/>
          <w:szCs w:val="32"/>
        </w:rPr>
        <w:t>周岁；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学术上造诣高深、在国内外有重大影响的杰出高级专家，经国务院批准，可以暂缓离休退休，继续从事研究或著述工作。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第三条　</w:t>
      </w:r>
      <w:r>
        <w:rPr>
          <w:rFonts w:ascii="Times New Roman" w:hAnsi="Times New Roman" w:eastAsia="仿宋_GB2312" w:cs="Times New Roman"/>
          <w:sz w:val="32"/>
          <w:szCs w:val="32"/>
        </w:rPr>
        <w:t>延长离休退休年龄的高级专家中，担任行政领导职务或管理职务的，在达到国家统一规定的离休退休年龄时，应当免去其行政领导职务或管理职务，使他们集中精力继续从事科学技术或文化艺术等工作。特殊情况经过任免机关批准的除外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第四条　</w:t>
      </w:r>
      <w:r>
        <w:rPr>
          <w:rFonts w:ascii="Times New Roman" w:hAnsi="Times New Roman" w:eastAsia="仿宋_GB2312" w:cs="Times New Roman"/>
          <w:sz w:val="32"/>
          <w:szCs w:val="32"/>
        </w:rPr>
        <w:t>高级专家离休退休的待遇，按国家统一规定办理。符合以下情况的，退休费标准可以适当提高：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(一)有重大贡献的高级专家，经省、市、自治区人民政府或中央、国家机关的部委批准，其退休费标准可以酌情提高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5%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—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15%</w:t>
      </w:r>
      <w:r>
        <w:rPr>
          <w:rFonts w:ascii="Times New Roman" w:hAnsi="Times New Roman" w:eastAsia="仿宋_GB2312" w:cs="Times New Roman"/>
          <w:sz w:val="32"/>
          <w:szCs w:val="32"/>
        </w:rPr>
        <w:t>。提高标准后的退休费，不得超过本人原标准工资。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(二)建国后从国外或者从香港、澳门、台湾回来定居工作的高级专家，其退休费均按建国后参加革命工作退休干部的最高标准发给。其中有重大贡献的，再按本条(一)项规定提高退休费。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第五条　</w:t>
      </w:r>
      <w:r>
        <w:rPr>
          <w:rFonts w:ascii="Times New Roman" w:hAnsi="Times New Roman" w:eastAsia="仿宋_GB2312" w:cs="Times New Roman"/>
          <w:sz w:val="32"/>
          <w:szCs w:val="32"/>
        </w:rPr>
        <w:t>高级专家离休退休后，如身体尚好，可以接受部门或单位的聘请，担任科学技术或文化艺术顾问，也可以直接承担业务工作。聘请离休退休高级专家应签订聘请合同，聘请条件和受聘人员待遇按国家有关规定办理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第六条　</w:t>
      </w:r>
      <w:r>
        <w:rPr>
          <w:rFonts w:ascii="Times New Roman" w:hAnsi="Times New Roman" w:eastAsia="仿宋_GB2312" w:cs="Times New Roman"/>
          <w:sz w:val="32"/>
          <w:szCs w:val="32"/>
        </w:rPr>
        <w:t>各单位和各部门要认真执行国务院关于干部离休退休后政治、生活待遇的有关规定，对离休退休的高级专家应体贴关怀，热情爱护；要积极主动地帮助他们继续进行科学研究、资料整理、著书立说等工作，为他们的业务活动提供必要的方便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第七条　</w:t>
      </w:r>
      <w:r>
        <w:rPr>
          <w:rFonts w:ascii="Times New Roman" w:hAnsi="Times New Roman" w:eastAsia="仿宋_GB2312" w:cs="Times New Roman"/>
          <w:sz w:val="32"/>
          <w:szCs w:val="32"/>
        </w:rPr>
        <w:t>本规定自发布之日起施行。本规定发布以前，已经离休退休的高级专家，不再复职。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第八条　</w:t>
      </w:r>
      <w:r>
        <w:rPr>
          <w:rFonts w:ascii="Times New Roman" w:hAnsi="Times New Roman" w:eastAsia="仿宋_GB2312" w:cs="Times New Roman"/>
          <w:sz w:val="32"/>
          <w:szCs w:val="32"/>
        </w:rPr>
        <w:t>本规定由劳动人事部负责解释。</w:t>
      </w:r>
    </w:p>
    <w:p>
      <w:pPr>
        <w:rPr>
          <w:rFonts w:hint="eastAsia"/>
          <w:lang w:eastAsia="zh-CN"/>
        </w:rPr>
      </w:pPr>
    </w:p>
    <w:sectPr>
      <w:footerReference r:id="rId3" w:type="default"/>
      <w:pgSz w:w="11906" w:h="16838"/>
      <w:pgMar w:top="2098" w:right="1474" w:bottom="1984" w:left="1587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yrfOL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sz w:val="24"/>
                        <w:lang w:eastAsia="zh-CN"/>
                      </w:rPr>
                    </w:pP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t>- 1 -</w: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7337133"/>
        <w:docPartObj>
          <w:docPartGallery w:val="autotext"/>
        </w:docPartObj>
      </w:sdtPr>
      <w:sdtContent/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8"/>
    <w:rsid w:val="00027AB2"/>
    <w:rsid w:val="000917B9"/>
    <w:rsid w:val="000A5459"/>
    <w:rsid w:val="000C4C92"/>
    <w:rsid w:val="000E1E0F"/>
    <w:rsid w:val="000E61BB"/>
    <w:rsid w:val="001123A3"/>
    <w:rsid w:val="001308F7"/>
    <w:rsid w:val="001D2E61"/>
    <w:rsid w:val="001E555F"/>
    <w:rsid w:val="00290D32"/>
    <w:rsid w:val="002C025D"/>
    <w:rsid w:val="002C3000"/>
    <w:rsid w:val="002E13E2"/>
    <w:rsid w:val="002F6361"/>
    <w:rsid w:val="003004CE"/>
    <w:rsid w:val="003653A6"/>
    <w:rsid w:val="00365B84"/>
    <w:rsid w:val="003767F3"/>
    <w:rsid w:val="0038655D"/>
    <w:rsid w:val="003A2108"/>
    <w:rsid w:val="003A6FAA"/>
    <w:rsid w:val="003D14A2"/>
    <w:rsid w:val="003D3DF5"/>
    <w:rsid w:val="00402DE1"/>
    <w:rsid w:val="0041735A"/>
    <w:rsid w:val="00423A05"/>
    <w:rsid w:val="00423E10"/>
    <w:rsid w:val="004617AB"/>
    <w:rsid w:val="00465FF6"/>
    <w:rsid w:val="00493FD3"/>
    <w:rsid w:val="00496A27"/>
    <w:rsid w:val="00500522"/>
    <w:rsid w:val="00502210"/>
    <w:rsid w:val="005272D1"/>
    <w:rsid w:val="005505F3"/>
    <w:rsid w:val="00574409"/>
    <w:rsid w:val="00574DA9"/>
    <w:rsid w:val="005F72E4"/>
    <w:rsid w:val="0060279C"/>
    <w:rsid w:val="00604330"/>
    <w:rsid w:val="006405E2"/>
    <w:rsid w:val="006848F5"/>
    <w:rsid w:val="00723BD5"/>
    <w:rsid w:val="00730ACC"/>
    <w:rsid w:val="00735841"/>
    <w:rsid w:val="00754610"/>
    <w:rsid w:val="00774219"/>
    <w:rsid w:val="0077596B"/>
    <w:rsid w:val="007953C3"/>
    <w:rsid w:val="007A2BEC"/>
    <w:rsid w:val="007C74E7"/>
    <w:rsid w:val="007E54CD"/>
    <w:rsid w:val="00826E44"/>
    <w:rsid w:val="0083648E"/>
    <w:rsid w:val="008665B0"/>
    <w:rsid w:val="008C4A57"/>
    <w:rsid w:val="008F43D9"/>
    <w:rsid w:val="00917678"/>
    <w:rsid w:val="009567A4"/>
    <w:rsid w:val="00965278"/>
    <w:rsid w:val="00965B34"/>
    <w:rsid w:val="009D67A7"/>
    <w:rsid w:val="00A06F17"/>
    <w:rsid w:val="00A1689C"/>
    <w:rsid w:val="00A37B48"/>
    <w:rsid w:val="00A57CA4"/>
    <w:rsid w:val="00AA747A"/>
    <w:rsid w:val="00AC7BC9"/>
    <w:rsid w:val="00B15D96"/>
    <w:rsid w:val="00B31E84"/>
    <w:rsid w:val="00B9435F"/>
    <w:rsid w:val="00BC2466"/>
    <w:rsid w:val="00BC4671"/>
    <w:rsid w:val="00BD7AE1"/>
    <w:rsid w:val="00BE0B46"/>
    <w:rsid w:val="00C603F7"/>
    <w:rsid w:val="00C679F8"/>
    <w:rsid w:val="00CA02BD"/>
    <w:rsid w:val="00CB4C46"/>
    <w:rsid w:val="00CC5669"/>
    <w:rsid w:val="00CD01A8"/>
    <w:rsid w:val="00D11792"/>
    <w:rsid w:val="00D15169"/>
    <w:rsid w:val="00D56773"/>
    <w:rsid w:val="00D83072"/>
    <w:rsid w:val="00D92776"/>
    <w:rsid w:val="00DF7D69"/>
    <w:rsid w:val="00E149FA"/>
    <w:rsid w:val="00E21E2B"/>
    <w:rsid w:val="00E40DDC"/>
    <w:rsid w:val="00E44CB1"/>
    <w:rsid w:val="00E73B49"/>
    <w:rsid w:val="00EC63E9"/>
    <w:rsid w:val="00ED65AD"/>
    <w:rsid w:val="00F140AC"/>
    <w:rsid w:val="00F2134E"/>
    <w:rsid w:val="00F62793"/>
    <w:rsid w:val="00F90210"/>
    <w:rsid w:val="00FA2E60"/>
    <w:rsid w:val="00FA45FB"/>
    <w:rsid w:val="00FB4416"/>
    <w:rsid w:val="00FB783C"/>
    <w:rsid w:val="00FD082C"/>
    <w:rsid w:val="00FD7678"/>
    <w:rsid w:val="00FD7765"/>
    <w:rsid w:val="0152181F"/>
    <w:rsid w:val="01AB304A"/>
    <w:rsid w:val="01B023D3"/>
    <w:rsid w:val="01CF6706"/>
    <w:rsid w:val="026D2287"/>
    <w:rsid w:val="02B836F8"/>
    <w:rsid w:val="02D3568D"/>
    <w:rsid w:val="03356D16"/>
    <w:rsid w:val="03985ADA"/>
    <w:rsid w:val="04401145"/>
    <w:rsid w:val="058213F7"/>
    <w:rsid w:val="0788080A"/>
    <w:rsid w:val="07E71367"/>
    <w:rsid w:val="08FF0C17"/>
    <w:rsid w:val="0963250F"/>
    <w:rsid w:val="097F7BAD"/>
    <w:rsid w:val="09B60066"/>
    <w:rsid w:val="0A8C2526"/>
    <w:rsid w:val="0AEB2A0D"/>
    <w:rsid w:val="0B3D0578"/>
    <w:rsid w:val="0D3C4224"/>
    <w:rsid w:val="0D610029"/>
    <w:rsid w:val="0DFE10B9"/>
    <w:rsid w:val="10A47D69"/>
    <w:rsid w:val="134A1994"/>
    <w:rsid w:val="136642BB"/>
    <w:rsid w:val="142327B5"/>
    <w:rsid w:val="14484CDF"/>
    <w:rsid w:val="155E2CB3"/>
    <w:rsid w:val="157124FD"/>
    <w:rsid w:val="174517D7"/>
    <w:rsid w:val="18413C16"/>
    <w:rsid w:val="198A0A54"/>
    <w:rsid w:val="19DB6C33"/>
    <w:rsid w:val="1BAF2172"/>
    <w:rsid w:val="1C9212F7"/>
    <w:rsid w:val="1FCE56DA"/>
    <w:rsid w:val="20D86240"/>
    <w:rsid w:val="21CE0F2E"/>
    <w:rsid w:val="22DD4281"/>
    <w:rsid w:val="253620CC"/>
    <w:rsid w:val="25F044FF"/>
    <w:rsid w:val="26CA1A3A"/>
    <w:rsid w:val="27680A3B"/>
    <w:rsid w:val="2834230D"/>
    <w:rsid w:val="28F8723D"/>
    <w:rsid w:val="29DC76E8"/>
    <w:rsid w:val="2B01664D"/>
    <w:rsid w:val="2C7458A4"/>
    <w:rsid w:val="2D644059"/>
    <w:rsid w:val="2DBE0D65"/>
    <w:rsid w:val="2DDE6B1E"/>
    <w:rsid w:val="2E1B43B4"/>
    <w:rsid w:val="2ED32E01"/>
    <w:rsid w:val="2FF20DF5"/>
    <w:rsid w:val="318138A8"/>
    <w:rsid w:val="320E2B0A"/>
    <w:rsid w:val="32252208"/>
    <w:rsid w:val="330D4027"/>
    <w:rsid w:val="3330356C"/>
    <w:rsid w:val="33CF5811"/>
    <w:rsid w:val="34031BBE"/>
    <w:rsid w:val="35095248"/>
    <w:rsid w:val="386D21AD"/>
    <w:rsid w:val="39C71577"/>
    <w:rsid w:val="3A7915E5"/>
    <w:rsid w:val="3B1265AF"/>
    <w:rsid w:val="3BA0652C"/>
    <w:rsid w:val="3CA23060"/>
    <w:rsid w:val="3CDF39C7"/>
    <w:rsid w:val="3D762392"/>
    <w:rsid w:val="3DFC6899"/>
    <w:rsid w:val="3E3675FB"/>
    <w:rsid w:val="3F800236"/>
    <w:rsid w:val="3F8C783C"/>
    <w:rsid w:val="40DC5AC3"/>
    <w:rsid w:val="40F50DA1"/>
    <w:rsid w:val="40F66CF8"/>
    <w:rsid w:val="40FE47B4"/>
    <w:rsid w:val="41B857FD"/>
    <w:rsid w:val="4361706F"/>
    <w:rsid w:val="43CA1521"/>
    <w:rsid w:val="444B0E8A"/>
    <w:rsid w:val="45866A2B"/>
    <w:rsid w:val="47A250A3"/>
    <w:rsid w:val="48AC4D69"/>
    <w:rsid w:val="494B3B16"/>
    <w:rsid w:val="49C224BB"/>
    <w:rsid w:val="4DC87E21"/>
    <w:rsid w:val="4E6A2FDF"/>
    <w:rsid w:val="4EDF3D2B"/>
    <w:rsid w:val="4EED79F5"/>
    <w:rsid w:val="5080370D"/>
    <w:rsid w:val="512A1D93"/>
    <w:rsid w:val="523F45D1"/>
    <w:rsid w:val="52695AB4"/>
    <w:rsid w:val="529D4C7B"/>
    <w:rsid w:val="53BF5C69"/>
    <w:rsid w:val="53DA0A43"/>
    <w:rsid w:val="55B865F8"/>
    <w:rsid w:val="55C0390E"/>
    <w:rsid w:val="55D520AC"/>
    <w:rsid w:val="566F7832"/>
    <w:rsid w:val="575D4E2E"/>
    <w:rsid w:val="58035B31"/>
    <w:rsid w:val="58F6185E"/>
    <w:rsid w:val="591257DC"/>
    <w:rsid w:val="5B353B99"/>
    <w:rsid w:val="5B932B8A"/>
    <w:rsid w:val="5C223266"/>
    <w:rsid w:val="5DB22BFD"/>
    <w:rsid w:val="5DD739B2"/>
    <w:rsid w:val="5E900D37"/>
    <w:rsid w:val="5F5011B7"/>
    <w:rsid w:val="5F88093C"/>
    <w:rsid w:val="60492E1B"/>
    <w:rsid w:val="61152047"/>
    <w:rsid w:val="620467BA"/>
    <w:rsid w:val="622D2BEC"/>
    <w:rsid w:val="62F60DE0"/>
    <w:rsid w:val="63DD0DD3"/>
    <w:rsid w:val="641F5EE8"/>
    <w:rsid w:val="649C0E8F"/>
    <w:rsid w:val="65532802"/>
    <w:rsid w:val="65BF6566"/>
    <w:rsid w:val="665D25F4"/>
    <w:rsid w:val="674048E2"/>
    <w:rsid w:val="68715924"/>
    <w:rsid w:val="689E0B95"/>
    <w:rsid w:val="6A403C00"/>
    <w:rsid w:val="6B4C7D1B"/>
    <w:rsid w:val="6C267EB4"/>
    <w:rsid w:val="6D1363D3"/>
    <w:rsid w:val="6D614426"/>
    <w:rsid w:val="6DA577A5"/>
    <w:rsid w:val="6DB87D30"/>
    <w:rsid w:val="6E804287"/>
    <w:rsid w:val="6EB30283"/>
    <w:rsid w:val="712B5699"/>
    <w:rsid w:val="746D1278"/>
    <w:rsid w:val="762C29D0"/>
    <w:rsid w:val="76975133"/>
    <w:rsid w:val="769B60FD"/>
    <w:rsid w:val="76C10F77"/>
    <w:rsid w:val="77D8678E"/>
    <w:rsid w:val="78061DFD"/>
    <w:rsid w:val="7814798C"/>
    <w:rsid w:val="7819740D"/>
    <w:rsid w:val="789F59B2"/>
    <w:rsid w:val="78ED2B64"/>
    <w:rsid w:val="7A224A32"/>
    <w:rsid w:val="7A4B0114"/>
    <w:rsid w:val="7A6D55E9"/>
    <w:rsid w:val="7ABD49CD"/>
    <w:rsid w:val="7BA85469"/>
    <w:rsid w:val="7C0E15E2"/>
    <w:rsid w:val="7C28250F"/>
    <w:rsid w:val="7CFB06AD"/>
    <w:rsid w:val="7D0E2676"/>
    <w:rsid w:val="7E600C51"/>
    <w:rsid w:val="7E8622B0"/>
    <w:rsid w:val="7FB5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 w:asciiTheme="minorAscii" w:hAnsiTheme="minorAscii"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Ascii" w:hAnsiTheme="majorAscii" w:cstheme="majorBidi"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eastAsia="方正楷体_GBK"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16"/>
    <w:unhideWhenUsed/>
    <w:qFormat/>
    <w:uiPriority w:val="99"/>
    <w:rPr>
      <w:rFonts w:ascii="宋体" w:hAnsi="Courier New" w:eastAsia="宋体" w:cs="Courier New"/>
      <w:szCs w:val="21"/>
    </w:rPr>
  </w:style>
  <w:style w:type="paragraph" w:styleId="11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character" w:customStyle="1" w:styleId="16">
    <w:name w:val="纯文本 Char"/>
    <w:basedOn w:val="15"/>
    <w:link w:val="10"/>
    <w:qFormat/>
    <w:uiPriority w:val="99"/>
    <w:rPr>
      <w:rFonts w:ascii="宋体" w:hAnsi="Courier New" w:eastAsia="宋体" w:cs="Courier New"/>
      <w:szCs w:val="21"/>
    </w:rPr>
  </w:style>
  <w:style w:type="character" w:customStyle="1" w:styleId="17">
    <w:name w:val="页眉 Char"/>
    <w:basedOn w:val="15"/>
    <w:link w:val="12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5"/>
    <w:link w:val="11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5"/>
    <w:link w:val="2"/>
    <w:qFormat/>
    <w:uiPriority w:val="9"/>
    <w:rPr>
      <w:rFonts w:eastAsia="黑体" w:asciiTheme="minorAscii" w:hAnsiTheme="minorAscii"/>
      <w:bCs/>
      <w:kern w:val="44"/>
      <w:sz w:val="32"/>
      <w:szCs w:val="44"/>
    </w:rPr>
  </w:style>
  <w:style w:type="character" w:customStyle="1" w:styleId="20">
    <w:name w:val="标题 2 Char"/>
    <w:basedOn w:val="15"/>
    <w:link w:val="3"/>
    <w:semiHidden/>
    <w:qFormat/>
    <w:uiPriority w:val="9"/>
    <w:rPr>
      <w:rFonts w:eastAsia="方正黑体_GBK" w:asciiTheme="majorAscii" w:hAnsiTheme="majorAscii" w:cstheme="majorBidi"/>
      <w:bCs/>
      <w:sz w:val="32"/>
      <w:szCs w:val="32"/>
    </w:rPr>
  </w:style>
  <w:style w:type="character" w:customStyle="1" w:styleId="21">
    <w:name w:val="标题 3 Char"/>
    <w:basedOn w:val="15"/>
    <w:link w:val="4"/>
    <w:semiHidden/>
    <w:qFormat/>
    <w:uiPriority w:val="9"/>
    <w:rPr>
      <w:rFonts w:eastAsia="方正楷体_GBK" w:asciiTheme="minorAscii" w:hAnsiTheme="minorAscii"/>
      <w:b/>
      <w:bCs/>
      <w:sz w:val="32"/>
      <w:szCs w:val="32"/>
    </w:rPr>
  </w:style>
  <w:style w:type="character" w:customStyle="1" w:styleId="22">
    <w:name w:val="标题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4">
    <w:name w:val="标题 6 Char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6">
    <w:name w:val="标题 8 Char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01CD5-9AB1-4EC9-9971-2CAEF1A4A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267</Words>
  <Characters>1526</Characters>
  <Lines>12</Lines>
  <Paragraphs>3</Paragraphs>
  <TotalTime>1</TotalTime>
  <ScaleCrop>false</ScaleCrop>
  <LinksUpToDate>false</LinksUpToDate>
  <CharactersWithSpaces>1790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2019-05-21T02:29:00Z</dcterms:created>
  <dc:creator>Administrator</dc:creator>
  <cp:lastModifiedBy>Administrator</cp:lastModifiedBy>
  <dcterms:modified xsi:type="dcterms:W3CDTF">2019-06-11T05:12:10Z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