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国家赔偿费用管理条例</w:t>
      </w:r>
    </w:p>
    <w:p>
      <w:pPr>
        <w:pStyle w:val="10"/>
        <w:ind w:firstLine="880" w:firstLineChars="200"/>
        <w:jc w:val="center"/>
        <w:rPr>
          <w:rFonts w:ascii="Times New Roman" w:hAnsi="Times New Roman" w:cs="Times New Roman"/>
          <w:sz w:val="44"/>
          <w:szCs w:val="44"/>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(2010年12月29日国务院第138次常务会议通过　2011年1月17日中华人民共和国国务院令第589号公布　自公布之日起施行)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为了加强国家赔偿费用管理，保障公民、法人和其他组织享有依法取得国家赔偿的权利，促进国家机关依法行使职权，根据《中华人民共和国国家赔偿法》(以下简称国家赔偿法)，制定本条例。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本条例所称国家赔偿费用，是指依照国家赔偿法的规定，应当向赔偿请求人赔偿的费用。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国家赔偿费用由各级人民政府按照财政管理体制分级负担。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各级人民政府应当根据实际情况，安排一定数额的国家赔偿费用，列入本级年度财政预算。当年需要支付的国家赔偿费用超过本级年度财政预算安排的，应当按照规定及时安排资金。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国家赔偿费用由各级人民政府财政部门统一管理。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国家赔偿费用的管理应当依法接受监督。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赔偿请求人申请支付国家赔偿费用的，应当向赔偿义务机关提出书面申请，并提交与申请有关的生效判决书、复议决定书、赔偿决定书或者调解书以及赔偿请求人的身份证明。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赔偿请求人书写申请书确有困难的，可以委托他人代书；也可以口头申请，由赔偿义务机关如实记录，交赔偿请求人核对或者向赔偿请求人宣读，并由赔偿请求人签字确认。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申请材料真实、有效、完整的，赔偿义务机关收到申请材料即为受理。赔偿义务机关受理申请的，应当书面通知赔偿请求人。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材料不完整的，赔偿义务机关应当当场或者在3个工作日内一次告知赔偿请求人需要补正的全部材料。赔偿请求人按照赔偿义务机关的要求提交补正材料的，赔偿义务机关收到补正材料即为受理。未告知需要补正材料的，赔偿义务机关收到申请材料即为受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申请材料虚假、无效，赔偿义务机关决定不予受理的，应当书面通知赔偿请求人并说明理由。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赔偿请求人对赔偿义务机关不予受理决定有异议的，可以自收到书面通知之日起10日内向赔偿义务机关的上一级机关申请复核。上一级机关应当自收到复核申请之日起5个工作日内依法作出决定。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上一级机关认为不予受理决定错误的，应当自作出复核决定之日起3个工作日内通知赔偿义务机关受理，并告知赔偿请求人。赔偿义务机关应当在收到通知后立即受理。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上一级机关维持不予受理决定的，应当自作出复核决定之日起3个工作日内书面通知赔偿请求人并说明理由。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赔偿义务机关应当自受理赔偿请求人支付申请之日起7日内，依照预算管理权限向有关财政部门提出书面支付申请，并提交下列材料：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(一)赔偿请求人请求支付国家赔偿费用的申请；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(二)生效的判决书、复议决定书、赔偿决定书或者调解书；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(三)赔偿请求人的身份证明。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财政部门收到赔偿义务机关申请材料后，应当根据下列情况分别作出处理：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(一)申请的国家赔偿费用依照预算管理权限不属于本财政部门支付的，应当在3个工作日内退回申请材料并书面通知赔偿义务机关向有管理权限的财政部门申请；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(二)申请材料符合要求的，收到申请即为受理，并书面通知赔偿义务机关；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(三)申请材料不符合要求的，应当在3个工作日内一次告知赔偿义务机关需要补正的全部材料。赔偿义务机关应当在5个工作日内按照要求提交全部补正材料，财政部门收到补正材料即为受理。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财政部门应当自受理申请之日起15日内，按照预算和财政国库管理的有关规定支付国家赔偿费用。</w:t>
      </w:r>
    </w:p>
    <w:p>
      <w:pPr>
        <w:pStyle w:val="10"/>
        <w:ind w:firstLine="640" w:firstLineChars="200"/>
        <w:rPr>
          <w:rFonts w:ascii="Times New Roman" w:hAnsi="Times New Roman" w:eastAsia="仿宋_GB2312" w:cs="Times New Roman"/>
          <w:sz w:val="32"/>
          <w:szCs w:val="32"/>
        </w:rPr>
      </w:pPr>
      <w:bookmarkStart w:id="0" w:name="_GoBack"/>
      <w:bookmarkEnd w:id="0"/>
      <w:r>
        <w:rPr>
          <w:rFonts w:ascii="Times New Roman" w:hAnsi="Times New Roman" w:eastAsia="仿宋_GB2312" w:cs="Times New Roman"/>
          <w:sz w:val="32"/>
          <w:szCs w:val="32"/>
        </w:rPr>
        <w:t>财政部门发现赔偿项目、计算标准违反国家赔偿法规定的，应当提交作出赔偿决定的机关或者其上级机关依法处理、追究有关人员的责任。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财政部门自支付国家赔偿费用之日起3个工作日内告知赔偿义务机关、赔偿请求人。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赔偿义务机关应当依照国家赔偿法第十六条、第三十一条的规定，责令有关工作人员、受委托的组织或者个人承担或者向有关工作人员追偿部分或者全部国家赔偿费用。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赔偿义务机关依照前款规定作出决定后，应当书面通知有关财政部门。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有关工作人员、受委托的组织或者个人应当依照财政收入收缴的规定上缴应当承担或者被追偿的国家赔偿费用。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赔偿义务机关、财政部门及其工作人员有下列行为之一，根据《财政违法行为处罚处分条例》的规定处理、处分；构成犯罪的，依法追究刑事责任：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(一)以虚报、冒领等手段骗取国家赔偿费用的；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(二)违反国家赔偿法规定的范围和计算标准实施国家赔偿造成财政资金损失的；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(三)不依法支付国家赔偿费用的；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(四)截留、滞留、挪用、侵占国家赔偿费用的；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(五)未依照规定责令有关工作人员、受委托的组织或者个人承担国家赔偿费用或者向有关工作人员追偿国家赔偿费用的；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(六)未依照规定将应当承担或者被追偿的国家赔偿费用及时上缴财政的。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本条例自公布之日起施行。1995年1月25日国务院发布的《国家赔偿费用管理办法》同时废止。</w:t>
      </w:r>
    </w:p>
    <w:p>
      <w:pPr>
        <w:pStyle w:val="10"/>
        <w:widowControl/>
        <w:ind w:left="0" w:firstLine="640" w:firstLineChars="200"/>
        <w:rPr>
          <w:rFonts w:ascii="Times New Roman" w:hAnsi="Times New Roman" w:eastAsia="仿宋_GB2312" w:cs="Times New Roman"/>
          <w:sz w:val="32"/>
          <w:szCs w:val="32"/>
        </w:rPr>
      </w:pP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113E0BCE"/>
    <w:rsid w:val="155E2CB3"/>
    <w:rsid w:val="2FF20DF5"/>
    <w:rsid w:val="4B4B0770"/>
    <w:rsid w:val="61152047"/>
    <w:rsid w:val="622D2BEC"/>
    <w:rsid w:val="65BF6566"/>
    <w:rsid w:val="6DB87D30"/>
    <w:rsid w:val="78147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2019-06-03T05:53:10Z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