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EE8" w:rsidRDefault="00AA2EE8">
      <w:pPr>
        <w:pStyle w:val="a3"/>
        <w:jc w:val="center"/>
        <w:rPr>
          <w:rFonts w:ascii="Times New Roman" w:hAnsi="Times New Roman" w:cs="Times New Roman"/>
          <w:sz w:val="44"/>
          <w:szCs w:val="44"/>
        </w:rPr>
      </w:pPr>
    </w:p>
    <w:p w:rsidR="00AA2EE8" w:rsidRDefault="003E34BF">
      <w:pPr>
        <w:pStyle w:val="a3"/>
        <w:jc w:val="center"/>
        <w:rPr>
          <w:rFonts w:ascii="Times New Roman" w:hAnsi="Times New Roman" w:cs="Times New Roman"/>
          <w:sz w:val="44"/>
          <w:szCs w:val="44"/>
        </w:rPr>
      </w:pPr>
      <w:r>
        <w:rPr>
          <w:rFonts w:ascii="Times New Roman" w:hAnsi="Times New Roman" w:cs="Times New Roman"/>
          <w:sz w:val="44"/>
          <w:szCs w:val="44"/>
        </w:rPr>
        <w:t>国际收支统计申报办法</w:t>
      </w:r>
    </w:p>
    <w:p w:rsidR="00AA2EE8" w:rsidRDefault="00AA2EE8">
      <w:pPr>
        <w:pStyle w:val="a3"/>
        <w:ind w:firstLineChars="200" w:firstLine="640"/>
        <w:rPr>
          <w:rFonts w:ascii="Times New Roman" w:eastAsia="楷体_GB2312" w:hAnsi="Times New Roman" w:cs="Times New Roman"/>
          <w:sz w:val="32"/>
          <w:szCs w:val="32"/>
        </w:rPr>
      </w:pPr>
    </w:p>
    <w:p w:rsidR="00AA2EE8" w:rsidRDefault="003E34BF">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日中国人民银行发布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日《国务院关于修改〈国际收支统计申报办法〉的决定》修订</w:t>
      </w:r>
      <w:r>
        <w:rPr>
          <w:rFonts w:ascii="楷体_GB2312" w:eastAsia="楷体_GB2312" w:hAnsi="楷体_GB2312" w:cs="楷体_GB2312" w:hint="eastAsia"/>
          <w:sz w:val="32"/>
          <w:szCs w:val="32"/>
        </w:rPr>
        <w:t>)</w:t>
      </w:r>
    </w:p>
    <w:p w:rsidR="00AA2EE8" w:rsidRDefault="00AA2EE8">
      <w:pPr>
        <w:pStyle w:val="a3"/>
        <w:ind w:firstLineChars="200" w:firstLine="640"/>
        <w:rPr>
          <w:rFonts w:ascii="Times New Roman" w:hAnsi="Times New Roman" w:cs="Times New Roman"/>
          <w:sz w:val="32"/>
          <w:szCs w:val="32"/>
        </w:rPr>
      </w:pP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为完</w:t>
      </w:r>
      <w:bookmarkStart w:id="0" w:name="_GoBack"/>
      <w:r>
        <w:rPr>
          <w:rFonts w:ascii="Times New Roman" w:eastAsia="仿宋_GB2312" w:hAnsi="Times New Roman" w:cs="Times New Roman"/>
          <w:sz w:val="32"/>
          <w:szCs w:val="32"/>
        </w:rPr>
        <w:t>善国际收支</w:t>
      </w:r>
      <w:bookmarkEnd w:id="0"/>
      <w:r>
        <w:rPr>
          <w:rFonts w:ascii="Times New Roman" w:eastAsia="仿宋_GB2312" w:hAnsi="Times New Roman" w:cs="Times New Roman"/>
          <w:sz w:val="32"/>
          <w:szCs w:val="32"/>
        </w:rPr>
        <w:t>统计，根据《中华人民共和国统计法》，制定本办法。</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国际收支统计申报范围为中国居民与非中国居民之间发生的一切经济交易以及中国居民对外金融资产、负债状况。</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本办法所称中国居民，是指：</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一</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在中国境内居留</w:t>
      </w:r>
      <w:r w:rsidRPr="00073646">
        <w:rPr>
          <w:rFonts w:ascii="仿宋_GB2312" w:eastAsia="仿宋_GB2312" w:hAnsi="Times New Roman" w:cs="Times New Roman" w:hint="eastAsia"/>
          <w:sz w:val="32"/>
          <w:szCs w:val="32"/>
        </w:rPr>
        <w:t>1</w:t>
      </w:r>
      <w:r w:rsidRPr="00073646">
        <w:rPr>
          <w:rFonts w:ascii="仿宋_GB2312" w:eastAsia="仿宋_GB2312" w:hAnsi="Times New Roman" w:cs="Times New Roman" w:hint="eastAsia"/>
          <w:sz w:val="32"/>
          <w:szCs w:val="32"/>
        </w:rPr>
        <w:t>年以上的自然人，外国及香港、澳门、台湾地区在境内的留学生、就医人员、外国驻华使馆领馆外籍工作人员及其家属除外；</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二</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中国短期出国人员</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在境外居留时间不满</w:t>
      </w:r>
      <w:r w:rsidRPr="00073646">
        <w:rPr>
          <w:rFonts w:ascii="仿宋_GB2312" w:eastAsia="仿宋_GB2312" w:hAnsi="Times New Roman" w:cs="Times New Roman" w:hint="eastAsia"/>
          <w:sz w:val="32"/>
          <w:szCs w:val="32"/>
        </w:rPr>
        <w:t>1</w:t>
      </w:r>
      <w:r w:rsidRPr="00073646">
        <w:rPr>
          <w:rFonts w:ascii="仿宋_GB2312" w:eastAsia="仿宋_GB2312" w:hAnsi="Times New Roman" w:cs="Times New Roman" w:hint="eastAsia"/>
          <w:sz w:val="32"/>
          <w:szCs w:val="32"/>
        </w:rPr>
        <w:t>年</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、在境外留学人员、就医人员及中国驻外使馆领馆工作人员及其家属；</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三</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在中国境内依法成立的企业事业法人</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含外商投资企业及外资金融机构</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及境外法人的驻华机构</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不含国际组织驻华机构、外国驻华使馆领馆</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lastRenderedPageBreak/>
        <w:t>(</w:t>
      </w:r>
      <w:r w:rsidRPr="00073646">
        <w:rPr>
          <w:rFonts w:ascii="仿宋_GB2312" w:eastAsia="仿宋_GB2312" w:hAnsi="Times New Roman" w:cs="Times New Roman" w:hint="eastAsia"/>
          <w:sz w:val="32"/>
          <w:szCs w:val="32"/>
        </w:rPr>
        <w:t>四</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中国国家机关</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含中国驻外使馆领馆</w:t>
      </w:r>
      <w:r w:rsidRPr="00073646">
        <w:rPr>
          <w:rFonts w:ascii="仿宋_GB2312" w:eastAsia="仿宋_GB2312" w:hAnsi="Times New Roman" w:cs="Times New Roman" w:hint="eastAsia"/>
          <w:sz w:val="32"/>
          <w:szCs w:val="32"/>
        </w:rPr>
        <w:t>)</w:t>
      </w:r>
      <w:r w:rsidRPr="00073646">
        <w:rPr>
          <w:rFonts w:ascii="仿宋_GB2312" w:eastAsia="仿宋_GB2312" w:hAnsi="Times New Roman" w:cs="Times New Roman" w:hint="eastAsia"/>
          <w:sz w:val="32"/>
          <w:szCs w:val="32"/>
        </w:rPr>
        <w:t>、团体、部队。</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本办法适用于中国境内所有地区，包括在中</w:t>
      </w:r>
      <w:r>
        <w:rPr>
          <w:rFonts w:ascii="Times New Roman" w:eastAsia="仿宋_GB2312" w:hAnsi="Times New Roman" w:cs="Times New Roman"/>
          <w:sz w:val="32"/>
          <w:szCs w:val="32"/>
        </w:rPr>
        <w:t>国境内设立的保税区和保税仓库等。</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国家外汇管理局按照《中华人民共和国统计法》规定的程序，负责组织实施国际收支统计申报，并进行监督、检查；统计、汇总并公布国际收支状况和国际投资状况；制定、修改本办法的实施细则；制发国际收支统计申报单及报表。政府有关部门应当协助国际收支统计申报工作。</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国际收支统计申报实行交易主体申报的原则，采取间接申报与直接申报、逐笔申报与定期申报相结合的办法。</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中国居民和在中国境内发生经济交易的非中国居民应当按照规定及时、准确、完整地申报国际收支信息。</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中国居</w:t>
      </w:r>
      <w:r>
        <w:rPr>
          <w:rFonts w:ascii="Times New Roman" w:eastAsia="仿宋_GB2312" w:hAnsi="Times New Roman" w:cs="Times New Roman"/>
          <w:sz w:val="32"/>
          <w:szCs w:val="32"/>
        </w:rPr>
        <w:t>民通过境内金融机构与非中国居民进行交易的，应当通过该金融机构向国家外汇管理局或其分支局申报交易内容。</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中国境内提供登记结算、托管等服务的机构和自营或者代理客户进行对外证券、期货、期权等交易的交易商，应当向国家外汇管理局或其分支局申报对外交易及相应的收支和分红派息情况。</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中国境内各类金融机构应当直接向国家外汇管理局或其分支局申报其自营对外业务情况，包括其对外金</w:t>
      </w:r>
      <w:r>
        <w:rPr>
          <w:rFonts w:ascii="Times New Roman" w:eastAsia="仿宋_GB2312" w:hAnsi="Times New Roman" w:cs="Times New Roman"/>
          <w:sz w:val="32"/>
          <w:szCs w:val="32"/>
        </w:rPr>
        <w:lastRenderedPageBreak/>
        <w:t>融资产、负债及其变动情况，相应的利润、利息收支情况，以及对外金融服务收支和其他收支情况；并履行与中国居民和非中国居民通过其进行国际收支统</w:t>
      </w:r>
      <w:r>
        <w:rPr>
          <w:rFonts w:ascii="Times New Roman" w:eastAsia="仿宋_GB2312" w:hAnsi="Times New Roman" w:cs="Times New Roman"/>
          <w:sz w:val="32"/>
          <w:szCs w:val="32"/>
        </w:rPr>
        <w:t>计申报活动有关的义务。</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在中国境外开立账户的中国非金融机构，应当直接向国家外汇管理局或其分支局申报其通过境外账户与非中国居民发生的交易及账户余额。</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中国境内的外商投资企业、在境外有直接投资的企业及其他有对外金融资产、负债的非金融机构，必须直接向国家外汇管理局或其分支局申报其对外金融资产、负债及其变动情况和相应的利润、股息、利息收支情况。</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拥有对外金融资产、负债的中国居民个人，应当按照国家外汇管理局的规定申报其对外金融资产、负债的有关情况。</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国家外汇管理局或其分支局可以就国际收支情况进行抽样调查或者普查。</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国家外汇管理局或其分支局有权对中国居民和非中国居民申报的内容进行检查、核对，申报人及有关机构和个人应当提供检查、核对所需的资料和便利。</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国家外汇管理局及其分支局应当对申报者申报的具体数据严格保密，只将其用于国际收支统计。除法律另有规定外，国际收支统计人员不得以任何形式向任何机</w:t>
      </w:r>
      <w:r>
        <w:rPr>
          <w:rFonts w:ascii="Times New Roman" w:eastAsia="仿宋_GB2312" w:hAnsi="Times New Roman" w:cs="Times New Roman"/>
          <w:sz w:val="32"/>
          <w:szCs w:val="32"/>
        </w:rPr>
        <w:lastRenderedPageBreak/>
        <w:t>构和个人提供申报者申报的具体数据。</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t>银行、交易商以及提供登记结算、托管等服务的机构应当对其在办理业务过程中知悉的申报者申报的具体数据严格保密。</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中国居民、非中国居民未按照规定进行国际收支统计申报的，由国家外汇管理局或其分支局依照《中华人民共和国外汇管理条例》第四十八条的规定给予处罚。</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国际收支统计人员违反本办法第十六条规定的，依法给予处分。</w:t>
      </w:r>
    </w:p>
    <w:p w:rsidR="00AA2EE8" w:rsidRPr="00073646" w:rsidRDefault="003E34BF">
      <w:pPr>
        <w:pStyle w:val="a3"/>
        <w:ind w:firstLineChars="200" w:firstLine="640"/>
        <w:rPr>
          <w:rFonts w:ascii="仿宋_GB2312" w:eastAsia="仿宋_GB2312" w:hAnsi="Times New Roman" w:cs="Times New Roman" w:hint="eastAsia"/>
          <w:sz w:val="32"/>
          <w:szCs w:val="32"/>
        </w:rPr>
      </w:pPr>
      <w:r w:rsidRPr="00073646">
        <w:rPr>
          <w:rFonts w:ascii="仿宋_GB2312" w:eastAsia="仿宋_GB2312" w:hAnsi="Times New Roman" w:cs="Times New Roman" w:hint="eastAsia"/>
          <w:sz w:val="32"/>
          <w:szCs w:val="32"/>
        </w:rPr>
        <w:t>国家外汇管理局或其分支局，银行、交易商以及提供登记结算、托管等服务的机构违反本办法第十六条规定的，依法追究法律责任。</w:t>
      </w:r>
    </w:p>
    <w:p w:rsidR="00AA2EE8" w:rsidRDefault="003E34BF">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国家外汇管理局根据本办法制定《国际收支统计申报办法实施细则》。</w:t>
      </w:r>
    </w:p>
    <w:p w:rsidR="00AA2EE8" w:rsidRPr="00073646" w:rsidRDefault="003E34BF">
      <w:pPr>
        <w:ind w:firstLineChars="200" w:firstLine="640"/>
        <w:rPr>
          <w:rFonts w:ascii="仿宋_GB2312" w:eastAsia="仿宋_GB2312" w:hint="eastAsia"/>
        </w:rPr>
      </w:pPr>
      <w:r>
        <w:rPr>
          <w:rFonts w:ascii="Times New Roman" w:eastAsia="黑体" w:hAnsi="Times New Roman" w:cs="Times New Roman"/>
          <w:sz w:val="32"/>
          <w:szCs w:val="32"/>
        </w:rPr>
        <w:t xml:space="preserve">第二十条　</w:t>
      </w:r>
      <w:r w:rsidRPr="00073646">
        <w:rPr>
          <w:rFonts w:ascii="仿宋_GB2312" w:eastAsia="仿宋_GB2312" w:hAnsi="Times New Roman" w:cs="Times New Roman" w:hint="eastAsia"/>
          <w:sz w:val="32"/>
          <w:szCs w:val="32"/>
        </w:rPr>
        <w:t>本办法自</w:t>
      </w:r>
      <w:r w:rsidRPr="00073646">
        <w:rPr>
          <w:rFonts w:ascii="仿宋_GB2312" w:eastAsia="仿宋_GB2312" w:hAnsi="Times New Roman" w:cs="Times New Roman" w:hint="eastAsia"/>
          <w:sz w:val="32"/>
          <w:szCs w:val="32"/>
        </w:rPr>
        <w:t>1996</w:t>
      </w:r>
      <w:r w:rsidRPr="00073646">
        <w:rPr>
          <w:rFonts w:ascii="仿宋_GB2312" w:eastAsia="仿宋_GB2312" w:hAnsi="Times New Roman" w:cs="Times New Roman" w:hint="eastAsia"/>
          <w:sz w:val="32"/>
          <w:szCs w:val="32"/>
        </w:rPr>
        <w:t>年</w:t>
      </w:r>
      <w:r w:rsidRPr="00073646">
        <w:rPr>
          <w:rFonts w:ascii="仿宋_GB2312" w:eastAsia="仿宋_GB2312" w:hAnsi="Times New Roman" w:cs="Times New Roman" w:hint="eastAsia"/>
          <w:sz w:val="32"/>
          <w:szCs w:val="32"/>
        </w:rPr>
        <w:t>1</w:t>
      </w:r>
      <w:r w:rsidRPr="00073646">
        <w:rPr>
          <w:rFonts w:ascii="仿宋_GB2312" w:eastAsia="仿宋_GB2312" w:hAnsi="Times New Roman" w:cs="Times New Roman" w:hint="eastAsia"/>
          <w:sz w:val="32"/>
          <w:szCs w:val="32"/>
        </w:rPr>
        <w:t>月</w:t>
      </w:r>
      <w:r w:rsidRPr="00073646">
        <w:rPr>
          <w:rFonts w:ascii="仿宋_GB2312" w:eastAsia="仿宋_GB2312" w:hAnsi="Times New Roman" w:cs="Times New Roman" w:hint="eastAsia"/>
          <w:sz w:val="32"/>
          <w:szCs w:val="32"/>
        </w:rPr>
        <w:t>1</w:t>
      </w:r>
      <w:r w:rsidRPr="00073646">
        <w:rPr>
          <w:rFonts w:ascii="仿宋_GB2312" w:eastAsia="仿宋_GB2312" w:hAnsi="Times New Roman" w:cs="Times New Roman" w:hint="eastAsia"/>
          <w:sz w:val="32"/>
          <w:szCs w:val="32"/>
        </w:rPr>
        <w:t>日起施行。</w:t>
      </w:r>
    </w:p>
    <w:sectPr w:rsidR="00AA2EE8" w:rsidRPr="00073646" w:rsidSect="00AA2EE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4BF" w:rsidRDefault="003E34BF" w:rsidP="00AA2EE8">
      <w:r>
        <w:separator/>
      </w:r>
    </w:p>
  </w:endnote>
  <w:endnote w:type="continuationSeparator" w:id="1">
    <w:p w:rsidR="003E34BF" w:rsidRDefault="003E34BF" w:rsidP="00AA2E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EE8" w:rsidRDefault="00AA2EE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A2EE8" w:rsidRDefault="00AA2EE8">
                <w:pPr>
                  <w:pStyle w:val="a4"/>
                </w:pPr>
                <w:r>
                  <w:rPr>
                    <w:rFonts w:hint="eastAsia"/>
                    <w:sz w:val="24"/>
                    <w:szCs w:val="24"/>
                  </w:rPr>
                  <w:fldChar w:fldCharType="begin"/>
                </w:r>
                <w:r w:rsidR="003E34BF">
                  <w:rPr>
                    <w:rFonts w:hint="eastAsia"/>
                    <w:sz w:val="24"/>
                    <w:szCs w:val="24"/>
                  </w:rPr>
                  <w:instrText xml:space="preserve"> PAGE  \* MERGEFORMAT </w:instrText>
                </w:r>
                <w:r>
                  <w:rPr>
                    <w:rFonts w:hint="eastAsia"/>
                    <w:sz w:val="24"/>
                    <w:szCs w:val="24"/>
                  </w:rPr>
                  <w:fldChar w:fldCharType="separate"/>
                </w:r>
                <w:r w:rsidR="0007364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4BF" w:rsidRDefault="003E34BF" w:rsidP="00AA2EE8">
      <w:r>
        <w:separator/>
      </w:r>
    </w:p>
  </w:footnote>
  <w:footnote w:type="continuationSeparator" w:id="1">
    <w:p w:rsidR="003E34BF" w:rsidRDefault="003E34BF" w:rsidP="00AA2E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0AF32B2"/>
    <w:rsid w:val="00073646"/>
    <w:rsid w:val="003E34BF"/>
    <w:rsid w:val="0071325B"/>
    <w:rsid w:val="007413A1"/>
    <w:rsid w:val="00AA2EE8"/>
    <w:rsid w:val="00B00AD7"/>
    <w:rsid w:val="23F660ED"/>
    <w:rsid w:val="34DA2FF0"/>
    <w:rsid w:val="3A1C0F90"/>
    <w:rsid w:val="60AF32B2"/>
    <w:rsid w:val="75C770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2EE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A2EE8"/>
    <w:rPr>
      <w:rFonts w:ascii="宋体" w:eastAsia="宋体" w:hAnsi="Courier New" w:cs="Courier New"/>
      <w:szCs w:val="21"/>
    </w:rPr>
  </w:style>
  <w:style w:type="paragraph" w:styleId="a4">
    <w:name w:val="footer"/>
    <w:basedOn w:val="a"/>
    <w:qFormat/>
    <w:rsid w:val="00AA2EE8"/>
    <w:pPr>
      <w:tabs>
        <w:tab w:val="center" w:pos="4153"/>
        <w:tab w:val="right" w:pos="8306"/>
      </w:tabs>
      <w:snapToGrid w:val="0"/>
      <w:jc w:val="left"/>
    </w:pPr>
    <w:rPr>
      <w:sz w:val="18"/>
    </w:rPr>
  </w:style>
  <w:style w:type="paragraph" w:styleId="a5">
    <w:name w:val="header"/>
    <w:basedOn w:val="a"/>
    <w:rsid w:val="00AA2EE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250</Words>
  <Characters>1427</Characters>
  <Application>Microsoft Office Word</Application>
  <DocSecurity>0</DocSecurity>
  <Lines>11</Lines>
  <Paragraphs>3</Paragraphs>
  <ScaleCrop>false</ScaleCrop>
  <Company>Microsoft</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2019-05-22T14:17:00Z</dcterms:created>
  <dcterms:modified xsi:type="dcterms:W3CDTF">2019-07-08T02:24:00Z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