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地名管理条例</w:t>
      </w:r>
      <w:bookmarkEnd w:id="0"/>
    </w:p>
    <w:p>
      <w:pPr>
        <w:ind w:left="632" w:leftChars="200" w:right="632" w:rightChars="200"/>
        <w:rPr>
          <w:rFonts w:ascii="宋体" w:hAnsi="宋体" w:eastAsia="宋体" w:cs="Arial"/>
          <w:bCs/>
          <w:szCs w:val="32"/>
        </w:rPr>
      </w:pPr>
      <w:bookmarkStart w:id="1" w:name="AddRun"/>
      <w:bookmarkEnd w:id="1"/>
      <w:bookmarkStart w:id="2" w:name="TitleDescription"/>
      <w:bookmarkEnd w:id="2"/>
    </w:p>
    <w:p>
      <w:pPr>
        <w:spacing w:line="240" w:lineRule="auto"/>
        <w:ind w:firstLine="0"/>
        <w:jc w:val="center"/>
      </w:pPr>
      <w:r>
        <w:rPr>
          <w:rFonts w:ascii="黑体" w:hAnsi="黑体" w:eastAsia="黑体" w:cs="黑体"/>
          <w:sz w:val="32"/>
        </w:rPr>
        <w:t>第一章　总则</w:t>
      </w:r>
    </w:p>
    <w:p>
      <w:pPr>
        <w:spacing w:line="240" w:lineRule="auto"/>
        <w:ind w:firstLine="0"/>
        <w:jc w:val="cente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为了加强和规范地名管理，适应经济社会发展、人民生活和国际交往的需要，传承发展中华优秀文化，制定本条例。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中华人民共和国境内地名的命名、更名、使用、文化保护及其相关管理活动，适用本条例。</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本条例所称地名包括：</w:t>
      </w:r>
    </w:p>
    <w:p>
      <w:pPr>
        <w:spacing w:line="240" w:lineRule="auto"/>
        <w:ind w:firstLine="640"/>
        <w:jc w:val="both"/>
      </w:pPr>
      <w:r>
        <w:rPr>
          <w:rFonts w:ascii="仿宋_GB2312" w:hAnsi="仿宋_GB2312" w:eastAsia="仿宋_GB2312" w:cs="仿宋_GB2312"/>
          <w:sz w:val="32"/>
        </w:rPr>
        <w:t>（一）自然地理实体名称；</w:t>
      </w:r>
    </w:p>
    <w:p>
      <w:pPr>
        <w:spacing w:line="240" w:lineRule="auto"/>
        <w:ind w:firstLine="640"/>
        <w:jc w:val="both"/>
      </w:pPr>
      <w:r>
        <w:rPr>
          <w:rFonts w:ascii="仿宋_GB2312" w:hAnsi="仿宋_GB2312" w:eastAsia="仿宋_GB2312" w:cs="仿宋_GB2312"/>
          <w:sz w:val="32"/>
        </w:rPr>
        <w:t>（二）行政区划名称；</w:t>
      </w:r>
    </w:p>
    <w:p>
      <w:pPr>
        <w:spacing w:line="240" w:lineRule="auto"/>
        <w:ind w:firstLine="640"/>
        <w:jc w:val="both"/>
      </w:pPr>
      <w:r>
        <w:rPr>
          <w:rFonts w:ascii="仿宋_GB2312" w:hAnsi="仿宋_GB2312" w:eastAsia="仿宋_GB2312" w:cs="仿宋_GB2312"/>
          <w:sz w:val="32"/>
        </w:rPr>
        <w:t>（三）村民委员会、居民委员会所在地名称；</w:t>
      </w:r>
    </w:p>
    <w:p>
      <w:pPr>
        <w:spacing w:line="240" w:lineRule="auto"/>
        <w:ind w:firstLine="640"/>
        <w:jc w:val="both"/>
      </w:pPr>
      <w:r>
        <w:rPr>
          <w:rFonts w:ascii="仿宋_GB2312" w:hAnsi="仿宋_GB2312" w:eastAsia="仿宋_GB2312" w:cs="仿宋_GB2312"/>
          <w:sz w:val="32"/>
        </w:rPr>
        <w:t>（四）城市公园、自然保护地名称；</w:t>
      </w:r>
    </w:p>
    <w:p>
      <w:pPr>
        <w:spacing w:line="240" w:lineRule="auto"/>
        <w:ind w:firstLine="640"/>
        <w:jc w:val="both"/>
      </w:pPr>
      <w:r>
        <w:rPr>
          <w:rFonts w:ascii="仿宋_GB2312" w:hAnsi="仿宋_GB2312" w:eastAsia="仿宋_GB2312" w:cs="仿宋_GB2312"/>
          <w:sz w:val="32"/>
        </w:rPr>
        <w:t>（五）街路巷名称；</w:t>
      </w:r>
    </w:p>
    <w:p>
      <w:pPr>
        <w:spacing w:line="240" w:lineRule="auto"/>
        <w:ind w:firstLine="640"/>
        <w:jc w:val="both"/>
      </w:pPr>
      <w:r>
        <w:rPr>
          <w:rFonts w:ascii="仿宋_GB2312" w:hAnsi="仿宋_GB2312" w:eastAsia="仿宋_GB2312" w:cs="仿宋_GB2312"/>
          <w:sz w:val="32"/>
        </w:rPr>
        <w:t>（六）具有重要地理方位意义的住宅区、楼宇名称；</w:t>
      </w:r>
    </w:p>
    <w:p>
      <w:pPr>
        <w:spacing w:line="240" w:lineRule="auto"/>
        <w:ind w:firstLine="640"/>
        <w:jc w:val="both"/>
      </w:pPr>
      <w:r>
        <w:rPr>
          <w:rFonts w:ascii="仿宋_GB2312" w:hAnsi="仿宋_GB2312" w:eastAsia="仿宋_GB2312" w:cs="仿宋_GB2312"/>
          <w:sz w:val="32"/>
        </w:rPr>
        <w:t>（七）具有重要地理方位意义的交通运输、水利、电力、通信、气象等设施名称；</w:t>
      </w:r>
    </w:p>
    <w:p>
      <w:pPr>
        <w:spacing w:line="240" w:lineRule="auto"/>
        <w:ind w:firstLine="640"/>
        <w:jc w:val="both"/>
      </w:pPr>
      <w:r>
        <w:rPr>
          <w:rFonts w:ascii="仿宋_GB2312" w:hAnsi="仿宋_GB2312" w:eastAsia="仿宋_GB2312" w:cs="仿宋_GB2312"/>
          <w:sz w:val="32"/>
        </w:rPr>
        <w:t>（八）具有重要地理方位意义的其他地理实体名称。</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地名管理应当坚持和加强党的领导。县级以上行政区划命名、更名，以及地名的命名、更名、使用涉及国家领土主权、安全、外交、国防等重大事项的，应当按照有关规定报党中央。</w:t>
      </w:r>
    </w:p>
    <w:p>
      <w:pPr>
        <w:spacing w:line="240" w:lineRule="auto"/>
        <w:ind w:firstLine="640"/>
        <w:jc w:val="both"/>
      </w:pPr>
      <w:r>
        <w:rPr>
          <w:rFonts w:ascii="仿宋_GB2312" w:hAnsi="仿宋_GB2312" w:eastAsia="仿宋_GB2312" w:cs="仿宋_GB2312"/>
          <w:sz w:val="32"/>
        </w:rPr>
        <w:t>地名管理应当有利于维护国家主权和民族团结，有利于弘扬社会主义核心价值观，有利于推进国家治理体系和治理能力现代化，有利于传承发展中华优秀文化。</w:t>
      </w:r>
    </w:p>
    <w:p>
      <w:pPr>
        <w:spacing w:line="240" w:lineRule="auto"/>
        <w:ind w:firstLine="640"/>
        <w:jc w:val="both"/>
      </w:pPr>
      <w:r>
        <w:rPr>
          <w:rFonts w:ascii="仿宋_GB2312" w:hAnsi="仿宋_GB2312" w:eastAsia="仿宋_GB2312" w:cs="仿宋_GB2312"/>
          <w:sz w:val="32"/>
        </w:rPr>
        <w:t>地名应当保持相对稳定。未经批准，任何单位和个人不得擅自决定对地名进行命名、更名。</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地名的命名、更名、使用、文化保护应当遵守法律、行政法规和国家有关规定，反映当地地理、历史和文化特征，尊重当地群众意愿，方便生产生活。</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县级以上人民政府应当建立健全地名管理工作协调机制，指导、督促、监督地名管理工作。</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国务院民政部门（以下称国务院地名行政主管部门）负责全国地名工作的统一监督管理。</w:t>
      </w:r>
    </w:p>
    <w:p>
      <w:pPr>
        <w:spacing w:line="240" w:lineRule="auto"/>
        <w:ind w:firstLine="640"/>
        <w:jc w:val="both"/>
      </w:pPr>
      <w:r>
        <w:rPr>
          <w:rFonts w:ascii="仿宋_GB2312" w:hAnsi="仿宋_GB2312" w:eastAsia="仿宋_GB2312" w:cs="仿宋_GB2312"/>
          <w:sz w:val="32"/>
        </w:rPr>
        <w:t>国务院外交、公安、自然资源、住房和城乡建设、交通运输、水利、文化和旅游、市场监管、林业草原、语言文字工作、新闻出版等其他有关部门，在各自职责范围内负责相关的地名管理工作。</w:t>
      </w:r>
    </w:p>
    <w:p>
      <w:pPr>
        <w:spacing w:line="240" w:lineRule="auto"/>
        <w:ind w:firstLine="640"/>
        <w:jc w:val="both"/>
      </w:pPr>
      <w:r>
        <w:rPr>
          <w:rFonts w:ascii="仿宋_GB2312" w:hAnsi="仿宋_GB2312" w:eastAsia="仿宋_GB2312" w:cs="仿宋_GB2312"/>
          <w:sz w:val="32"/>
        </w:rPr>
        <w:t>县级以上地方人民政府地名行政主管部门负责本行政区域的地名管理工作。县级以上地方人民政府其他有关部门按照本级人民政府规定的职责分工，负责本行政区域的相关地名管理工作。</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县级以上地方人民政府地名行政主管部门会同有关部门编制本行政区域的地名方案，经本级人民政府批准后组织实施。</w:t>
      </w:r>
    </w:p>
    <w:p>
      <w:pPr>
        <w:spacing w:line="240" w:lineRule="auto"/>
        <w:ind w:firstLine="0"/>
        <w:jc w:val="center"/>
      </w:pPr>
    </w:p>
    <w:p>
      <w:pPr>
        <w:spacing w:line="240" w:lineRule="auto"/>
        <w:ind w:firstLine="0"/>
        <w:jc w:val="center"/>
      </w:pPr>
      <w:r>
        <w:rPr>
          <w:rFonts w:ascii="黑体" w:hAnsi="黑体" w:eastAsia="黑体" w:cs="黑体"/>
          <w:sz w:val="32"/>
        </w:rPr>
        <w:t>第二章　地名的命名、更名</w:t>
      </w:r>
    </w:p>
    <w:p>
      <w:pPr>
        <w:spacing w:line="240" w:lineRule="auto"/>
        <w:ind w:firstLine="0"/>
        <w:jc w:val="center"/>
      </w:pP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地名由专名和通名两部分组成。地名的命名应当遵循下列规定：</w:t>
      </w:r>
    </w:p>
    <w:p>
      <w:pPr>
        <w:spacing w:line="240" w:lineRule="auto"/>
        <w:ind w:firstLine="640"/>
        <w:jc w:val="both"/>
      </w:pPr>
      <w:r>
        <w:rPr>
          <w:rFonts w:ascii="仿宋_GB2312" w:hAnsi="仿宋_GB2312" w:eastAsia="仿宋_GB2312" w:cs="仿宋_GB2312"/>
          <w:sz w:val="32"/>
        </w:rPr>
        <w:t>（一）含义明确、健康，不违背公序良俗；</w:t>
      </w:r>
    </w:p>
    <w:p>
      <w:pPr>
        <w:spacing w:line="240" w:lineRule="auto"/>
        <w:ind w:firstLine="640"/>
        <w:jc w:val="both"/>
      </w:pPr>
      <w:r>
        <w:rPr>
          <w:rFonts w:ascii="仿宋_GB2312" w:hAnsi="仿宋_GB2312" w:eastAsia="仿宋_GB2312" w:cs="仿宋_GB2312"/>
          <w:sz w:val="32"/>
        </w:rPr>
        <w:t>（二）符合地理实体的实际地域、规模、性质等特征；</w:t>
      </w:r>
    </w:p>
    <w:p>
      <w:pPr>
        <w:spacing w:line="240" w:lineRule="auto"/>
        <w:ind w:firstLine="640"/>
        <w:jc w:val="both"/>
      </w:pPr>
      <w:r>
        <w:rPr>
          <w:rFonts w:ascii="仿宋_GB2312" w:hAnsi="仿宋_GB2312" w:eastAsia="仿宋_GB2312" w:cs="仿宋_GB2312"/>
          <w:sz w:val="32"/>
        </w:rPr>
        <w:t>（三）使用国家通用语言文字，避免使用生僻字；</w:t>
      </w:r>
    </w:p>
    <w:p>
      <w:pPr>
        <w:spacing w:line="240" w:lineRule="auto"/>
        <w:ind w:firstLine="640"/>
        <w:jc w:val="both"/>
      </w:pPr>
      <w:r>
        <w:rPr>
          <w:rFonts w:ascii="仿宋_GB2312" w:hAnsi="仿宋_GB2312" w:eastAsia="仿宋_GB2312" w:cs="仿宋_GB2312"/>
          <w:sz w:val="32"/>
        </w:rPr>
        <w:t>（四）一般不以人名作地名，不以国家领导人的名字作地名；</w:t>
      </w:r>
    </w:p>
    <w:p>
      <w:pPr>
        <w:spacing w:line="240" w:lineRule="auto"/>
        <w:ind w:firstLine="640"/>
        <w:jc w:val="both"/>
      </w:pPr>
      <w:r>
        <w:rPr>
          <w:rFonts w:ascii="仿宋_GB2312" w:hAnsi="仿宋_GB2312" w:eastAsia="仿宋_GB2312" w:cs="仿宋_GB2312"/>
          <w:sz w:val="32"/>
        </w:rPr>
        <w:t>（五）不以外国人名、地名作地名；</w:t>
      </w:r>
    </w:p>
    <w:p>
      <w:pPr>
        <w:spacing w:line="240" w:lineRule="auto"/>
        <w:ind w:firstLine="640"/>
        <w:jc w:val="both"/>
      </w:pPr>
      <w:r>
        <w:rPr>
          <w:rFonts w:ascii="仿宋_GB2312" w:hAnsi="仿宋_GB2312" w:eastAsia="仿宋_GB2312" w:cs="仿宋_GB2312"/>
          <w:sz w:val="32"/>
        </w:rPr>
        <w:t>（六）不以企业名称或者商标名称作地名；</w:t>
      </w:r>
    </w:p>
    <w:p>
      <w:pPr>
        <w:spacing w:line="240" w:lineRule="auto"/>
        <w:ind w:firstLine="640"/>
        <w:jc w:val="both"/>
      </w:pPr>
      <w:r>
        <w:rPr>
          <w:rFonts w:ascii="仿宋_GB2312" w:hAnsi="仿宋_GB2312" w:eastAsia="仿宋_GB2312" w:cs="仿宋_GB2312"/>
          <w:sz w:val="32"/>
        </w:rPr>
        <w:t>（七）国内著名的自然地理实体名称，全国范围内的县级以上行政区划名称，不应重名，并避免同音；</w:t>
      </w:r>
    </w:p>
    <w:p>
      <w:pPr>
        <w:spacing w:line="240" w:lineRule="auto"/>
        <w:ind w:firstLine="640"/>
        <w:jc w:val="both"/>
      </w:pPr>
      <w:r>
        <w:rPr>
          <w:rFonts w:ascii="仿宋_GB2312" w:hAnsi="仿宋_GB2312" w:eastAsia="仿宋_GB2312" w:cs="仿宋_GB2312"/>
          <w:sz w:val="32"/>
        </w:rPr>
        <w:t>（八）同一个省级行政区域内的乡、镇名称，同一个县级行政区域内的村民委员会、居民委员会所在地名称，同一个建成区内的街路巷名称，同一个建成区内的具有重要地理方位意义的住宅区、楼宇名称，不应重名，并避免同音；</w:t>
      </w:r>
    </w:p>
    <w:p>
      <w:pPr>
        <w:spacing w:line="240" w:lineRule="auto"/>
        <w:ind w:firstLine="640"/>
        <w:jc w:val="both"/>
      </w:pPr>
      <w:r>
        <w:rPr>
          <w:rFonts w:ascii="仿宋_GB2312" w:hAnsi="仿宋_GB2312" w:eastAsia="仿宋_GB2312" w:cs="仿宋_GB2312"/>
          <w:sz w:val="32"/>
        </w:rPr>
        <w:t>（九）不以国内著名的自然地理实体、历史文化遗产遗址、超出本行政区域范围的地理实体名称作行政区划专名；</w:t>
      </w:r>
    </w:p>
    <w:p>
      <w:pPr>
        <w:spacing w:line="240" w:lineRule="auto"/>
        <w:ind w:firstLine="640"/>
        <w:jc w:val="both"/>
      </w:pPr>
      <w:r>
        <w:rPr>
          <w:rFonts w:ascii="仿宋_GB2312" w:hAnsi="仿宋_GB2312" w:eastAsia="仿宋_GB2312" w:cs="仿宋_GB2312"/>
          <w:sz w:val="32"/>
        </w:rPr>
        <w:t>（十）具有重要地理方位意义的交通运输、水利、电力、通信、气象等设施名称，一般应当与所在地地名统一。</w:t>
      </w:r>
    </w:p>
    <w:p>
      <w:pPr>
        <w:spacing w:line="240" w:lineRule="auto"/>
        <w:ind w:firstLine="640"/>
        <w:jc w:val="both"/>
      </w:pPr>
      <w:r>
        <w:rPr>
          <w:rFonts w:ascii="仿宋_GB2312" w:hAnsi="仿宋_GB2312" w:eastAsia="仿宋_GB2312" w:cs="仿宋_GB2312"/>
          <w:sz w:val="32"/>
        </w:rPr>
        <w:t>法律、行政法规对地名命名规则另有规定的，从其规定。</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地名依法命名后，因行政区划变更、城乡建设、自然变化等原因导致地名名实不符的，应当及时更名。地名更名应当符合本条例第九条的规定。</w:t>
      </w:r>
    </w:p>
    <w:p>
      <w:pPr>
        <w:spacing w:line="240" w:lineRule="auto"/>
        <w:ind w:firstLine="640"/>
        <w:jc w:val="both"/>
      </w:pPr>
      <w:r>
        <w:rPr>
          <w:rFonts w:ascii="仿宋_GB2312" w:hAnsi="仿宋_GB2312" w:eastAsia="仿宋_GB2312" w:cs="仿宋_GB2312"/>
          <w:sz w:val="32"/>
        </w:rPr>
        <w:t>具有重要历史文化价值、体现中华历史文脉的地名，一般不得更名。</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机关、企业事业单位、基层群众性自治组织等申请地名命名、更名应当提交申请书。申请书应当包括下列材料：</w:t>
      </w:r>
    </w:p>
    <w:p>
      <w:pPr>
        <w:spacing w:line="240" w:lineRule="auto"/>
        <w:ind w:firstLine="640"/>
        <w:jc w:val="both"/>
      </w:pPr>
      <w:r>
        <w:rPr>
          <w:rFonts w:ascii="仿宋_GB2312" w:hAnsi="仿宋_GB2312" w:eastAsia="仿宋_GB2312" w:cs="仿宋_GB2312"/>
          <w:sz w:val="32"/>
        </w:rPr>
        <w:t>（一）命名、更名的方案及理由；</w:t>
      </w:r>
    </w:p>
    <w:p>
      <w:pPr>
        <w:spacing w:line="240" w:lineRule="auto"/>
        <w:ind w:firstLine="640"/>
        <w:jc w:val="both"/>
      </w:pPr>
      <w:r>
        <w:rPr>
          <w:rFonts w:ascii="仿宋_GB2312" w:hAnsi="仿宋_GB2312" w:eastAsia="仿宋_GB2312" w:cs="仿宋_GB2312"/>
          <w:sz w:val="32"/>
        </w:rPr>
        <w:t>（二）地理实体的位置、规模、性质等基本情况；</w:t>
      </w:r>
    </w:p>
    <w:p>
      <w:pPr>
        <w:spacing w:line="240" w:lineRule="auto"/>
        <w:ind w:firstLine="640"/>
        <w:jc w:val="both"/>
      </w:pPr>
      <w:r>
        <w:rPr>
          <w:rFonts w:ascii="仿宋_GB2312" w:hAnsi="仿宋_GB2312" w:eastAsia="仿宋_GB2312" w:cs="仿宋_GB2312"/>
          <w:sz w:val="32"/>
        </w:rPr>
        <w:t>（三）国务院地名行政主管部门规定应当提交的其他材料。</w:t>
      </w:r>
    </w:p>
    <w:p>
      <w:pPr>
        <w:spacing w:line="240" w:lineRule="auto"/>
        <w:ind w:firstLine="640"/>
        <w:jc w:val="both"/>
      </w:pPr>
      <w:r>
        <w:rPr>
          <w:rFonts w:ascii="仿宋_GB2312" w:hAnsi="仿宋_GB2312" w:eastAsia="仿宋_GB2312" w:cs="仿宋_GB2312"/>
          <w:sz w:val="32"/>
        </w:rPr>
        <w:t>行政区划的命名、更名，应当按照《行政区划管理条例》的规定，提交风险评估报告、专家论证报告、征求社会公众等意见报告。其他地名的命名、更名，应当综合考虑社会影响、专业性、技术性以及与群众生活的密切程度等因素，组织开展综合评估、专家论证、征求意见并提交相关报告。</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批准地名命名、更名应当遵循下列规定：</w:t>
      </w:r>
    </w:p>
    <w:p>
      <w:pPr>
        <w:spacing w:line="240" w:lineRule="auto"/>
        <w:ind w:firstLine="640"/>
        <w:jc w:val="both"/>
      </w:pPr>
      <w:r>
        <w:rPr>
          <w:rFonts w:ascii="仿宋_GB2312" w:hAnsi="仿宋_GB2312" w:eastAsia="仿宋_GB2312" w:cs="仿宋_GB2312"/>
          <w:sz w:val="32"/>
        </w:rPr>
        <w:t>（一）具有重要历史文化价值、体现中华历史文脉以及有重大社会影响的国内著名自然地理实体或者涉及两个省、自治区、直辖市以上的自然地理实体的命名、更名，边境地区涉及国界线走向和海上涉及岛屿、岛礁归属界线以及载入边界条约和议定书中的自然地理实体和村民委员会、居民委员会所在地等居民点的命名、更名，由相关省、自治区、直辖市人民政府提出申请，报国务院批准；无居民海岛、海域、海底地理实体的命名、更名，由国务院自然资源主管部门会同有关部门批准；其他自然地理实体的命名、更名，按照省、自治区、直辖市人民政府的规定批准；</w:t>
      </w:r>
    </w:p>
    <w:p>
      <w:pPr>
        <w:spacing w:line="240" w:lineRule="auto"/>
        <w:ind w:firstLine="640"/>
        <w:jc w:val="both"/>
      </w:pPr>
      <w:r>
        <w:rPr>
          <w:rFonts w:ascii="仿宋_GB2312" w:hAnsi="仿宋_GB2312" w:eastAsia="仿宋_GB2312" w:cs="仿宋_GB2312"/>
          <w:sz w:val="32"/>
        </w:rPr>
        <w:t>（二）行政区划的命名、更名，按照《行政区划管理条例》的规定批准；</w:t>
      </w:r>
    </w:p>
    <w:p>
      <w:pPr>
        <w:spacing w:line="240" w:lineRule="auto"/>
        <w:ind w:firstLine="640"/>
        <w:jc w:val="both"/>
      </w:pPr>
      <w:r>
        <w:rPr>
          <w:rFonts w:ascii="仿宋_GB2312" w:hAnsi="仿宋_GB2312" w:eastAsia="仿宋_GB2312" w:cs="仿宋_GB2312"/>
          <w:sz w:val="32"/>
        </w:rPr>
        <w:t>（三）本条第一项规定以外的村民委员会、居民委员会所在地的命名、更名，按照省、自治区、直辖市人民政府的规定批准；</w:t>
      </w:r>
    </w:p>
    <w:p>
      <w:pPr>
        <w:spacing w:line="240" w:lineRule="auto"/>
        <w:ind w:firstLine="640"/>
        <w:jc w:val="both"/>
      </w:pPr>
      <w:r>
        <w:rPr>
          <w:rFonts w:ascii="仿宋_GB2312" w:hAnsi="仿宋_GB2312" w:eastAsia="仿宋_GB2312" w:cs="仿宋_GB2312"/>
          <w:sz w:val="32"/>
        </w:rPr>
        <w:t>（四）城市公园、自然保护地的命名、更名，按照国家有关规定批准；</w:t>
      </w:r>
    </w:p>
    <w:p>
      <w:pPr>
        <w:spacing w:line="240" w:lineRule="auto"/>
        <w:ind w:firstLine="640"/>
        <w:jc w:val="both"/>
      </w:pPr>
      <w:r>
        <w:rPr>
          <w:rFonts w:ascii="仿宋_GB2312" w:hAnsi="仿宋_GB2312" w:eastAsia="仿宋_GB2312" w:cs="仿宋_GB2312"/>
          <w:sz w:val="32"/>
        </w:rPr>
        <w:t>（五）街路巷的命名、更名，由直辖市、市、县人民政府批准；</w:t>
      </w:r>
    </w:p>
    <w:p>
      <w:pPr>
        <w:spacing w:line="240" w:lineRule="auto"/>
        <w:ind w:firstLine="640"/>
        <w:jc w:val="both"/>
      </w:pPr>
      <w:r>
        <w:rPr>
          <w:rFonts w:ascii="仿宋_GB2312" w:hAnsi="仿宋_GB2312" w:eastAsia="仿宋_GB2312" w:cs="仿宋_GB2312"/>
          <w:sz w:val="32"/>
        </w:rPr>
        <w:t>（六）具有重要地理方位意义的住宅区、楼宇的命名、更名，由直辖市、市、县人民政府住房和城乡建设主管部门征求同级人民政府地名行政主管部门的意见后批准；</w:t>
      </w:r>
    </w:p>
    <w:p>
      <w:pPr>
        <w:spacing w:line="240" w:lineRule="auto"/>
        <w:ind w:firstLine="640"/>
        <w:jc w:val="both"/>
      </w:pPr>
      <w:r>
        <w:rPr>
          <w:rFonts w:ascii="仿宋_GB2312" w:hAnsi="仿宋_GB2312" w:eastAsia="仿宋_GB2312" w:cs="仿宋_GB2312"/>
          <w:sz w:val="32"/>
        </w:rPr>
        <w:t>（七）具有重要地理方位意义的交通运输、水利、电力、通信、气象等设施的命名、更名，应当根据情况征求所在地相关县级以上地方人民政府的意见，由有关主管部门批准。</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地名命名、更名后，由批准机关自批准之日起</w:t>
      </w:r>
      <w:r>
        <w:rPr>
          <w:rFonts w:hint="default" w:ascii="Times New Roman" w:hAnsi="Times New Roman" w:eastAsia="仿宋_GB2312" w:cs="Times New Roman"/>
          <w:sz w:val="32"/>
        </w:rPr>
        <w:t>15</w:t>
      </w:r>
      <w:r>
        <w:rPr>
          <w:rFonts w:ascii="仿宋_GB2312" w:hAnsi="仿宋_GB2312" w:eastAsia="仿宋_GB2312" w:cs="仿宋_GB2312"/>
          <w:sz w:val="32"/>
        </w:rPr>
        <w:t>日内按照下列规定报送备案：</w:t>
      </w:r>
    </w:p>
    <w:p>
      <w:pPr>
        <w:spacing w:line="240" w:lineRule="auto"/>
        <w:ind w:firstLine="640"/>
        <w:jc w:val="both"/>
      </w:pPr>
      <w:r>
        <w:rPr>
          <w:rFonts w:ascii="仿宋_GB2312" w:hAnsi="仿宋_GB2312" w:eastAsia="仿宋_GB2312" w:cs="仿宋_GB2312"/>
          <w:sz w:val="32"/>
        </w:rPr>
        <w:t>（一）国务院有关部门批准的地名报送国务院备案，备案材料径送国务院地名行政主管部门；</w:t>
      </w:r>
    </w:p>
    <w:p>
      <w:pPr>
        <w:spacing w:line="240" w:lineRule="auto"/>
        <w:ind w:firstLine="640"/>
        <w:jc w:val="both"/>
      </w:pPr>
      <w:r>
        <w:rPr>
          <w:rFonts w:ascii="仿宋_GB2312" w:hAnsi="仿宋_GB2312" w:eastAsia="仿宋_GB2312" w:cs="仿宋_GB2312"/>
          <w:sz w:val="32"/>
        </w:rPr>
        <w:t>（二）县级以上地方人民政府批准的地名报送上一级人民政府备案，备案材料径送上一级人民政府地名行政主管部门；</w:t>
      </w:r>
    </w:p>
    <w:p>
      <w:pPr>
        <w:spacing w:line="240" w:lineRule="auto"/>
        <w:ind w:firstLine="640"/>
        <w:jc w:val="both"/>
      </w:pPr>
      <w:r>
        <w:rPr>
          <w:rFonts w:ascii="仿宋_GB2312" w:hAnsi="仿宋_GB2312" w:eastAsia="仿宋_GB2312" w:cs="仿宋_GB2312"/>
          <w:sz w:val="32"/>
        </w:rPr>
        <w:t>（三）县级以上地方人民政府地名行政主管部门批准的地名报送上一级人民政府地名行政主管部门备案；</w:t>
      </w:r>
    </w:p>
    <w:p>
      <w:pPr>
        <w:spacing w:line="240" w:lineRule="auto"/>
        <w:ind w:firstLine="640"/>
        <w:jc w:val="both"/>
      </w:pPr>
      <w:r>
        <w:rPr>
          <w:rFonts w:ascii="仿宋_GB2312" w:hAnsi="仿宋_GB2312" w:eastAsia="仿宋_GB2312" w:cs="仿宋_GB2312"/>
          <w:sz w:val="32"/>
        </w:rPr>
        <w:t>（四）其他有关部门批准的地名报送同级人民政府地名行政主管部门备案。</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按照本条例规定，县级以上人民政府或者由县级以上地方人民政府地名行政主管部门批准的地名，自批准之日起</w:t>
      </w:r>
      <w:r>
        <w:rPr>
          <w:rFonts w:hint="default" w:ascii="Times New Roman" w:hAnsi="Times New Roman" w:eastAsia="仿宋_GB2312" w:cs="Times New Roman"/>
          <w:sz w:val="32"/>
        </w:rPr>
        <w:t>15</w:t>
      </w:r>
      <w:r>
        <w:rPr>
          <w:rFonts w:ascii="仿宋_GB2312" w:hAnsi="仿宋_GB2312" w:eastAsia="仿宋_GB2312" w:cs="仿宋_GB2312"/>
          <w:sz w:val="32"/>
        </w:rPr>
        <w:t>日内，由同级人民政府地名行政主管部门向社会公告；县级以上人民政府其他有关部门批准的地名，自按规定报送备案之日起</w:t>
      </w:r>
      <w:r>
        <w:rPr>
          <w:rFonts w:hint="default" w:ascii="Times New Roman" w:hAnsi="Times New Roman" w:eastAsia="仿宋_GB2312" w:cs="Times New Roman"/>
          <w:sz w:val="32"/>
        </w:rPr>
        <w:t>15</w:t>
      </w:r>
      <w:r>
        <w:rPr>
          <w:rFonts w:ascii="仿宋_GB2312" w:hAnsi="仿宋_GB2312" w:eastAsia="仿宋_GB2312" w:cs="仿宋_GB2312"/>
          <w:sz w:val="32"/>
        </w:rPr>
        <w:t>日内，由同级人民政府地名行政主管部门向社会公告。</w:t>
      </w:r>
    </w:p>
    <w:p>
      <w:pPr>
        <w:spacing w:line="240" w:lineRule="auto"/>
        <w:ind w:firstLine="0"/>
        <w:jc w:val="center"/>
      </w:pPr>
    </w:p>
    <w:p>
      <w:pPr>
        <w:spacing w:line="240" w:lineRule="auto"/>
        <w:ind w:firstLine="0"/>
        <w:jc w:val="center"/>
      </w:pPr>
      <w:r>
        <w:rPr>
          <w:rFonts w:ascii="黑体" w:hAnsi="黑体" w:eastAsia="黑体" w:cs="黑体"/>
          <w:sz w:val="32"/>
        </w:rPr>
        <w:t>第三章　地名使用</w:t>
      </w:r>
    </w:p>
    <w:p>
      <w:pPr>
        <w:spacing w:line="240" w:lineRule="auto"/>
        <w:ind w:firstLine="0"/>
        <w:jc w:val="center"/>
      </w:pP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地名的使用应当标准、规范。</w:t>
      </w:r>
    </w:p>
    <w:p>
      <w:pPr>
        <w:spacing w:line="240" w:lineRule="auto"/>
        <w:ind w:firstLine="640"/>
        <w:jc w:val="both"/>
      </w:pPr>
      <w:r>
        <w:rPr>
          <w:rFonts w:ascii="仿宋_GB2312" w:hAnsi="仿宋_GB2312" w:eastAsia="仿宋_GB2312" w:cs="仿宋_GB2312"/>
          <w:sz w:val="32"/>
        </w:rPr>
        <w:t>地名的罗马字母拼写以《汉语拼音方案》作为统一规范，按照国务院地名行政主管部门会同国务院有关部门制定的规则拼写。</w:t>
      </w:r>
    </w:p>
    <w:p>
      <w:pPr>
        <w:spacing w:line="240" w:lineRule="auto"/>
        <w:ind w:firstLine="640"/>
        <w:jc w:val="both"/>
      </w:pPr>
      <w:r>
        <w:rPr>
          <w:rFonts w:ascii="仿宋_GB2312" w:hAnsi="仿宋_GB2312" w:eastAsia="仿宋_GB2312" w:cs="仿宋_GB2312"/>
          <w:sz w:val="32"/>
        </w:rPr>
        <w:t>按照本条例规定批准的地名为标准地名。</w:t>
      </w:r>
    </w:p>
    <w:p>
      <w:pPr>
        <w:spacing w:line="240" w:lineRule="auto"/>
        <w:ind w:firstLine="640"/>
        <w:jc w:val="both"/>
      </w:pPr>
      <w:r>
        <w:rPr>
          <w:rFonts w:ascii="仿宋_GB2312" w:hAnsi="仿宋_GB2312" w:eastAsia="仿宋_GB2312" w:cs="仿宋_GB2312"/>
          <w:sz w:val="32"/>
        </w:rPr>
        <w:t>标准地名应当符合地名的用字读音审定规范和少数民族语地名、外国语地名汉字译写等规范。</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国务院地名行政主管部门统一建立国家地名信息库，公布标准地名等信息，充分发挥国家地名信息库在服务群众生活、社会治理、科学研究、国防建设等方面的积极作用，提高服务信息化、智能化、便捷化水平，方便公众使用。</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县级以上地方人民政府地名行政主管部门和其他有关部门之间应当建立健全地名信息资源共建共享机制。</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下列范围内必须使用标准地名：</w:t>
      </w:r>
    </w:p>
    <w:p>
      <w:pPr>
        <w:spacing w:line="240" w:lineRule="auto"/>
        <w:ind w:firstLine="640"/>
        <w:jc w:val="both"/>
      </w:pPr>
      <w:r>
        <w:rPr>
          <w:rFonts w:ascii="仿宋_GB2312" w:hAnsi="仿宋_GB2312" w:eastAsia="仿宋_GB2312" w:cs="仿宋_GB2312"/>
          <w:sz w:val="32"/>
        </w:rPr>
        <w:t>（一）地名标志、交通标志、广告牌匾等标识；</w:t>
      </w:r>
    </w:p>
    <w:p>
      <w:pPr>
        <w:spacing w:line="240" w:lineRule="auto"/>
        <w:ind w:firstLine="640"/>
        <w:jc w:val="both"/>
      </w:pPr>
      <w:r>
        <w:rPr>
          <w:rFonts w:ascii="仿宋_GB2312" w:hAnsi="仿宋_GB2312" w:eastAsia="仿宋_GB2312" w:cs="仿宋_GB2312"/>
          <w:sz w:val="32"/>
        </w:rPr>
        <w:t>（二）通过报刊、广播、电视等新闻媒体和政府网站等公共平台发布的信息；</w:t>
      </w:r>
    </w:p>
    <w:p>
      <w:pPr>
        <w:spacing w:line="240" w:lineRule="auto"/>
        <w:ind w:firstLine="640"/>
        <w:jc w:val="both"/>
      </w:pPr>
      <w:r>
        <w:rPr>
          <w:rFonts w:ascii="仿宋_GB2312" w:hAnsi="仿宋_GB2312" w:eastAsia="仿宋_GB2312" w:cs="仿宋_GB2312"/>
          <w:sz w:val="32"/>
        </w:rPr>
        <w:t>（三）法律文书、身份证明、商品房预售许可证明、不动产权属证书等各类公文、证件；</w:t>
      </w:r>
    </w:p>
    <w:p>
      <w:pPr>
        <w:spacing w:line="240" w:lineRule="auto"/>
        <w:ind w:firstLine="640"/>
        <w:jc w:val="both"/>
      </w:pPr>
      <w:r>
        <w:rPr>
          <w:rFonts w:ascii="仿宋_GB2312" w:hAnsi="仿宋_GB2312" w:eastAsia="仿宋_GB2312" w:cs="仿宋_GB2312"/>
          <w:sz w:val="32"/>
        </w:rPr>
        <w:t>（四）辞书等工具类以及教材教辅等学习类公开出版物；</w:t>
      </w:r>
    </w:p>
    <w:p>
      <w:pPr>
        <w:spacing w:line="240" w:lineRule="auto"/>
        <w:ind w:firstLine="640"/>
        <w:jc w:val="both"/>
      </w:pPr>
      <w:r>
        <w:rPr>
          <w:rFonts w:ascii="仿宋_GB2312" w:hAnsi="仿宋_GB2312" w:eastAsia="仿宋_GB2312" w:cs="仿宋_GB2312"/>
          <w:sz w:val="32"/>
        </w:rPr>
        <w:t>（五）向社会公开的地图；</w:t>
      </w:r>
    </w:p>
    <w:p>
      <w:pPr>
        <w:spacing w:line="240" w:lineRule="auto"/>
        <w:ind w:firstLine="640"/>
        <w:jc w:val="both"/>
      </w:pPr>
      <w:r>
        <w:rPr>
          <w:rFonts w:ascii="仿宋_GB2312" w:hAnsi="仿宋_GB2312" w:eastAsia="仿宋_GB2312" w:cs="仿宋_GB2312"/>
          <w:sz w:val="32"/>
        </w:rPr>
        <w:t>（六）法律、行政法规规定应当使用标准地名的其他情形。</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标准地名及相关信息应当在地名标志上予以标示。任何单位和个人不得擅自设置、拆除、移动、涂改、遮挡、损毁地名标志。</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县级以上地方人民政府应当加强地名标志的设置和管理。</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直辖市、市、县人民政府地名行政主管部门和其他有关部门应当在各自职责范围内，依据标准地名编制标准地址并设置标志。</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标准地名出版物由地名机构负责汇集出版。其中行政区划名称，由负责行政区划具体管理工作的部门汇集出版。</w:t>
      </w:r>
    </w:p>
    <w:p>
      <w:pPr>
        <w:spacing w:line="240" w:lineRule="auto"/>
        <w:ind w:firstLine="0"/>
        <w:jc w:val="center"/>
      </w:pPr>
    </w:p>
    <w:p>
      <w:pPr>
        <w:spacing w:line="240" w:lineRule="auto"/>
        <w:ind w:firstLine="0"/>
        <w:jc w:val="center"/>
      </w:pPr>
      <w:r>
        <w:rPr>
          <w:rFonts w:ascii="黑体" w:hAnsi="黑体" w:eastAsia="黑体" w:cs="黑体"/>
          <w:sz w:val="32"/>
        </w:rPr>
        <w:t>第四章　地名文化保护</w:t>
      </w:r>
    </w:p>
    <w:p>
      <w:pPr>
        <w:spacing w:line="240" w:lineRule="auto"/>
        <w:ind w:firstLine="0"/>
        <w:jc w:val="center"/>
      </w:pP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县级以上人民政府应当从我国地名的历史和实际出发，加强地名文化公益宣传，组织研究、传承地名文化。</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县级以上人民政府应当加强地名文化遗产保护，并将符合条件的地名文化遗产依法列入非物质文化遗产保护范围。</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县级以上地方人民政府地名行政主管部门应当对本行政区域内具有重要历史文化价值、体现中华历史文脉的地名进行普查，做好收集、记录、统计等工作，制定保护名录。列入保护名录的地名确需更名的，所在地县级以上地方人民政府应当预先制定相应的保护措施。</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县级以上地方人民政府应当做好地名档案管理工作。地名档案管理的具体办法，由国务院地名行政主管部门会同国家档案行政管理部门制定。</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国家鼓励公民、企业和社会组织参与地名文化保护活动。</w:t>
      </w:r>
    </w:p>
    <w:p>
      <w:pPr>
        <w:spacing w:line="240" w:lineRule="auto"/>
        <w:ind w:firstLine="0"/>
        <w:jc w:val="center"/>
      </w:pPr>
    </w:p>
    <w:p>
      <w:pPr>
        <w:spacing w:line="240" w:lineRule="auto"/>
        <w:ind w:firstLine="0"/>
        <w:jc w:val="center"/>
      </w:pPr>
      <w:r>
        <w:rPr>
          <w:rFonts w:ascii="黑体" w:hAnsi="黑体" w:eastAsia="黑体" w:cs="黑体"/>
          <w:sz w:val="32"/>
        </w:rPr>
        <w:t>第五章　监督检查</w:t>
      </w:r>
    </w:p>
    <w:p>
      <w:pPr>
        <w:spacing w:line="240" w:lineRule="auto"/>
        <w:ind w:firstLine="0"/>
        <w:jc w:val="center"/>
      </w:pP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上级人民政府地名行政主管部门应当加强对下级人民政府地名行政主管部门地名管理工作的指导、监督。上级人民政府其他有关部门应当加强对下级人民政府相应部门地名管理工作的指导、监督。</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县级以上人民政府地名行政主管部门和其他有关部门应当依法加强对地名的命名、更名、使用、文化保护的监督检查。</w:t>
      </w:r>
    </w:p>
    <w:p>
      <w:pPr>
        <w:spacing w:line="240" w:lineRule="auto"/>
        <w:ind w:firstLine="640"/>
        <w:jc w:val="both"/>
      </w:pPr>
      <w:r>
        <w:rPr>
          <w:rFonts w:ascii="仿宋_GB2312" w:hAnsi="仿宋_GB2312" w:eastAsia="仿宋_GB2312" w:cs="仿宋_GB2312"/>
          <w:sz w:val="32"/>
        </w:rPr>
        <w:t>县级以上人民政府应当加强地名管理能力建设。</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县级以上人民政府地名行政主管部门和其他有关部门对地名管理工作进行监督检查时，有权采取下列措施：</w:t>
      </w:r>
    </w:p>
    <w:p>
      <w:pPr>
        <w:spacing w:line="240" w:lineRule="auto"/>
        <w:ind w:firstLine="640"/>
        <w:jc w:val="both"/>
      </w:pPr>
      <w:r>
        <w:rPr>
          <w:rFonts w:ascii="仿宋_GB2312" w:hAnsi="仿宋_GB2312" w:eastAsia="仿宋_GB2312" w:cs="仿宋_GB2312"/>
          <w:sz w:val="32"/>
        </w:rPr>
        <w:t>（一）询问有关当事人，调查与地名管理有关的情况；</w:t>
      </w:r>
    </w:p>
    <w:p>
      <w:pPr>
        <w:spacing w:line="240" w:lineRule="auto"/>
        <w:ind w:firstLine="640"/>
        <w:jc w:val="both"/>
      </w:pPr>
      <w:r>
        <w:rPr>
          <w:rFonts w:ascii="仿宋_GB2312" w:hAnsi="仿宋_GB2312" w:eastAsia="仿宋_GB2312" w:cs="仿宋_GB2312"/>
          <w:sz w:val="32"/>
        </w:rPr>
        <w:t>（二）查阅、复制有关资料；</w:t>
      </w:r>
    </w:p>
    <w:p>
      <w:pPr>
        <w:spacing w:line="240" w:lineRule="auto"/>
        <w:ind w:firstLine="640"/>
        <w:jc w:val="both"/>
      </w:pPr>
      <w:r>
        <w:rPr>
          <w:rFonts w:ascii="仿宋_GB2312" w:hAnsi="仿宋_GB2312" w:eastAsia="仿宋_GB2312" w:cs="仿宋_GB2312"/>
          <w:sz w:val="32"/>
        </w:rPr>
        <w:t>（三）对涉嫌存在地名违法行为的场所实施现场检查；</w:t>
      </w:r>
    </w:p>
    <w:p>
      <w:pPr>
        <w:spacing w:line="240" w:lineRule="auto"/>
        <w:ind w:firstLine="640"/>
        <w:jc w:val="both"/>
      </w:pPr>
      <w:r>
        <w:rPr>
          <w:rFonts w:ascii="仿宋_GB2312" w:hAnsi="仿宋_GB2312" w:eastAsia="仿宋_GB2312" w:cs="仿宋_GB2312"/>
          <w:sz w:val="32"/>
        </w:rPr>
        <w:t>（四）检查与涉嫌地名违法行为有关的物品；</w:t>
      </w:r>
    </w:p>
    <w:p>
      <w:pPr>
        <w:spacing w:line="240" w:lineRule="auto"/>
        <w:ind w:firstLine="640"/>
        <w:jc w:val="both"/>
      </w:pPr>
      <w:r>
        <w:rPr>
          <w:rFonts w:ascii="仿宋_GB2312" w:hAnsi="仿宋_GB2312" w:eastAsia="仿宋_GB2312" w:cs="仿宋_GB2312"/>
          <w:sz w:val="32"/>
        </w:rPr>
        <w:t>（五）法律、行政法规规定的其他措施。</w:t>
      </w:r>
    </w:p>
    <w:p>
      <w:pPr>
        <w:spacing w:line="240" w:lineRule="auto"/>
        <w:ind w:firstLine="640"/>
        <w:jc w:val="both"/>
      </w:pPr>
      <w:r>
        <w:rPr>
          <w:rFonts w:ascii="仿宋_GB2312" w:hAnsi="仿宋_GB2312" w:eastAsia="仿宋_GB2312" w:cs="仿宋_GB2312"/>
          <w:sz w:val="32"/>
        </w:rPr>
        <w:t>县级以上人民政府地名行政主管部门和其他有关部门依法行使前款规定的职权时，当事人应当予以协助、配合，不得拒绝、阻挠。</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县级以上人民政府地名行政主管部门和其他有关部门在监督检查中发现地名的命名、更名、使用、文化保护存在问题的，应当及时提出整改建议，下达整改通知书，依法向有关部门提出处理建议；对涉嫌违反本条例规定的有关责任人员，必要时可以采取约谈措施，并向社会通报。</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县级以上人民政府地名行政主管部门和其他有关部门可以委托第三方机构对地名的命名、更名、使用、文化保护等情况进行评估。</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任何单位和个人发现违反本条例规定行为的，可以向县级以上地方人民政府地名行政主管部门或者其他有关部门举报。接到举报的部门应当依法处理。有关部门应当对举报人的相关信息予以保密。</w:t>
      </w:r>
    </w:p>
    <w:p>
      <w:pPr>
        <w:spacing w:line="240" w:lineRule="auto"/>
        <w:ind w:firstLine="0"/>
        <w:jc w:val="center"/>
      </w:pPr>
    </w:p>
    <w:p>
      <w:pPr>
        <w:spacing w:line="240" w:lineRule="auto"/>
        <w:ind w:firstLine="0"/>
        <w:jc w:val="center"/>
      </w:pPr>
      <w:r>
        <w:rPr>
          <w:rFonts w:ascii="黑体" w:hAnsi="黑体" w:eastAsia="黑体" w:cs="黑体"/>
          <w:sz w:val="32"/>
        </w:rPr>
        <w:t>第六章　法律责任</w:t>
      </w:r>
    </w:p>
    <w:p>
      <w:pPr>
        <w:spacing w:line="240" w:lineRule="auto"/>
        <w:ind w:firstLine="0"/>
        <w:jc w:val="center"/>
      </w:pP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县级以上地方人民政府地名批准机关违反本条例规定进行地名命名、更名的，由其上一级行政机关责令改正，对该批准机关负有责任的领导人员和其他直接责任人员依法给予处分。</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县级以上地方人民政府地名批准机关不报送备案或者未按时报送备案的，由国务院地名行政主管部门或者上一级人民政府地名行政主管部门通知该批准机关，限期报送；逾期仍未报送的，对直接责任人员依法给予处分。</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违反本条例第四条、第九条、第十条、第十二条规定，擅自进行地名命名、更名的，由有审批权的行政机关责令限期改正；逾期不改正的，予以取缔，并对违法单位通报批评。</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违反本条例第十八条规定，未使用或者未规范使用标准地名的，由县级以上地方人民政府地名行政主管部门或者其他有关部门责令限期改正；逾期不改正的，对违法单位通报批评，并通知有关主管部门依法处理；对违法单位的法定代表人或者主要负责人、直接负责的主管人员和其他直接责任人员，处</w:t>
      </w:r>
      <w:r>
        <w:rPr>
          <w:rFonts w:hint="default" w:ascii="Times New Roman" w:hAnsi="Times New Roman" w:eastAsia="仿宋_GB2312" w:cs="Times New Roman"/>
          <w:sz w:val="32"/>
        </w:rPr>
        <w:t>2000</w:t>
      </w:r>
      <w:r>
        <w:rPr>
          <w:rFonts w:ascii="仿宋_GB2312" w:hAnsi="仿宋_GB2312" w:eastAsia="仿宋_GB2312" w:cs="仿宋_GB2312"/>
          <w:sz w:val="32"/>
        </w:rPr>
        <w:t>元以上</w:t>
      </w:r>
      <w:r>
        <w:rPr>
          <w:rFonts w:hint="default" w:ascii="Times New Roman" w:hAnsi="Times New Roman" w:eastAsia="仿宋_GB2312" w:cs="Times New Roman"/>
          <w:sz w:val="32"/>
        </w:rPr>
        <w:t>1</w:t>
      </w:r>
      <w:r>
        <w:rPr>
          <w:rFonts w:ascii="仿宋_GB2312" w:hAnsi="仿宋_GB2312" w:eastAsia="仿宋_GB2312" w:cs="仿宋_GB2312"/>
          <w:sz w:val="32"/>
        </w:rPr>
        <w:t>万元以下罚款。</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擅自设置、拆除、移动、涂改、遮挡、损毁地名标志的，由地名标志设置、维护和管理部门责令改正并对责任人员处</w:t>
      </w:r>
      <w:r>
        <w:rPr>
          <w:rFonts w:hint="default" w:ascii="Times New Roman" w:hAnsi="Times New Roman" w:eastAsia="仿宋_GB2312" w:cs="Times New Roman"/>
          <w:sz w:val="32"/>
        </w:rPr>
        <w:t>1000</w:t>
      </w:r>
      <w:r>
        <w:rPr>
          <w:rFonts w:ascii="仿宋_GB2312" w:hAnsi="仿宋_GB2312" w:eastAsia="仿宋_GB2312" w:cs="仿宋_GB2312"/>
          <w:sz w:val="32"/>
        </w:rPr>
        <w:t>元以上</w:t>
      </w:r>
      <w:r>
        <w:rPr>
          <w:rFonts w:hint="default" w:ascii="Times New Roman" w:hAnsi="Times New Roman" w:eastAsia="仿宋_GB2312" w:cs="Times New Roman"/>
          <w:sz w:val="32"/>
        </w:rPr>
        <w:t>5000</w:t>
      </w:r>
      <w:r>
        <w:rPr>
          <w:rFonts w:ascii="仿宋_GB2312" w:hAnsi="仿宋_GB2312" w:eastAsia="仿宋_GB2312" w:cs="仿宋_GB2312"/>
          <w:sz w:val="32"/>
        </w:rPr>
        <w:t>元以下罚款。</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第三方机构对地名的命名、更名、使用、文化保护等情况出具虚假评估报告的，由县级以上地方人民政府地名行政主管部门给予警告，有违法所得的，没收违法所得；情节严重的，</w:t>
      </w:r>
      <w:r>
        <w:rPr>
          <w:rFonts w:hint="default" w:ascii="Times New Roman" w:hAnsi="Times New Roman" w:eastAsia="仿宋_GB2312" w:cs="Times New Roman"/>
          <w:sz w:val="32"/>
        </w:rPr>
        <w:t>5</w:t>
      </w:r>
      <w:r>
        <w:rPr>
          <w:rFonts w:ascii="仿宋_GB2312" w:hAnsi="仿宋_GB2312" w:eastAsia="仿宋_GB2312" w:cs="仿宋_GB2312"/>
          <w:sz w:val="32"/>
        </w:rPr>
        <w:t>年内禁止从事地名相关评估工作。</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公职人员在地名管理工作中有滥用职权、玩忽职守、徇私舞弊行为的，依法给予处分。</w:t>
      </w:r>
    </w:p>
    <w:p>
      <w:pPr>
        <w:spacing w:line="240" w:lineRule="auto"/>
        <w:ind w:firstLine="0"/>
        <w:jc w:val="center"/>
      </w:pPr>
    </w:p>
    <w:p>
      <w:pPr>
        <w:spacing w:line="240" w:lineRule="auto"/>
        <w:ind w:firstLine="0"/>
        <w:jc w:val="center"/>
      </w:pPr>
      <w:r>
        <w:rPr>
          <w:rFonts w:ascii="黑体" w:hAnsi="黑体" w:eastAsia="黑体" w:cs="黑体"/>
          <w:sz w:val="32"/>
        </w:rPr>
        <w:t>第七章　附则</w:t>
      </w:r>
    </w:p>
    <w:p>
      <w:pPr>
        <w:spacing w:line="240" w:lineRule="auto"/>
        <w:ind w:firstLine="0"/>
        <w:jc w:val="center"/>
      </w:pP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各国管辖范围外区域的地理实体和天体地理实体命名、更名的规则和程序，由国务院地名行政主管部门会同有关部门制定。</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纪念设施、遗址的命名、更名，按照国家有关规定办理。</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国务院地名行政主管部门可以依据本条例的规定，制定具体实施办法。</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本条例自</w:t>
      </w:r>
      <w:r>
        <w:rPr>
          <w:rFonts w:hint="default" w:ascii="Times New Roman" w:hAnsi="Times New Roman" w:eastAsia="仿宋_GB2312" w:cs="Times New Roman"/>
          <w:sz w:val="32"/>
        </w:rPr>
        <w:t>20</w:t>
      </w:r>
      <w:bookmarkStart w:id="3" w:name="_GoBack"/>
      <w:bookmarkEnd w:id="3"/>
      <w:r>
        <w:rPr>
          <w:rFonts w:hint="default" w:ascii="Times New Roman" w:hAnsi="Times New Roman" w:eastAsia="仿宋_GB2312" w:cs="Times New Roman"/>
          <w:sz w:val="32"/>
        </w:rPr>
        <w:t>22</w:t>
      </w:r>
      <w:r>
        <w:rPr>
          <w:rFonts w:ascii="仿宋_GB2312" w:hAnsi="仿宋_GB2312" w:eastAsia="仿宋_GB2312" w:cs="仿宋_GB2312"/>
          <w:sz w:val="32"/>
        </w:rPr>
        <w:t>年</w:t>
      </w:r>
      <w:r>
        <w:rPr>
          <w:rFonts w:hint="default" w:ascii="Times New Roman" w:hAnsi="Times New Roman" w:eastAsia="仿宋_GB2312" w:cs="Times New Roman"/>
          <w:sz w:val="32"/>
        </w:rPr>
        <w:t>5</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58AF54C9"/>
    <w:rsid w:val="622F12C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unhideWhenUsed/>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脚 字符"/>
    <w:link w:val="2"/>
    <w:uiPriority w:val="99"/>
    <w:rPr>
      <w:sz w:val="18"/>
      <w:szCs w:val="18"/>
    </w:rPr>
  </w:style>
  <w:style w:type="character" w:customStyle="1" w:styleId="9">
    <w:name w:val="页眉 字符"/>
    <w:link w:val="3"/>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PC335</cp:lastModifiedBy>
  <dcterms:modified xsi:type="dcterms:W3CDTF">2022-04-24T05:29:13Z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2052-10.1.0.7520</vt:lpwstr>
  </property>
</Properties>
</file>