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地图管理条例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(2015年11月11日国务院第111次常务会议通过　2015年11月26日中华人民共和国国务院令第664号公布　自2016年1月1日起施行)</w:t>
      </w:r>
    </w:p>
    <w:p>
      <w:pPr>
        <w:pStyle w:val="3"/>
        <w:bidi w:val="0"/>
      </w:pPr>
      <w:r>
        <w:t>第一章　总则</w:t>
      </w:r>
      <w:bookmarkStart w:id="0" w:name="_GoBack"/>
      <w:bookmarkEnd w:id="0"/>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为了加强地图管理，维护国家主权、安全和利益，促进地理信息产业健康发展，为经济建设、社会发展和人民生活服务，根据《中华人民共和国测绘法》，制定本条例。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在中华人民共和国境内从事向社会公开的地图的编制、审核、出版和互联网地图服务以及监督检查活动，应当遵守本条例。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地图工作应当遵循维护国家主权、保障地理信息安全、方便群众生活的原则。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地图的编制、审核、出版和互联网地图服务应当遵守有关保密法律、法规的规定。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国务院测绘地理信息行政主管部门负责全国地图工作的统一监督管理。国务院其他有关部门按照国务院规定的职责分工，负责有关的地图工作。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管理测绘地理信息工作的行政部门(以下称测绘地理信息行政主管部门)负责本行政区域地图工作的统一监督管理。县级以上地方人民政府其他有关部门按照本级人民政府规定的职责分工，负责有关的地图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各级人民政府及其有关部门、新闻媒体应当加强国家版图宣传教育，增强公民的国家版图意识。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国家版图意识教育应当纳入中小学教学内容。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公民、法人和其他组织应当使用正确表示国家版图的地图。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国家鼓励编制和出版符合标准和规定的各类地图产品，支持地理信息科学技术创新和产业发展，加快地理信息产业结构调整和优化升级，促进地理信息深层次应用。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县级以上人民政府应当建立健全政府部门间地理信息资源共建共享机制。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县级以上人民政府测绘地理信息行政主管部门应当采取有效措施，及时获取、处理、更新基础地理信息数据，通过地理信息公共服务平台向社会提供地理信息公共服务，实现地理信息数据开放共享。</w:t>
      </w:r>
    </w:p>
    <w:p>
      <w:pPr>
        <w:pStyle w:val="3"/>
        <w:bidi w:val="0"/>
      </w:pPr>
      <w:r>
        <w:t>第二章　地图编制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从事地图编制活动的单位应当依法取得相应的测绘资质证书，并在资质等级许可的范围内开展地图编制工作。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编制地图，应当执行国家有关地图编制标准，遵守国家有关地图内容表示的规定。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地图上不得表示下列内容：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(一)危害国家统一、主权和领土完整的；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(二)危害国家安全、损害国家荣誉和利益的；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(三)属于国家秘密的；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(四)影响民族团结、侵害民族风俗习惯的；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(五)法律、法规规定不得表示的其他内容。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编制地图，应当选用最新的地图资料并及时补充或者更新，正确反映各要素的地理位置、形态、名称及相互关系，且内容符合地图使用目的。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编制涉及中华人民共和国国界的世界地图、全国地图，应当完整表示中华人民共和国疆域。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在地图上绘制中华人民共和国国界、中国历史疆界、世界各国间边界、世界各国间历史疆界，应当遵守下列规定：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ascii="Times New Roman" w:hAnsi="Times New Roman" w:eastAsia="仿宋_GB2312" w:cs="Times New Roman"/>
          <w:spacing w:val="-11"/>
          <w:sz w:val="32"/>
          <w:szCs w:val="32"/>
        </w:rPr>
        <w:t>中华人民共和国国界，按照中国国界线画法标准样图绘</w:t>
      </w:r>
      <w:r>
        <w:rPr>
          <w:rFonts w:ascii="Times New Roman" w:hAnsi="Times New Roman" w:eastAsia="仿宋_GB2312" w:cs="Times New Roman"/>
          <w:sz w:val="32"/>
          <w:szCs w:val="32"/>
        </w:rPr>
        <w:t>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(二)中国历史疆界，依据有关历史资料，按照实际历史疆界绘制；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(三)世界各国间边界，按照世界各国国界线画法参考样图绘制；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(四)世界各国间历史疆界，依据有关历史资料，按照实际历史疆界绘制。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中国国界线画法标准样图、世界各国国界线画法参考样图，由外交部和国务院测绘地理信息行政主管部门拟订，报国务院批准后公布。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在地图上绘制我国县级以上行政区域界线或者范围，应当符合行政区域界线标准画法图、国务院批准公布的特别行政区行政区域图和国家其他有关规定。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行政区域界线标准画法图由国务院民政部门和国务院测绘地理信息行政主管部门拟订，报国务院批准后公布。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在地图上表示重要地理信息数据，应当使用依法公布的重要地理信息数据。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利用涉及国家秘密的测绘成果编制地图的，应当依法使用经国务院测绘地理信息行政主管部门或者省、自治区、直辖市人民政府测绘地理信息行政主管部门进行保密技术处理的测绘成果。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县级以上人民政府测绘地理信息行政主管部门应当向社会公布公益性地图，供无偿使用。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测绘地理信息行政主管部门应当及时组织收集与地图内容相关的行政区划、地名、交通、水系、植被、公共设施、居民点等的变更情况，用于定期更新公益性地图。有关部门和单位应当及时提供相关更新资料。</w:t>
      </w:r>
    </w:p>
    <w:p>
      <w:pPr>
        <w:pStyle w:val="3"/>
        <w:bidi w:val="0"/>
      </w:pPr>
      <w:r>
        <w:t>第三章　地图审核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国家实行地图审核制度。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向社会公开的地图，应当报送有审核权的测绘地理信息行政主管部门审核。但是，景区图、街区图、地铁线路图等内容简单的地图除外。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地图审核不得收取费用。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出版地图的，由出版单位送审；展示或者登载不属于出版物的地图的，由展示者或者登载者送审；进口不属于出版物的地图或者附着地图图形的产品的，由进口者送审；进口属于出版物的地图，依照《出版管理条例》的有关规定执行；出口不属于出版物的地图或者附着地图图形的产品的，由出口者送审；生产附着地图图形的产品的，由生产者送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送审应当提交以下材料：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(一)地图审核申请表；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(二)需要审核的地图样图或者样品；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(三)地图编制单位的测绘资质证书。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进口不属于出版物的地图和附着地图图形的产品的，仅需提交前款第一项、第二项规定的材料。利用涉及国家秘密的测绘成果编制地图的，还应当提交保密技术处理证明。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国务院测绘地理信息行政主管部门负责下列地图的审核：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(一)全国地图以及主要表现地为两个以上省、自治区、直辖市行政区域的地图；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(二)香港特别行政区地图、澳门特别行政区地图以及台湾地区地图；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(三)世界地图以及主要表现地为国外的地图；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(四)历史地图。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省、自治区、直辖市人民政府测绘地理信息行政主管部门负责审核主要表现地在本行政区域范围内的地图。其中，主要表现地在设区的市行政区域范围内不涉及国界线的地图，由设区的市级人民政府测绘地理信息行政主管部门负责审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有审核权的测绘地理信息行政主管部门应当自受理地图审核申请之日起20个工作日内，作出审核决定。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时事宣传地图、时效性要求较高的图书和报刊等插附地图的，应当自受理地图审核申请之日起7个工作日内，作出审核决定。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应急保障等特殊情况需要使用地图的，应当即送即审。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涉及专业内容的地图，应当依照国务院测绘地理信息行政主管部门会同有关部门制定的审核依据进行审核。没有明确审核依据的，由有审核权的测绘地理信息行政主管部门征求有关部门的意见，有关部门应当自收到征求意见材料之日起20个工作日内提出意见。征求意见时间不计算在地图审核的期限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世界地图、历史地图、时事宣传地图没有明确审核依据的，由国务院测绘地理信息行政主管部门商外交部进行审核。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送审地图符合下列规定的，由有审核权的测绘地理信息行政主管部门核发地图审核批准文件，并注明审图号：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(一)符合国家有关地图编制标准，完整表示中华人民共和国疆域；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(二)国界、边界、历史疆界、行政区域界线或者范围、重要地理信息数据、地名等符合国家有关地图内容表示的规定；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(三)不含有地图上不得表示的内容。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地图审核批准文件和审图号应当在有审核权的测绘地理信息行政主管部门网站或者其他新闻媒体上及时公告。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经审核批准的地图，应当在地图或者附着地图图形的产品的适当位置显著标注审图号。其中，属于出版物的，应当在版权页标注审图号。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全国性中小学教学地图，由国务院教育行政部门会同国务院测绘地理信息行政主管部门、外交部组织审定；地方性中小学教学地图，由省、自治区、直辖市人民政府教育行政部门会同省、自治区、直辖市人民政府测绘地理信息行政主管部门组织审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任何单位和个人不得出版、展示、登载、销售、进口、出口不符合国家有关标准和规定的地图，不得携带、寄递不符合国家有关标准和规定的地图进出境。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进口、出口地图的，应当向海关提交地图审核批准文件和审图号。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经审核批准的地图，送审者应当按照有关规定向有审核权的测绘地理信息行政主管部门免费送交样本。</w:t>
      </w:r>
    </w:p>
    <w:p>
      <w:pPr>
        <w:pStyle w:val="3"/>
        <w:bidi w:val="0"/>
      </w:pPr>
      <w:r>
        <w:t>第四章　地图出版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县级以上人民政府出版行政主管部门应当加强对地图出版活动的监督管理，依法对地图出版违法行为进行查处。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出版单位从事地图出版活动的，应当具有国务院出版行政主管部门审核批准的地图出版业务范围，并依照《出版管理条例》的有关规定办理审批手续。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出版单位根据需要，可以在出版物中插附经审核批准的地图。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任何出版单位不得出版未经审定的中小学教学地图。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出版单位出版地图，应当按照国家有关规定向国家图书馆、中国版本图书馆和国务院出版行政主管部门免费送交样本。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地图著作权的保护，依照有关著作权法律、法规的规定执行。</w:t>
      </w:r>
    </w:p>
    <w:p>
      <w:pPr>
        <w:pStyle w:val="3"/>
        <w:bidi w:val="0"/>
      </w:pPr>
      <w:r>
        <w:t>第五章　互联网地图服务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国家鼓励和支持互联网地图服务单位开展地理信息开发利用和增值服务。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县级以上人民政府应当加强对互联网地图服务行业的政策扶持和监督管理。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互联网地图服务单位向公众提供地理位置定位、地理信息上传标注和地图数据库开发等服务的，应当依法取得相应的测绘资质证书。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互联网地图服务单位从事互联网地图出版活动的，应当经国务院出版行政主管部门依法审核批准。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互联网地图服务单位应当将存放地图数据的服务器设在中华人民共和国境内，并制定互联网地图数据安全管理制度和保障措施。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县级以上人民政府测绘地理信息行政主管部门应当会同有关部门加强对互联网地图数据安全的监督管理。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互联网地图服务单位收集、使用用户个人信息的，应当明示收集、使用信息的目的、方式和范围，并经用户同意。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互联网地图服务单位需要收集、使用用户个人信息的，应当公开收集、使用规则，不得泄露、篡改、出售或者非法向他人提供用户的个人信息。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互联网地图服务单位应当采取技术措施和其他必要措施，防止用户的个人信息泄露、丢失。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互联网地图服务单位用于提供服务的地图数据库及其他数据库不得存储、记录含有按照国家有关规定在地图上不得表示的内容。互联网地图服务单位发现其网站传输的地图信息含有不得表示的内容的，应当立即停止传输，保存有关记录，并向县级以上人民政府测绘地理信息行政主管部门、出版行政主管部门、网络安全和信息化主管部门等有关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任何单位和个人不得通过互联网上传标注含有按照国家有关规定在地图上不得表示的内容。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互联网地图服务单位应当使用经依法审核批准的地图，加强对互联网地图新增内容的核查校对，并按照国家有关规定向国务院测绘地理信息行政主管部门或者省、自治区、直辖市测绘地理信息行政主管部门备案。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互联网地图服务单位对在工作中获取的涉及国家秘密、商业秘密的信息，应当保密。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互联网地图服务单位应当加强行业自律，推进行业信用体系建设，提高服务水平。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从事互联网地图服务活动，适用本章的规定；本章没有规定的，适用本条例其他有关规定。</w:t>
      </w:r>
    </w:p>
    <w:p>
      <w:pPr>
        <w:pStyle w:val="3"/>
        <w:bidi w:val="0"/>
      </w:pPr>
      <w:r>
        <w:t>第六章　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县级以上人民政府及其有关部门应当依法加强对地图编制、出版、展示、登载、生产、销售、进口、出口等活动的监督检查。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县级以上人民政府测绘地理信息行政主管部门、出版行政主管部门和其他有关部门依法进行监督检查时，有权采取下列措施：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(一)进入涉嫌地图违法行为的场所实施现场检查；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(二)查阅、复制有关合同、票据、账簿等资料；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(三)查封、扣押涉嫌违法的地图、附着地图图形的产品以及用于实施地图违法行为的设备、工具、原材料等。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国务院测绘地理信息行政主管部门、国务院出版行政主管部门应当建立健全地图监督管理信息系统，实现信息资源共享，方便公众查询。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县级以上人民政府测绘地理信息行政主管部门应当根据国家有关标准和技术规范，加强地图质量监督管理。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地图编制、出版、展示、登载、生产、销售、进口、出口单位应当建立健全地图质量责任制度，采取有效措施，保证地图质量。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任何单位和个人对地图违法行为有权进行举报。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接到举报的人民政府或者有关部门应当及时依法调查处理，并为举报人保密。</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县级以上人民政府及其有关部门违反本条例规定，有下列行为之一的，由主管机关或者监察机关责令改正；情节严重的，对直接负责的主管人员和其他直接责任人员依法给予处分；直接负责的主管人员和其他直接责任人员的行为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(一)不依法作出行政许可决定或者办理批准文件的；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(二)发现违法行为或者接到对违法行为的举报不予查处的；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(三)其他未依照本条例规定履行职责的行为。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违反本条例规定，未取得测绘资质证书或者超越测绘资质等级许可的范围从事地图编制活动或者互联网地图服务活动的，依照《中华人民共和国测绘法》的有关规定进行处罚。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违反本条例规定，应当送审而未送审的，责令改正，给予警告，没收违法地图或者附着地图图形的产品，可以处10万元以下的罚款；有违法所得的，没收违法所得；构成犯罪的，依法追究刑事责任。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不需要送审的地图不符合国家有关标准和规定的，责令改正，给予警告，没收违法地图或者附着地图图形的产品，可以处10万元以下的罚款；有违法所得的，没收违法所得；情节严重的，可以向社会通报；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经审核不符合国家有关标准和规定的地图未按照审核要求修改即向社会公开的，责令改正，给予警告，没收违法地图或者附着地图图形的产品，可以处10万元以下的罚款；有违法所得的，没收违法所得；情节严重的，责令停业整顿，降低资质等级或者吊销测绘资质证书，可以向社会通报；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弄虚作假、伪造申请材料骗取地图审核批准文件，或者伪造、冒用地图审核批准文件和审图号的，责令停止违法行为，给予警告，没收违法地图和附着地图图形的产品，并处10万元以上20万元以下的罚款；有违法所得的，没收违法所得；情节严重的，责令停业整顿，降低资质等级或者吊销测绘资质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违反本条例规定，未在地图的适当位置显著标注审图号，或者未按照有关规定送交样本的，责令改正，给予警告；情节严重的，责令停业整顿，降低资质等级或者吊销测绘资质证书。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规定，互联网地图服务单位使用未经依法审核批准的地图提供服务，或者未对互联网地图新增内容进行核查校对的，责令改正，给予警告，可以处20万元以下的罚款；有违法所得的，没收违法所得；情节严重的，责令停业整顿，降低资质等级或者吊销测绘资质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违反本条例规定，通过互联网上传标注了含有按照国家有关规定在地图上不得表示的内容的，责令改正，给予警告，可以处10万元以下的罚款；构成犯罪的，依法追究刑事责任。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本条例规定的降低资质等级、吊销测绘资质证书的行政处罚，由颁发资质证书的部门决定；其他行政处罚由县级以上人民政府测绘地理信息行政主管部门决定。</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军队单位编制的地图的管理以及海图的管理，按照国务院、中央军事委员会的规定执行。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本条例自2016年1月1日起施行。国务院1995年7月10日发布的《中华人民共和国地图编制出版管理条例》同时废止。</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4723ECC"/>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F26A73"/>
    <w:rsid w:val="35095248"/>
    <w:rsid w:val="355560D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4A44C2"/>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74048E2"/>
    <w:rsid w:val="68715924"/>
    <w:rsid w:val="6A08350B"/>
    <w:rsid w:val="6A403C00"/>
    <w:rsid w:val="6B4C7D1B"/>
    <w:rsid w:val="6C267EB4"/>
    <w:rsid w:val="6D1363D3"/>
    <w:rsid w:val="6D614426"/>
    <w:rsid w:val="6DA577A5"/>
    <w:rsid w:val="6DB87D30"/>
    <w:rsid w:val="6E804287"/>
    <w:rsid w:val="6EB30283"/>
    <w:rsid w:val="70817970"/>
    <w:rsid w:val="712B5699"/>
    <w:rsid w:val="72A30A90"/>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2019-07-05T07:47:39Z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