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地质灾害防治条例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(2003年11月19日国务院第29次常务会议通过　2003年11月24日中华人民共和国国务院令第394号公布　自2004年3月1日起施行)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为了防治地质灾害，避免和减轻地质灾害造成的损失，维护人民生命和财产安全，促进经济和社</w:t>
      </w:r>
      <w:bookmarkStart w:id="0" w:name="_GoBack"/>
      <w:bookmarkEnd w:id="0"/>
      <w:r>
        <w:rPr>
          <w:rFonts w:ascii="Times New Roman" w:hAnsi="Times New Roman" w:eastAsia="仿宋_GB2312" w:cs="Times New Roman"/>
          <w:sz w:val="32"/>
          <w:szCs w:val="32"/>
        </w:rPr>
        <w:t>会的可持续发展，制定本条例。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本条例所称地质灾害，包括自然因素或者人为活动引发的危害人民生命和财产安全的山体崩塌、滑坡、泥石流、地面塌陷、地裂缝、地面沉降等与地质作用有关的灾害。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地质灾害防治工作，应当坚持预防为主、避让与治理相结合和全面规划、突出重点的原则。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地质灾害按照人员伤亡、经济损失的大小，分为四个等级：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(一)特大型：因灾死亡30人以上或者直接经济损失1000万元以上的；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(二)大型：因灾死亡10人以上30人以下或者直接经济损失500万元以上1000万元以下的；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(三)中型：因灾死亡3人以上10人以下或者直接经济损失100万元以上500万元以下的；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(四)小型：因灾死亡3人以下或者直接经济损失100万元以下的。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地质灾害防治工作，应当纳入国民经济和社会发展计划。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因自然因素造成的地质灾害的防治经费，在划分中央和地方事权和财权的基础上，分别列入中央和地方有关人民政府的财政预算。具体办法由国务院财政部门会同国务院国土资源主管部门制定。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因工程建设等人为活动引发的地质灾害的治理费用，按照谁引发、谁治理的原则由责任单位承担。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县级以上人民政府应当加强对地质灾害防治工作的领导，组织有关部门采取措施，做好地质灾害防治工作。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县级以上人民政府应当组织有关部门开展地质灾害防治知识的宣传教育，增强公众的地质灾害防治意识和自救、互救能力。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国务院国土资源主管部门负责全国地质灾害防治的组织、协调、指导和监督工作。国务院其他有关部门按照各自的职责负责有关的地质灾害防治工作。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县级以上地方人民政府国土资源主管部门负责本行政区域内地质灾害防治的组织、协调、指导和监督工作。县级以上地方人民政府其他有关部门按照各自的职责负责有关的地质灾害防治工作。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国家鼓励和支持地质灾害防治科学技术研究，推广先进的地质灾害防治技术，普及地质灾害防治的科学知识。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任何单位和个人对地质灾害防治工作中的违法行为都有权检举和控告。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在地质灾害防治工作中做出突出贡献的单位和个人，由人民政府给予奖励。</w:t>
      </w:r>
    </w:p>
    <w:p>
      <w:pPr>
        <w:pStyle w:val="2"/>
        <w:rPr>
          <w:rFonts w:ascii="方正黑体_GBK"/>
        </w:rPr>
      </w:pPr>
      <w:r>
        <w:rPr>
          <w:rFonts w:hint="eastAsia" w:ascii="方正黑体_GBK" w:hAnsi="Times New Roman" w:cs="Times New Roman"/>
        </w:rPr>
        <w:t>第二章　地质灾害防治规划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国家实行地质灾害调查制度。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国务院国土资源主管部门会同国务院建设、水利、铁路、交通等部门结合地质环境状况组织开展全国的地质灾害调查。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县级以上地方人民政府国土资源主管部门会同同级建设、水利、交通等部门结合地质环境状况组织开展本行政区域的地质灾害调查。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国务院国土资源主管部门会同国务院建设、水利、铁路、交通等部门，依据全国地质灾害调查结果，编制全国地质灾害防治规划，经专家论证后报国务院批准公布。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国土资源主管部门会同同级建设、水利、交通等部门，依据本行政区域的地质灾害调查结果和上一级地质灾害防治规划，编制本行政区域的地质灾害防治规划，经专家论证后报本级人民政府批准公布，并报上一级人民政府国土资源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修改地质灾害防治规划，应当报经原批准机关批准。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地质灾害防治规划包括以下内容：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(一)地质灾害现状和发展趋势预测；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(二)地质灾害的防治原则和目标；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(三)地质灾害易发区、重点防治区；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(四)地质灾害防治项目；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(五)地质灾害防治措施等。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县级以上人民政府应当将城镇、人口集中居住区、风景名胜区、大中型工矿企业所在地和交通干线、重点水利电力工程等基础设施作为地质灾害重点防治区中的防护重点。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编制和实施土地利用总体规划、矿产资源规划以及水利、铁路、交通、能源等重大建设工程项目规划，应当充分考虑地质灾害防治要求，避免和减轻地质灾害造成的损失。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编制城市总体规划、村庄和集镇规划，应当将地质灾害防治规划作为其组成部分。</w:t>
      </w:r>
    </w:p>
    <w:p>
      <w:pPr>
        <w:pStyle w:val="2"/>
        <w:rPr>
          <w:rFonts w:ascii="方正黑体_GBK"/>
        </w:rPr>
      </w:pPr>
      <w:r>
        <w:rPr>
          <w:rFonts w:hint="eastAsia" w:ascii="方正黑体_GBK" w:hAnsi="Times New Roman" w:cs="Times New Roman"/>
        </w:rPr>
        <w:t>第三章　地质灾害预防</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国家建立地质灾害监测网络和预警信息系统。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县级以上人民政府国土资源主管部门应当会同建设、水利、交通等部门加强对地质灾害险情的动态监测。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因工程建设可能引发地质灾害的，建设单位应当加强地质灾害监测。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地质灾害易发区的县、乡、村应当加强地质灾害的群测群防工作。在地质灾害重点防范期内，乡镇人民政府、基层群众自治组织应当加强地质灾害险情的巡回检查，发现险情及时处理和报告。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国家鼓励单位和个人提供地质灾害前兆信息。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国家保护地质灾害监测设施。任何单位和个人不得侵占、损毁、损坏地质灾害监测设施。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国家实行地质灾害预报制度。预报内容主要包括地质灾害可能发生的时间、地点、成灾范围和影响程度等。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地质灾害预报由县级以上人民政府国土资源主管部门会同气象主管机构发布。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任何单位和个人不得擅自向社会发布地质灾害预报。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县级以上地方人民政府国土资源主管部门会同同级建设、水利、交通等部门依据地质灾害防治规划，拟订年度地质灾害防治方案，报本级人民政府批准后公布。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年度地质灾害防治方案包括下列内容：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(一)主要灾害点的分布；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(二)地质灾害的威胁对象、范围；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(三)重点防范期；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(四)地质灾害防治措施；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(五)地质灾害的监测、预防责任人。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对出现地质灾害前兆、可能造成人员伤亡或者重大财产损失的区域和地段，县级人民政府应当及时划定为地质灾害危险区，予以公告，并在地质灾害危险区的边界设置明显警示标志。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在地质灾害危险区内，禁止爆破、削坡、进行工程建设以及从事其他可能引发地质灾害的活动。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县级以上人民政府应当组织有关部门及时采取工程治理或者搬迁避让措施，保证地质灾害危险区内居民的生命和财产安全。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地质灾害险情已经消除或者得到有效控制的，县级人民政府应当及时撤销原划定的地质灾害危险区，并予以公告。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地质灾害易发区内进行工程建设应当在可行性研究阶段进行地质灾害危险性评估，并将评估结果作为可行性研究报告的组成部分；可行性研究报告未包含地质灾害危险性评估结果的，不得批准其可行性研究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编制地质灾害易发区内的城市总体规划、村庄和集镇规划时，应当对规划区进行地质灾害危险性评估。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家对从事地质灾害危险性评估的单位实行资质管理制度。地质灾害危险性评估单位应当具备下列条件，经省级以上人民政府国土资源主管部门资质审查合格，取得国土资源主管部门颁发的相应等级的资质证书后，方可在资质等级许可的范围内从事地质灾害危险性评估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(一)有独立的法人资格；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(二)有一定数量的工程地质、环境地质和岩土工程等相应专业的技术人员；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(三)有相应的技术装备。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地质灾害危险性评估单位进行评估时，应当对建设工程遭受地质灾害危害的可能性和该工程建设中、建成后引发地质灾害的可能性做出评价，提出具体的预防治理措施，并对评估结果负责。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禁止地质灾害危险性评估单位超越其资质等级许可的范围或者以其他地质灾害危险性评估单位的名义承揽地质灾害危险性评估业务。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禁止地质灾害危险性评估单位允许其他单位以本单位的名义承揽地质灾害危险性评估业务。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禁止任何单位和个人伪造、变造、买卖地质灾害危险性评估资质证书。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对经评估认为可能引发地质灾害或者可能遭受地质灾害危害的建设工程，应当配套建设地质灾害治理工程。地质灾害治理工程的设计、施工和验收应当与主体工程的设计、施工、验收同时进行。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配套的地质灾害治理工程未经验收或者经验收不合格的，主体工程不得投入生产或者使用。</w:t>
      </w:r>
    </w:p>
    <w:p>
      <w:pPr>
        <w:pStyle w:val="2"/>
        <w:rPr>
          <w:rFonts w:ascii="方正黑体_GBK"/>
        </w:rPr>
      </w:pPr>
      <w:r>
        <w:rPr>
          <w:rFonts w:hint="eastAsia" w:ascii="方正黑体_GBK" w:hAnsi="Times New Roman" w:cs="Times New Roman"/>
        </w:rPr>
        <w:t>第四章　地质灾害应急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国务院国土资源主管部门会同国务院建设、水利、铁路、交通等部门拟订全国突发性地质灾害应急预案，报国务院批准后公布。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县级以上地方人民政府国土资源主管部门会同同级建设、水利、交通等部门拟订本行政区域的突发性地质灾害应急预案，报本级人民政府批准后公布。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突发性地质灾害应急预案包括下列内容：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(一)应急机构和有关部门的职责分工；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(二)抢险救援人员的组织和应急、救助装备、资金、物资的准备；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(三)地质灾害的等级与影响分析准备；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(四)地质灾害调查、报告和处理程序；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(五)发生地质灾害时的预警信号、应急通信保障；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(六)人员财产撤离、转移路线、医疗救治、疾病控制等应急行动方案。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发生特大型或者大型地质灾害时，有关省、自治区、直辖市人民政府应当成立地质灾害抢险救灾指挥机构。必要时，国务院可以成立地质灾害抢险救灾指挥机构。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发生其他地质灾害或者出现地质灾害险情时，有关市、县人民政府可以根据地质灾害抢险救灾工作的需要，成立地质灾害抢险救灾指挥机构。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地质灾害抢险救灾指挥机构由政府领导负责、有关部门组成，在本级人民政府的领导下，统一指挥和组织地质灾害的抢险救灾工作。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发现地质灾害险情或者灾情的单位和个人，应当立即向当地人民政府或者国土资源主管部门报告。其他部门或者基层群众自治组织接到报告的，应当立即转报当地人民政府。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地人民政府或者县级人民政府国土资源主管部门接到报告后，应当立即派人赶赴现场，进行现场调查，采取有效措施，防止灾害发生或者灾情扩大，并按照国务院国土资源主管部门关于地质灾害灾情分级报告的规定，向上级人民政府和国土资源主管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接到地质灾害险情报告的当地人民政府、基层群众自治组织应当根据实际情况，及时动员受到地质灾害威胁的居民以及其他人员转移到安全地带；情况紧急时，可以强行组织避灾疏散。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地质灾害发生后，县级以上人民政府应当启动并组织实施相应的突发性地质灾害应急预案。有关地方人民政府应当及时将灾情及其发展趋势等信息报告上级人民政府。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禁止隐瞒、谎报或者授意他人隐瞒、谎报地质灾害灾情。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县级以上人民政府有关部门应当按照突发性地质灾害应急预案的分工，做好相应的应急工作。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国土资源主管部门应当会同同级建设、水利、交通等部门尽快查明地质灾害发生原因、影响范围等情况，提出应急治理措施，减轻和控制地质灾害灾情。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政、卫生、食品药品监督管理、商务、公安部门，应当及时设置避难场所和救济物资供应点，妥善安排灾民生活，做好医疗救护、卫生防疫、药品供应、社会治安工作；气象主管机构应当做好气象服务保障工作；通信、航空、铁路、交通部门应当保证地质灾害应急的通信畅通和救灾物资、设备、药物、食品的运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根据地质灾害应急处理的需要，县级以上人民政府应当紧急调集人员，调用物资、交通工具和相关的设施、设备；必要时，可以根据需要在抢险救灾区域范围内采取交通管制等措施。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因救灾需要，临时调用单位和个人的物资、设施、设备或者占用其房屋、土地的，事后应当及时归还；无法归还或者造成损失的，应当给予相应的补偿。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县级以上地方人民政府应当根据地质灾害灾情和地质灾害防治需要，统筹规划、安排受灾地区的重建工作。</w:t>
      </w:r>
    </w:p>
    <w:p>
      <w:pPr>
        <w:pStyle w:val="2"/>
        <w:rPr>
          <w:rFonts w:ascii="方正黑体_GBK"/>
        </w:rPr>
      </w:pPr>
      <w:r>
        <w:rPr>
          <w:rFonts w:hint="eastAsia" w:ascii="方正黑体_GBK" w:hAnsi="Times New Roman" w:cs="Times New Roman"/>
        </w:rPr>
        <w:t>第五章　地质灾害治理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因自然因素造成的特大型地质灾害，确需治理的，由国务院国土资源主管部门会同灾害发生地的省、自治区、直辖市人民政府组织治理。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因自然因素造成的其他地质灾害，确需治理的，在县级以上地方人民政府的领导下，由本级人民政府国土资源主管部门组织治理。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因自然因素造成的跨行政区域的地质灾害，确需治理的，由所跨行政区域的地方人民政府国土资源主管部门共同组织治理。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因工程建设等人为活动引发的地质灾害，由责任单位承担治理责任。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责任单位由地质灾害发生地的县级以上人民政府国土资源主管部门负责组织专家对地质灾害的成因进行分析论证后认定。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对地质灾害的治理责任认定结果有异议的，可以依法申请行政复议或者提起行政诉讼。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地质灾害治理工程的确定，应当与地质灾害形成的原因、规模以及对人民生命和财产安全的危害程度相适应。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专项地质灾害治理工程勘查、设计、施工和监理的单位，应当具备下列条件，经省级以上人民政府国土资源主管部门资质审查合格，取得国土资源主管部门颁发的相应等级的资质证书后，方可在资质等级许可的范围内从事地质灾害治理工程的勘查、设计、施工和监理活动，并承担相应的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(一)有独立的法人资格；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(二)有一定数量的水文地质、环境地质、工程地质等相应专业的技术人员；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(三)有相应的技术装备；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(四)有完善的工程质量管理制度。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地质灾害治理工程的勘查、设计、施工和监理应当符合国家有关标准和技术规范。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禁止地质灾害治理工程勘查、设计、施工和监理单位超越其资质等级许可的范围或者以其他地质灾害治理工程勘查、设计、施工和监理单位的名义承揽地质灾害治理工程勘查、设计、施工和监理业务。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禁止地质灾害治理工程勘查、设计、施工和监理单位允许其他单位以本单位的名义承揽地质灾害治理工程勘查、设计、施工和监理业务。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禁止任何单位和个人伪造、变造、买卖地质灾害治理工程勘查、设计、施工和监理资质证书。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政府投资的地质灾害治理工程竣工后，由县级以上人民政府国土资源主管部门组织竣工验收。其他地质灾害治理工程竣工后，由责任单位组织竣工验收；竣工验收时，应当有国土资源主管部门参加。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政府投资的地质灾害治理工程经竣工验收合格后，由县级以上人民政府国土资源主管部门指定的单位负责管理和维护；其他地质灾害治理工程经竣工验收合格后，由负责治理的责任单位负责管理和维护。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任何单位和个人不得侵占、损毁、损坏地质灾害治理工程设施。</w:t>
      </w:r>
    </w:p>
    <w:p>
      <w:pPr>
        <w:pStyle w:val="2"/>
        <w:rPr>
          <w:rFonts w:ascii="方正黑体_GBK"/>
        </w:rPr>
      </w:pPr>
      <w:r>
        <w:rPr>
          <w:rFonts w:hint="eastAsia" w:ascii="方正黑体_GBK" w:hAnsi="Times New Roman"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有关县级以上地方人民政府、国土资源主管部门和其他有关部门有下列行为之一的，对直接负责的主管人员和其他直接责任人员，依法给予降级或者撤职的行政处分；造成地质灾害导致人员伤亡和重大财产损失的，依法给予开除的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(一)未按照规定编制突发性地质灾害应急预案，或者未按照突发性地质灾害应急预案的要求采取有关措施、履行有关义务的；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(二)在编制地质灾害易发区内的城市总体规划、村庄和集镇规划时，未按照规定对规划区进行地质灾害危险性评估的；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(三)批准未包含地质灾害危险性评估结果的可行性研究报告的；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(四)隐瞒、谎报或者授意他人隐瞒、谎报地质灾害灾情，或者擅自发布地质灾害预报的；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(五)给不符合条件的单位颁发地质灾害危险性评估资质证书或者地质灾害治理工程勘查、设计、施工、监理资质证书的；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(六)在地质灾害防治工作中有其他渎职行为的。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建设单位有下列行为之一的，由县级以上地方人民政府国土资源主管部门责令限期改正；逾期不改正的，责令停止生产、施工或者使用，处10万元以上50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(一)未按照规定对地质灾害易发区内的建设工程进行地质灾害危险性评估的；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(二)配套的地质灾害治理工程未经验收或者经验收不合格，主体工程即投入生产或者使用的。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对工程建设等人为活动引发的地质灾害不予治理的，由县级以上人民政府国土资源主管部门责令限期治理；逾期不治理或者治理不符合要求的，由责令限期治理的国土资源主管部门组织治理，所需费用由责任单位承担，处10万元以上50万元以下的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在地质灾害危险区内爆破、削坡、进行工程建设以及从事其他可能引发地质灾害活动的，由县级以上地方人民政府国土资源主管部门责令停止违法行为，对单位处5万元以上20万元以下的罚款，对个人处l万元以上5万元以下的罚款；构成犯罪的，依法追究刑事责任；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有下列行为之一的，由县级以上人民政府国土资源主管部门或者其他部门依据职责责令停止违法行为，对地质灾害危险性评估单位、地质灾害治理工程勘查、设计或者监理单位处合同约定的评估费、勘查费、设计费或者监理酬金1倍以上2倍以下的罚款，对地质灾害治理工程施工单位处工程价款2%以上4%以下的罚款，并可以责令停业整顿，降低资质等级；有违法所得的，没收违法所得；情节严重的，吊销其资质证书；构成犯罪的，依法追究刑事责任；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(一)在地质灾害危险性评估中弄虚作假或者故意隐瞒地质灾害真实情况的；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(二)在地质灾害治理工程勘查、设计、施工以及监理活动中弄虚作假、降低工程质量的；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(三)无资质证书或者超越其资质等级许可的范围承揽地质灾害危险性评估、地质灾害治理工程勘查、设计、施工及监理业务的；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(四)以其他单位的名义或者允许其他单位以本单位的名义承揽地质灾害危险性评估、地质灾害治理工程勘查、设计、施工和监理业务的。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规定，伪造、变造、买卖地质灾害危险性评估资质证书、地质灾害治理工程勘查、设计、施工和监理资质证书的，由省级以上人民政府国土资源主管部门收缴或者吊销其资质证书，没收违法所得，并处5万元以上10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规定，侵占、损毁、损坏地质灾害监测设施或者地质灾害治理工程设施的，由县级以上地方人民政府国土资源主管部门责令停止违法行为，限期恢复原状或者采取补救措施，可以处5万元以下的罚款；构成犯罪的，依法追究刑事责任。</w:t>
      </w:r>
    </w:p>
    <w:p>
      <w:pPr>
        <w:pStyle w:val="2"/>
        <w:rPr>
          <w:rFonts w:ascii="方正黑体_GBK"/>
        </w:rPr>
      </w:pPr>
      <w:r>
        <w:rPr>
          <w:rFonts w:hint="eastAsia" w:ascii="方正黑体_GBK" w:hAnsi="Times New Roman"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在地质灾害防治工作中形成的地质资料，应当按照《地质资料管理条例》的规定汇交。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地震灾害的防御和减轻依照防震减灾的法律、行政法规的规定执行。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防洪法律、行政法规对洪水引发的崩塌、滑坡、泥石流的防治有规定的，从其规定。</w:t>
      </w:r>
    </w:p>
    <w:p>
      <w:pPr>
        <w:ind w:firstLine="640" w:firstLineChars="200"/>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本条例自2004年3月1日起施行。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9E549D5"/>
    <w:rsid w:val="00765F7B"/>
    <w:rsid w:val="00977192"/>
    <w:rsid w:val="00B37BF6"/>
    <w:rsid w:val="01D3027C"/>
    <w:rsid w:val="06C124DC"/>
    <w:rsid w:val="14845507"/>
    <w:rsid w:val="5CBC7893"/>
    <w:rsid w:val="69E549D5"/>
    <w:rsid w:val="74F61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1095</Words>
  <Characters>6247</Characters>
  <Lines>52</Lines>
  <Paragraphs>14</Paragraphs>
  <TotalTime>0</TotalTime>
  <ScaleCrop>false</ScaleCrop>
  <LinksUpToDate>false</LinksUpToDate>
  <CharactersWithSpaces>7328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2019-05-22T14:20:00Z</dcterms:created>
  <dc:creator>Administrator</dc:creator>
  <cp:lastModifiedBy>Administrator</cp:lastModifiedBy>
  <cp:lastPrinted>2019-05-25T01:41:00Z</cp:lastPrinted>
  <dcterms:modified xsi:type="dcterms:W3CDTF">2019-07-05T07:44:31Z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