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外国在华常住人员携带</w:t>
      </w:r>
    </w:p>
    <w:p>
      <w:pPr>
        <w:pStyle w:val="1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进境物品进口税收暂行规定</w:t>
      </w:r>
    </w:p>
    <w:p>
      <w:pPr>
        <w:pStyle w:val="10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楷体_GB2312" w:cs="Times New Roman"/>
          <w:sz w:val="32"/>
          <w:szCs w:val="32"/>
        </w:rPr>
        <w:t>(1999年1月3日</w:t>
      </w:r>
      <w:r>
        <w:rPr>
          <w:rFonts w:hint="eastAsia" w:ascii="Times New Roman" w:hAnsi="Times New Roman" w:eastAsia="楷体_GB2312" w:cs="Times New Roman"/>
          <w:sz w:val="32"/>
          <w:szCs w:val="32"/>
          <w:lang w:eastAsia="zh-CN"/>
        </w:rPr>
        <w:t>经</w:t>
      </w:r>
      <w:r>
        <w:rPr>
          <w:rFonts w:ascii="Times New Roman" w:hAnsi="Times New Roman" w:eastAsia="楷体_GB2312" w:cs="Times New Roman"/>
          <w:sz w:val="32"/>
          <w:szCs w:val="32"/>
        </w:rPr>
        <w:t>国务院批准　1999年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3</w:t>
      </w:r>
      <w:r>
        <w:rPr>
          <w:rFonts w:ascii="Times New Roman" w:hAnsi="Times New Roman" w:eastAsia="楷体_GB2312" w:cs="Times New Roman"/>
          <w:sz w:val="32"/>
          <w:szCs w:val="32"/>
        </w:rPr>
        <w:t>月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10</w:t>
      </w:r>
      <w:r>
        <w:rPr>
          <w:rFonts w:ascii="Times New Roman" w:hAnsi="Times New Roman" w:eastAsia="楷体_GB2312" w:cs="Times New Roman"/>
          <w:sz w:val="32"/>
          <w:szCs w:val="32"/>
        </w:rPr>
        <w:t>日</w:t>
      </w:r>
      <w:r>
        <w:rPr>
          <w:rFonts w:hint="eastAsia" w:ascii="Times New Roman" w:hAnsi="Times New Roman" w:eastAsia="楷体_GB2312" w:cs="Times New Roman"/>
          <w:sz w:val="32"/>
          <w:szCs w:val="32"/>
          <w:lang w:eastAsia="zh-CN"/>
        </w:rPr>
        <w:t>海关总署发布</w:t>
      </w:r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 xml:space="preserve"> 自1999年4月1日起施行</w:t>
      </w:r>
      <w:bookmarkStart w:id="0" w:name="_GoBack"/>
      <w:bookmarkEnd w:id="0"/>
      <w:r>
        <w:rPr>
          <w:rFonts w:hint="eastAsia" w:ascii="Times New Roman" w:hAnsi="Times New Roman" w:eastAsia="楷体_GB2312" w:cs="Times New Roman"/>
          <w:sz w:val="32"/>
          <w:szCs w:val="32"/>
          <w:lang w:val="en-US" w:eastAsia="zh-CN"/>
        </w:rPr>
        <w:t>)</w:t>
      </w:r>
    </w:p>
    <w:p>
      <w:pPr>
        <w:pStyle w:val="10"/>
        <w:ind w:firstLine="640" w:firstLineChars="200"/>
        <w:rPr>
          <w:rFonts w:ascii="Times New Roman" w:hAnsi="Times New Roman" w:cs="Times New Roman"/>
          <w:sz w:val="32"/>
          <w:szCs w:val="32"/>
        </w:rPr>
      </w:pP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第一条</w:t>
      </w:r>
      <w:r>
        <w:rPr>
          <w:rFonts w:ascii="Times New Roman" w:hAnsi="Times New Roman" w:eastAsia="仿宋_GB2312" w:cs="Times New Roman"/>
          <w:sz w:val="32"/>
          <w:szCs w:val="32"/>
        </w:rPr>
        <w:t>　为了贯彻对外开放政策、加强对外交流、促进对外经济贸易的发展，特制定本规定。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第二条</w:t>
      </w:r>
      <w:r>
        <w:rPr>
          <w:rFonts w:ascii="Times New Roman" w:hAnsi="Times New Roman" w:eastAsia="仿宋_GB2312" w:cs="Times New Roman"/>
          <w:sz w:val="32"/>
          <w:szCs w:val="32"/>
        </w:rPr>
        <w:t>　经中华人民共和国主管部门批准的境外企业、新闻、经贸机构、文化团体及境外法人在我国境内设立的常驻机构(以下简称</w:t>
      </w:r>
      <w:r>
        <w:rPr>
          <w:rFonts w:hAnsi="宋体" w:cs="Times New Roman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z w:val="32"/>
          <w:szCs w:val="32"/>
        </w:rPr>
        <w:t>常驻机构</w:t>
      </w:r>
      <w:r>
        <w:rPr>
          <w:rFonts w:hAnsi="宋体" w:cs="Times New Roman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z w:val="32"/>
          <w:szCs w:val="32"/>
        </w:rPr>
        <w:t>)，其获准进境并在我国境内居留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>一</w:t>
      </w:r>
      <w:r>
        <w:rPr>
          <w:rFonts w:ascii="Times New Roman" w:hAnsi="Times New Roman" w:eastAsia="仿宋_GB2312" w:cs="Times New Roman"/>
          <w:sz w:val="32"/>
          <w:szCs w:val="32"/>
        </w:rPr>
        <w:t>年以上的外国公民、华侨和港、澳、台居民(包括与其共同生活的配偶及未成年子女)等常驻人员(以下简称</w:t>
      </w:r>
      <w:r>
        <w:rPr>
          <w:rFonts w:hAnsi="宋体" w:cs="Times New Roman"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sz w:val="32"/>
          <w:szCs w:val="32"/>
        </w:rPr>
        <w:t>常住人员</w:t>
      </w:r>
      <w:r>
        <w:rPr>
          <w:rFonts w:hAnsi="宋体" w:cs="Times New Roman"/>
          <w:sz w:val="32"/>
          <w:szCs w:val="32"/>
        </w:rPr>
        <w:t>”</w:t>
      </w:r>
      <w:r>
        <w:rPr>
          <w:rFonts w:ascii="Times New Roman" w:hAnsi="Times New Roman" w:eastAsia="仿宋_GB2312" w:cs="Times New Roman"/>
          <w:sz w:val="32"/>
          <w:szCs w:val="32"/>
        </w:rPr>
        <w:t>)，进口的自用物品，适用于本规定。这些人员具体是指：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(一)外国企业和其他经济贸易及文化等组织在华常驻机构的常住人员；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(二)外国民间经济贸易和文化团体在华常驻机构的常住人员；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(三)外国在华常驻新闻机构的常驻记者；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(四)在华的中外合资、合作企业及外方独资企业的外方常住人员；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(五)长期来华工作的外籍专家(含港、澳、台地区专家)和华侨专家；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仿宋_GB2312" w:cs="Times New Roman"/>
          <w:sz w:val="32"/>
          <w:szCs w:val="32"/>
        </w:rPr>
        <w:t>(六)长期来华学习的外国留学生和华侨留学生。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第三条</w:t>
      </w:r>
      <w:r>
        <w:rPr>
          <w:rFonts w:ascii="Times New Roman" w:hAnsi="Times New Roman" w:eastAsia="仿宋_GB2312" w:cs="Times New Roman"/>
          <w:sz w:val="32"/>
          <w:szCs w:val="32"/>
        </w:rPr>
        <w:t>　上述六类常住人员在华居住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</w:t>
      </w:r>
      <w:r>
        <w:rPr>
          <w:rFonts w:ascii="Times New Roman" w:hAnsi="Times New Roman" w:eastAsia="仿宋_GB2312" w:cs="Times New Roman"/>
          <w:sz w:val="32"/>
          <w:szCs w:val="32"/>
        </w:rPr>
        <w:t>年以上者(即：工作或留学签证有效期超过</w:t>
      </w:r>
      <w:r>
        <w:rPr>
          <w:rFonts w:hint="eastAsia" w:ascii="Times New Roman" w:hAnsi="Times New Roman" w:eastAsia="仿宋_GB2312" w:cs="Times New Roman"/>
          <w:sz w:val="32"/>
          <w:szCs w:val="32"/>
          <w:lang w:eastAsia="zh-CN"/>
        </w:rPr>
        <w:t>一</w:t>
      </w:r>
      <w:r>
        <w:rPr>
          <w:rFonts w:ascii="Times New Roman" w:hAnsi="Times New Roman" w:eastAsia="仿宋_GB2312" w:cs="Times New Roman"/>
          <w:sz w:val="32"/>
          <w:szCs w:val="32"/>
        </w:rPr>
        <w:t>年的)，在签证有效期内初次来华携带进境的个人自用的家用摄像机、照相机、便携式收录机、便携式激光唱机、便携式计算机，报经所在地主管海关审核，在每个品种一台的数量限制内，予以免征进口税，超出部分照章征税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第四条</w:t>
      </w:r>
      <w:r>
        <w:rPr>
          <w:rFonts w:ascii="Times New Roman" w:hAnsi="Times New Roman" w:eastAsia="仿宋_GB2312" w:cs="Times New Roman"/>
          <w:sz w:val="32"/>
          <w:szCs w:val="32"/>
        </w:rPr>
        <w:t>　对符合第二条规定的外籍专家(含港、澳、台地区专家)或华侨专家携运进境的图书资料、科研仪器、工具、样品、试剂等教学、科研物品，在自用合理数量范围内，免征进口税。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第五条</w:t>
      </w:r>
      <w:r>
        <w:rPr>
          <w:rFonts w:ascii="Times New Roman" w:hAnsi="Times New Roman" w:eastAsia="仿宋_GB2312" w:cs="Times New Roman"/>
          <w:sz w:val="32"/>
          <w:szCs w:val="32"/>
        </w:rPr>
        <w:t>　以上外国人员在华生活、学习、工作期间携带进境的第三条、第四条规定以外的行李物品，按《中华人民共和国海关对进出境旅客行李物品监管办法》执行。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第六条</w:t>
      </w:r>
      <w:r>
        <w:rPr>
          <w:rFonts w:ascii="Times New Roman" w:hAnsi="Times New Roman" w:eastAsia="仿宋_GB2312" w:cs="Times New Roman"/>
          <w:sz w:val="32"/>
          <w:szCs w:val="32"/>
        </w:rPr>
        <w:t>　以上规定进口的免税物品，按海关对免税进口物品的有关规定接受海关监管。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第七条</w:t>
      </w:r>
      <w:r>
        <w:rPr>
          <w:rFonts w:ascii="Times New Roman" w:hAnsi="Times New Roman" w:eastAsia="仿宋_GB2312" w:cs="Times New Roman"/>
          <w:sz w:val="32"/>
          <w:szCs w:val="32"/>
        </w:rPr>
        <w:t>　外国(包括地区)驻华使(领)馆、联合国专门机构及国际组织常驻(代表)机构的常驻人员(包括与其同行来华居驻的配偶及未成年子女)携带进境的物品，仍按现行有关规定执行。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第八条</w:t>
      </w:r>
      <w:r>
        <w:rPr>
          <w:rFonts w:ascii="Times New Roman" w:hAnsi="Times New Roman" w:eastAsia="仿宋_GB2312" w:cs="Times New Roman"/>
          <w:sz w:val="32"/>
          <w:szCs w:val="32"/>
        </w:rPr>
        <w:t>　此前的有关政策、规定，凡与本规定不符的，按本规定执行。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第九条</w:t>
      </w:r>
      <w:r>
        <w:rPr>
          <w:rFonts w:ascii="Times New Roman" w:hAnsi="Times New Roman" w:eastAsia="仿宋_GB2312" w:cs="Times New Roman"/>
          <w:sz w:val="32"/>
          <w:szCs w:val="32"/>
        </w:rPr>
        <w:t>　中华人民共和国海关总署依据本规定，制定实施细则。</w:t>
      </w:r>
    </w:p>
    <w:p>
      <w:pPr>
        <w:pStyle w:val="10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第十条</w:t>
      </w:r>
      <w:r>
        <w:rPr>
          <w:rFonts w:ascii="Times New Roman" w:hAnsi="Times New Roman" w:eastAsia="仿宋_GB2312" w:cs="Times New Roman"/>
          <w:sz w:val="32"/>
          <w:szCs w:val="32"/>
        </w:rPr>
        <w:t>　本规定自1999年4月1日起执行。</w:t>
      </w:r>
    </w:p>
    <w:p>
      <w:pPr>
        <w:rPr>
          <w:rFonts w:hint="eastAsia"/>
          <w:lang w:eastAsia="zh-CN"/>
        </w:rPr>
      </w:pPr>
    </w:p>
    <w:sectPr>
      <w:footerReference r:id="rId3" w:type="default"/>
      <w:pgSz w:w="11906" w:h="16838"/>
      <w:pgMar w:top="2098" w:right="1474" w:bottom="1984" w:left="1587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eastAsiaTheme="minorEastAsia"/>
                              <w:sz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7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yrfOL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sz w:val="24"/>
                        <w:lang w:eastAsia="zh-CN"/>
                      </w:rPr>
                    </w:pP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t>- 1 -</w:t>
                    </w:r>
                    <w:r>
                      <w:rPr>
                        <w:rFonts w:hint="eastAsia" w:eastAsiaTheme="minorEastAsia"/>
                        <w:sz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7337133"/>
        <w:docPartObj>
          <w:docPartGallery w:val="autotext"/>
        </w:docPartObj>
      </w:sdtPr>
      <w:sdtContent/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8"/>
    <w:rsid w:val="00027AB2"/>
    <w:rsid w:val="000917B9"/>
    <w:rsid w:val="000A5459"/>
    <w:rsid w:val="000C4C92"/>
    <w:rsid w:val="000E1E0F"/>
    <w:rsid w:val="000E61BB"/>
    <w:rsid w:val="001123A3"/>
    <w:rsid w:val="001308F7"/>
    <w:rsid w:val="001D2E61"/>
    <w:rsid w:val="001E555F"/>
    <w:rsid w:val="00290D32"/>
    <w:rsid w:val="002C025D"/>
    <w:rsid w:val="002C3000"/>
    <w:rsid w:val="002E13E2"/>
    <w:rsid w:val="002F6361"/>
    <w:rsid w:val="003004CE"/>
    <w:rsid w:val="003653A6"/>
    <w:rsid w:val="00365B84"/>
    <w:rsid w:val="003767F3"/>
    <w:rsid w:val="0038655D"/>
    <w:rsid w:val="003A2108"/>
    <w:rsid w:val="003A6FAA"/>
    <w:rsid w:val="003D14A2"/>
    <w:rsid w:val="003D3DF5"/>
    <w:rsid w:val="00402DE1"/>
    <w:rsid w:val="0041735A"/>
    <w:rsid w:val="00423A05"/>
    <w:rsid w:val="00423E10"/>
    <w:rsid w:val="004617AB"/>
    <w:rsid w:val="00465FF6"/>
    <w:rsid w:val="00493FD3"/>
    <w:rsid w:val="00496A27"/>
    <w:rsid w:val="00500522"/>
    <w:rsid w:val="00502210"/>
    <w:rsid w:val="005272D1"/>
    <w:rsid w:val="005505F3"/>
    <w:rsid w:val="00574409"/>
    <w:rsid w:val="00574DA9"/>
    <w:rsid w:val="005F72E4"/>
    <w:rsid w:val="0060279C"/>
    <w:rsid w:val="00604330"/>
    <w:rsid w:val="006405E2"/>
    <w:rsid w:val="006848F5"/>
    <w:rsid w:val="00723BD5"/>
    <w:rsid w:val="00730ACC"/>
    <w:rsid w:val="00735841"/>
    <w:rsid w:val="00754610"/>
    <w:rsid w:val="00774219"/>
    <w:rsid w:val="0077596B"/>
    <w:rsid w:val="007953C3"/>
    <w:rsid w:val="007A2BEC"/>
    <w:rsid w:val="007C74E7"/>
    <w:rsid w:val="007E54CD"/>
    <w:rsid w:val="00826E44"/>
    <w:rsid w:val="0083648E"/>
    <w:rsid w:val="008665B0"/>
    <w:rsid w:val="008C4A57"/>
    <w:rsid w:val="008F43D9"/>
    <w:rsid w:val="00917678"/>
    <w:rsid w:val="009567A4"/>
    <w:rsid w:val="00965278"/>
    <w:rsid w:val="00965B34"/>
    <w:rsid w:val="009D67A7"/>
    <w:rsid w:val="00A06F17"/>
    <w:rsid w:val="00A1689C"/>
    <w:rsid w:val="00A37B48"/>
    <w:rsid w:val="00A57CA4"/>
    <w:rsid w:val="00AA747A"/>
    <w:rsid w:val="00AC7BC9"/>
    <w:rsid w:val="00B15D96"/>
    <w:rsid w:val="00B31E84"/>
    <w:rsid w:val="00B9435F"/>
    <w:rsid w:val="00BC2466"/>
    <w:rsid w:val="00BC4671"/>
    <w:rsid w:val="00BD7AE1"/>
    <w:rsid w:val="00BE0B46"/>
    <w:rsid w:val="00C603F7"/>
    <w:rsid w:val="00C679F8"/>
    <w:rsid w:val="00CA02BD"/>
    <w:rsid w:val="00CB4C46"/>
    <w:rsid w:val="00CC5669"/>
    <w:rsid w:val="00CD01A8"/>
    <w:rsid w:val="00D11792"/>
    <w:rsid w:val="00D15169"/>
    <w:rsid w:val="00D56773"/>
    <w:rsid w:val="00D83072"/>
    <w:rsid w:val="00D92776"/>
    <w:rsid w:val="00DF7D69"/>
    <w:rsid w:val="00E149FA"/>
    <w:rsid w:val="00E21E2B"/>
    <w:rsid w:val="00E40DDC"/>
    <w:rsid w:val="00E44CB1"/>
    <w:rsid w:val="00E73B49"/>
    <w:rsid w:val="00EC63E9"/>
    <w:rsid w:val="00ED65AD"/>
    <w:rsid w:val="00F140AC"/>
    <w:rsid w:val="00F2134E"/>
    <w:rsid w:val="00F62793"/>
    <w:rsid w:val="00F90210"/>
    <w:rsid w:val="00FA2E60"/>
    <w:rsid w:val="00FA45FB"/>
    <w:rsid w:val="00FB4416"/>
    <w:rsid w:val="00FB783C"/>
    <w:rsid w:val="00FD082C"/>
    <w:rsid w:val="00FD7678"/>
    <w:rsid w:val="00FD7765"/>
    <w:rsid w:val="0152181F"/>
    <w:rsid w:val="01AB304A"/>
    <w:rsid w:val="01CF6706"/>
    <w:rsid w:val="026D2287"/>
    <w:rsid w:val="02B836F8"/>
    <w:rsid w:val="03356D16"/>
    <w:rsid w:val="03985ADA"/>
    <w:rsid w:val="058213F7"/>
    <w:rsid w:val="0788080A"/>
    <w:rsid w:val="07E71367"/>
    <w:rsid w:val="08FF0C17"/>
    <w:rsid w:val="0963250F"/>
    <w:rsid w:val="097F7BAD"/>
    <w:rsid w:val="09B60066"/>
    <w:rsid w:val="0A8C2526"/>
    <w:rsid w:val="0AEB2A0D"/>
    <w:rsid w:val="0B3D0578"/>
    <w:rsid w:val="0D3C4224"/>
    <w:rsid w:val="0D610029"/>
    <w:rsid w:val="0DFE10B9"/>
    <w:rsid w:val="0EF54ED0"/>
    <w:rsid w:val="10A47D69"/>
    <w:rsid w:val="134A1994"/>
    <w:rsid w:val="136642BB"/>
    <w:rsid w:val="142327B5"/>
    <w:rsid w:val="14484CDF"/>
    <w:rsid w:val="155E2CB3"/>
    <w:rsid w:val="18413C16"/>
    <w:rsid w:val="198A0A54"/>
    <w:rsid w:val="19DB6C33"/>
    <w:rsid w:val="1C9212F7"/>
    <w:rsid w:val="20D86240"/>
    <w:rsid w:val="21CE0F2E"/>
    <w:rsid w:val="22DD4281"/>
    <w:rsid w:val="253620CC"/>
    <w:rsid w:val="25F044FF"/>
    <w:rsid w:val="26CA1A3A"/>
    <w:rsid w:val="27680A3B"/>
    <w:rsid w:val="2834230D"/>
    <w:rsid w:val="28F8723D"/>
    <w:rsid w:val="2B01664D"/>
    <w:rsid w:val="2D644059"/>
    <w:rsid w:val="2DBE0D65"/>
    <w:rsid w:val="2E1B43B4"/>
    <w:rsid w:val="2ED32E01"/>
    <w:rsid w:val="2FF20DF5"/>
    <w:rsid w:val="308C3FD4"/>
    <w:rsid w:val="318138A8"/>
    <w:rsid w:val="320E2B0A"/>
    <w:rsid w:val="32252208"/>
    <w:rsid w:val="3330356C"/>
    <w:rsid w:val="33CF5811"/>
    <w:rsid w:val="35095248"/>
    <w:rsid w:val="386D21AD"/>
    <w:rsid w:val="39C72311"/>
    <w:rsid w:val="3A7915E5"/>
    <w:rsid w:val="3B1265AF"/>
    <w:rsid w:val="3BA0652C"/>
    <w:rsid w:val="3CA23060"/>
    <w:rsid w:val="3CDF39C7"/>
    <w:rsid w:val="3D762392"/>
    <w:rsid w:val="3DFC6899"/>
    <w:rsid w:val="3E3675FB"/>
    <w:rsid w:val="3F800236"/>
    <w:rsid w:val="3F8C783C"/>
    <w:rsid w:val="40DC5AC3"/>
    <w:rsid w:val="40F66CF8"/>
    <w:rsid w:val="40FE47B4"/>
    <w:rsid w:val="41B857FD"/>
    <w:rsid w:val="4361706F"/>
    <w:rsid w:val="43CA1521"/>
    <w:rsid w:val="444B0E8A"/>
    <w:rsid w:val="47A250A3"/>
    <w:rsid w:val="48AC4D69"/>
    <w:rsid w:val="494B3B16"/>
    <w:rsid w:val="49C224BB"/>
    <w:rsid w:val="4DC87E21"/>
    <w:rsid w:val="4EDF3D2B"/>
    <w:rsid w:val="4EED79F5"/>
    <w:rsid w:val="500E72E4"/>
    <w:rsid w:val="5080370D"/>
    <w:rsid w:val="50822A85"/>
    <w:rsid w:val="523F45D1"/>
    <w:rsid w:val="52695AB4"/>
    <w:rsid w:val="529D4C7B"/>
    <w:rsid w:val="53BF5C69"/>
    <w:rsid w:val="53DA0A43"/>
    <w:rsid w:val="55B865F8"/>
    <w:rsid w:val="55D520AC"/>
    <w:rsid w:val="575D4E2E"/>
    <w:rsid w:val="58035B31"/>
    <w:rsid w:val="58F6185E"/>
    <w:rsid w:val="591257DC"/>
    <w:rsid w:val="5B353B99"/>
    <w:rsid w:val="5C223266"/>
    <w:rsid w:val="5DB22BFD"/>
    <w:rsid w:val="5DD739B2"/>
    <w:rsid w:val="5E900D37"/>
    <w:rsid w:val="5F5011B7"/>
    <w:rsid w:val="5F88093C"/>
    <w:rsid w:val="60492E1B"/>
    <w:rsid w:val="61152047"/>
    <w:rsid w:val="620467BA"/>
    <w:rsid w:val="622D2BEC"/>
    <w:rsid w:val="62F60DE0"/>
    <w:rsid w:val="63DD0DD3"/>
    <w:rsid w:val="641F5EE8"/>
    <w:rsid w:val="649C0E8F"/>
    <w:rsid w:val="65532802"/>
    <w:rsid w:val="65BF6566"/>
    <w:rsid w:val="665D25F4"/>
    <w:rsid w:val="674048E2"/>
    <w:rsid w:val="68715924"/>
    <w:rsid w:val="6A403C00"/>
    <w:rsid w:val="6B4C7D1B"/>
    <w:rsid w:val="6C267EB4"/>
    <w:rsid w:val="6D1363D3"/>
    <w:rsid w:val="6D614426"/>
    <w:rsid w:val="6DA577A5"/>
    <w:rsid w:val="6DB87D30"/>
    <w:rsid w:val="6E804287"/>
    <w:rsid w:val="712B5699"/>
    <w:rsid w:val="746D1278"/>
    <w:rsid w:val="762C29D0"/>
    <w:rsid w:val="76975133"/>
    <w:rsid w:val="769B60FD"/>
    <w:rsid w:val="76C10F77"/>
    <w:rsid w:val="77D8678E"/>
    <w:rsid w:val="7814798C"/>
    <w:rsid w:val="7819740D"/>
    <w:rsid w:val="78ED2B64"/>
    <w:rsid w:val="7A224A32"/>
    <w:rsid w:val="7A4B0114"/>
    <w:rsid w:val="7A6D55E9"/>
    <w:rsid w:val="7ABD49CD"/>
    <w:rsid w:val="7C0E15E2"/>
    <w:rsid w:val="7CFB06AD"/>
    <w:rsid w:val="7D0E2676"/>
    <w:rsid w:val="7E600C51"/>
    <w:rsid w:val="7E8622B0"/>
    <w:rsid w:val="7FB5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 w:asciiTheme="minorAscii" w:hAnsiTheme="minorAscii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Ascii" w:hAnsiTheme="majorAscii" w:cstheme="majorBidi"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jc w:val="center"/>
      <w:outlineLvl w:val="2"/>
    </w:pPr>
    <w:rPr>
      <w:rFonts w:eastAsia="方正楷体_GBK"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16"/>
    <w:unhideWhenUsed/>
    <w:qFormat/>
    <w:uiPriority w:val="99"/>
    <w:rPr>
      <w:rFonts w:ascii="宋体" w:hAnsi="Courier New" w:eastAsia="宋体" w:cs="Courier New"/>
      <w:szCs w:val="21"/>
    </w:rPr>
  </w:style>
  <w:style w:type="paragraph" w:styleId="11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character" w:customStyle="1" w:styleId="16">
    <w:name w:val="纯文本 Char"/>
    <w:basedOn w:val="15"/>
    <w:link w:val="10"/>
    <w:qFormat/>
    <w:uiPriority w:val="99"/>
    <w:rPr>
      <w:rFonts w:ascii="宋体" w:hAnsi="Courier New" w:eastAsia="宋体" w:cs="Courier New"/>
      <w:szCs w:val="21"/>
    </w:rPr>
  </w:style>
  <w:style w:type="character" w:customStyle="1" w:styleId="17">
    <w:name w:val="页眉 Char"/>
    <w:basedOn w:val="15"/>
    <w:link w:val="12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5"/>
    <w:link w:val="11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5"/>
    <w:link w:val="2"/>
    <w:qFormat/>
    <w:uiPriority w:val="9"/>
    <w:rPr>
      <w:rFonts w:eastAsia="黑体" w:asciiTheme="minorAscii" w:hAnsiTheme="minorAscii"/>
      <w:bCs/>
      <w:kern w:val="44"/>
      <w:sz w:val="32"/>
      <w:szCs w:val="44"/>
    </w:rPr>
  </w:style>
  <w:style w:type="character" w:customStyle="1" w:styleId="20">
    <w:name w:val="标题 2 Char"/>
    <w:basedOn w:val="15"/>
    <w:link w:val="3"/>
    <w:semiHidden/>
    <w:qFormat/>
    <w:uiPriority w:val="9"/>
    <w:rPr>
      <w:rFonts w:eastAsia="方正黑体_GBK" w:asciiTheme="majorAscii" w:hAnsiTheme="majorAscii" w:cstheme="majorBidi"/>
      <w:bCs/>
      <w:sz w:val="32"/>
      <w:szCs w:val="32"/>
    </w:rPr>
  </w:style>
  <w:style w:type="character" w:customStyle="1" w:styleId="21">
    <w:name w:val="标题 3 Char"/>
    <w:basedOn w:val="15"/>
    <w:link w:val="4"/>
    <w:semiHidden/>
    <w:qFormat/>
    <w:uiPriority w:val="9"/>
    <w:rPr>
      <w:rFonts w:eastAsia="方正楷体_GBK" w:asciiTheme="minorAscii" w:hAnsiTheme="minorAscii"/>
      <w:b/>
      <w:bCs/>
      <w:sz w:val="32"/>
      <w:szCs w:val="32"/>
    </w:rPr>
  </w:style>
  <w:style w:type="character" w:customStyle="1" w:styleId="22">
    <w:name w:val="标题 4 Char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5"/>
    <w:link w:val="6"/>
    <w:semiHidden/>
    <w:qFormat/>
    <w:uiPriority w:val="9"/>
    <w:rPr>
      <w:b/>
      <w:bCs/>
      <w:sz w:val="28"/>
      <w:szCs w:val="28"/>
    </w:rPr>
  </w:style>
  <w:style w:type="character" w:customStyle="1" w:styleId="24">
    <w:name w:val="标题 6 Char"/>
    <w:basedOn w:val="15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Char"/>
    <w:basedOn w:val="15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Char"/>
    <w:basedOn w:val="15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01CD5-9AB1-4EC9-9971-2CAEF1A4A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267</Words>
  <Characters>1526</Characters>
  <Lines>12</Lines>
  <Paragraphs>3</Paragraphs>
  <TotalTime>3</TotalTime>
  <ScaleCrop>false</ScaleCrop>
  <LinksUpToDate>false</LinksUpToDate>
  <CharactersWithSpaces>1790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2019-05-21T02:29:00Z</dcterms:created>
  <dc:creator>Administrator</dc:creator>
  <cp:lastModifiedBy>Administrator</cp:lastModifiedBy>
  <dcterms:modified xsi:type="dcterms:W3CDTF">2019-06-11T05:02:56Z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