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8B" w:rsidRDefault="004A7A8B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</w:p>
    <w:p w:rsidR="004A7A8B" w:rsidRDefault="00B971E2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外国籍非军用船舶通过琼州海峡管理规则</w:t>
      </w:r>
    </w:p>
    <w:p w:rsidR="004A7A8B" w:rsidRDefault="004A7A8B">
      <w:pPr>
        <w:pStyle w:val="a3"/>
        <w:ind w:firstLineChars="200" w:firstLine="640"/>
        <w:rPr>
          <w:rFonts w:ascii="Times New Roman" w:eastAsia="楷体_GB2312" w:hAnsi="Times New Roman" w:cs="Times New Roman"/>
          <w:sz w:val="32"/>
          <w:szCs w:val="32"/>
        </w:rPr>
      </w:pPr>
    </w:p>
    <w:p w:rsidR="004A7A8B" w:rsidRDefault="00B971E2">
      <w:pPr>
        <w:pStyle w:val="a3"/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bookmarkStart w:id="0" w:name="_GoBack"/>
      <w:r>
        <w:rPr>
          <w:rFonts w:ascii="楷体_GB2312" w:eastAsia="楷体_GB2312" w:hAnsi="楷体_GB2312" w:cs="楷体_GB2312" w:hint="eastAsia"/>
          <w:sz w:val="32"/>
          <w:szCs w:val="32"/>
        </w:rPr>
        <w:t>(1964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6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8</w:t>
      </w:r>
      <w:r>
        <w:rPr>
          <w:rFonts w:ascii="楷体_GB2312" w:eastAsia="楷体_GB2312" w:hAnsi="楷体_GB2312" w:cs="楷体_GB2312" w:hint="eastAsia"/>
          <w:sz w:val="32"/>
          <w:szCs w:val="32"/>
        </w:rPr>
        <w:t>日国务院</w:t>
      </w:r>
      <w:r>
        <w:rPr>
          <w:rFonts w:ascii="楷体_GB2312" w:eastAsia="楷体_GB2312" w:hAnsi="楷体_GB2312" w:cs="楷体_GB2312" w:hint="eastAsia"/>
          <w:sz w:val="32"/>
          <w:szCs w:val="32"/>
        </w:rPr>
        <w:t>公</w:t>
      </w:r>
      <w:r>
        <w:rPr>
          <w:rFonts w:ascii="楷体_GB2312" w:eastAsia="楷体_GB2312" w:hAnsi="楷体_GB2312" w:cs="楷体_GB2312" w:hint="eastAsia"/>
          <w:sz w:val="32"/>
          <w:szCs w:val="32"/>
        </w:rPr>
        <w:t>布　自</w:t>
      </w:r>
      <w:r>
        <w:rPr>
          <w:rFonts w:ascii="楷体_GB2312" w:eastAsia="楷体_GB2312" w:hAnsi="楷体_GB2312" w:cs="楷体_GB2312" w:hint="eastAsia"/>
          <w:sz w:val="32"/>
          <w:szCs w:val="32"/>
        </w:rPr>
        <w:t>公</w:t>
      </w:r>
      <w:r>
        <w:rPr>
          <w:rFonts w:ascii="楷体_GB2312" w:eastAsia="楷体_GB2312" w:hAnsi="楷体_GB2312" w:cs="楷体_GB2312" w:hint="eastAsia"/>
          <w:sz w:val="32"/>
          <w:szCs w:val="32"/>
        </w:rPr>
        <w:t>布之日起施行</w:t>
      </w:r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</w:p>
    <w:bookmarkEnd w:id="0"/>
    <w:p w:rsidR="004A7A8B" w:rsidRDefault="004A7A8B">
      <w:pPr>
        <w:pStyle w:val="a3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第一条　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根据《中华人民共和国政府关于领海的声明》，琼州海峡是中国的内海，一切外国籍军用船舶不得通过，一切外国籍非军用船舶如需通过，必须按照本规则的规定申请批准。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第二条　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为便利对琼州海峡进行管理，设</w:t>
      </w:r>
      <w:r w:rsidRPr="00DF786B">
        <w:rPr>
          <w:rFonts w:ascii="仿宋_GB2312" w:eastAsia="仿宋_GB2312" w:hAnsi="宋体" w:cs="Times New Roman" w:hint="eastAsia"/>
          <w:sz w:val="32"/>
          <w:szCs w:val="32"/>
        </w:rPr>
        <w:t>“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中华人民共和国琼州海峡管理处</w:t>
      </w:r>
      <w:r w:rsidRPr="00DF786B">
        <w:rPr>
          <w:rFonts w:ascii="仿宋_GB2312" w:eastAsia="仿宋_GB2312" w:hAnsi="宋体" w:cs="Times New Roman" w:hint="eastAsia"/>
          <w:sz w:val="32"/>
          <w:szCs w:val="32"/>
        </w:rPr>
        <w:t>”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以下简称琼州海峡管理处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本规则由琼州海峡管理处监督执行。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第三条　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琼州海峡管理处对琼州海峡管理的区域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以下简称管理区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暂定如下：木栏头灯桩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约北纬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二十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度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零九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分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三十七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秒、东经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一百一十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度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四十一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分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与生狗吼沙灯桩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约北纬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二十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度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二十六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分、东经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一百一十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度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三十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分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二十二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秒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联线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简称东线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以西，尾角灯桩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约北纬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二十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度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十三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分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三十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秒、东经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一百零九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度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五十五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分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三十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秒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与临高角灯桩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约北纬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二十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度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零零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分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二十二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秒、东经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一百零九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度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四十二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分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零六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秒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联线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简称西线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以东的水域。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第四条　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外国籍非军用船舶如需通过琼州海峡，必须办理以下手续：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(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在进入管理区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四十八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小时以前或在开出港启航以前，将船名、国籍、总吨、航速、船身颜色、烟囱标志以及何日、何时由何地开往何处等情况，详细电报琼州海峡管理处，请求过峡。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接到批准过峡的通知后，应在进入管理区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二十四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小时以前或在开出港启航后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小时内，向琼州海峡管理处确报进入管理区的时间。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以上请求过峡和批准过峡等的来往电报，均由中国外轮代理公司海口分公司代转。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第五条　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琼州海峡管理处对于已经批准通过海峡的外国籍非军用船舶，认为必要时，可以临时通知禁止通过。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第六条　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外国籍非军用船舶通过管理区的时间，一律以白天为限，均应在日出后进入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管理区，日落前全部通过管理区。琼州海峡管理处根据申请过峡外国籍非军用船舶的航速，核准其进出海峡的具体时间。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第七条　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外国籍非军用船舶进出琼州海峡一律走中水道，但经琼州海峡管理处特别许可的不在此限。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第八条　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外国籍非军用船舶通过管理区时，应在下列规定的航区范围内航行：自东线距木栏头灯桩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四浬</w:t>
      </w:r>
      <w:r>
        <w:rPr>
          <w:rFonts w:ascii="仿宋_GB2312" w:eastAsia="仿宋_GB2312" w:hAnsi="仿宋_GB2312" w:cs="仿宋_GB2312" w:hint="eastAsia"/>
          <w:sz w:val="32"/>
          <w:szCs w:val="32"/>
        </w:rPr>
        <w:t>处至西线距临高角灯桩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四浬</w:t>
      </w:r>
      <w:r>
        <w:rPr>
          <w:rFonts w:ascii="仿宋_GB2312" w:eastAsia="仿宋_GB2312" w:hAnsi="仿宋_GB2312" w:cs="仿宋_GB2312" w:hint="eastAsia"/>
          <w:sz w:val="32"/>
          <w:szCs w:val="32"/>
        </w:rPr>
        <w:t>处联线以北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，自东线距木栏头灯桩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六浬</w:t>
      </w:r>
      <w:r>
        <w:rPr>
          <w:rFonts w:ascii="仿宋_GB2312" w:eastAsia="仿宋_GB2312" w:hAnsi="仿宋_GB2312" w:cs="仿宋_GB2312" w:hint="eastAsia"/>
          <w:sz w:val="32"/>
          <w:szCs w:val="32"/>
        </w:rPr>
        <w:t>处至排尾角灯桩正南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四浬</w:t>
      </w:r>
      <w:r>
        <w:rPr>
          <w:rFonts w:ascii="仿宋_GB2312" w:eastAsia="仿宋_GB2312" w:hAnsi="仿宋_GB2312" w:cs="仿宋_GB2312" w:hint="eastAsia"/>
          <w:sz w:val="32"/>
          <w:szCs w:val="32"/>
        </w:rPr>
        <w:t>处继至西线距临高角灯桩</w:t>
      </w:r>
      <w:r>
        <w:rPr>
          <w:rFonts w:ascii="仿宋_GB2312" w:eastAsia="仿宋_GB2312" w:hAnsi="仿宋_GB2312" w:cs="仿宋_GB2312" w:hint="eastAsia"/>
          <w:sz w:val="32"/>
          <w:szCs w:val="32"/>
        </w:rPr>
        <w:t>十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四浬</w:t>
      </w:r>
      <w:r>
        <w:rPr>
          <w:rFonts w:ascii="仿宋_GB2312" w:eastAsia="仿宋_GB2312" w:hAnsi="仿宋_GB2312" w:cs="仿宋_GB2312" w:hint="eastAsia"/>
          <w:sz w:val="32"/>
          <w:szCs w:val="32"/>
        </w:rPr>
        <w:t>处联线以南的水域。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t xml:space="preserve">第九条　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外国籍非军用船舶通过琼州海峡，必须严格按照所报时间及规定的航区通行。在进入管理区和在管理区通行时，如见有从岸上或舰艇上发出的信号，应立即回答并无条件地执行信号要求。由于不遵守上述规定而发生的后果概由船方自行负责。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第十条　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外国籍非军用船舶通过琼州海峡时，不得使用雷达。如在航行中遇浓雾、暴雨等视线恶劣的情况，需要使用雷达时，应向琼州海峡管理处提出报告，说明理由以及当时的船位、航速等，经批准后方准使用。如当时情况紧急，危及船舶航行安全时，可以一面申报一面使用，并在事后，将使用起迄时间和经过情况详细报告琼州海峡管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理处备案。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第十一条　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外国籍非军用船舶通过琼州海峡时，不准进行照像、测量以及其他违反中华人民共和国法令的行为。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第十二条　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外国籍非军用船舶违反本规则，按下列规定处理：</w:t>
      </w:r>
    </w:p>
    <w:p w:rsidR="004A7A8B" w:rsidRPr="00DF786B" w:rsidRDefault="00B971E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在未进入管理区之前，可以命令其停止进入管理区，由原路返航绕海南岛航行，或者俟其办妥过峡手续并经批准后，再行过峡。</w:t>
      </w:r>
    </w:p>
    <w:p w:rsidR="004A7A8B" w:rsidRPr="00DF786B" w:rsidRDefault="00B971E2">
      <w:pPr>
        <w:ind w:firstLineChars="200" w:firstLine="640"/>
        <w:rPr>
          <w:rFonts w:ascii="仿宋_GB2312" w:eastAsia="仿宋_GB2312" w:hint="eastAsia"/>
        </w:rPr>
      </w:pP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DF786B">
        <w:rPr>
          <w:rFonts w:ascii="仿宋_GB2312" w:eastAsia="仿宋_GB2312" w:hAnsi="Times New Roman" w:cs="Times New Roman" w:hint="eastAsia"/>
          <w:sz w:val="32"/>
          <w:szCs w:val="32"/>
        </w:rPr>
        <w:t>如果已经进入管理区，可以命令其停航并监送至海口港进行检查，根据检查情况给予处分。在处理后，视情况可以准其通过管理区，或令其退出管理区，直到押送其退出海峡。</w:t>
      </w:r>
    </w:p>
    <w:sectPr w:rsidR="004A7A8B" w:rsidRPr="00DF786B" w:rsidSect="004A7A8B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1E2" w:rsidRDefault="00B971E2" w:rsidP="004A7A8B">
      <w:r>
        <w:separator/>
      </w:r>
    </w:p>
  </w:endnote>
  <w:endnote w:type="continuationSeparator" w:id="1">
    <w:p w:rsidR="00B971E2" w:rsidRDefault="00B971E2" w:rsidP="004A7A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A8B" w:rsidRDefault="004A7A8B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4A7A8B" w:rsidRDefault="004A7A8B">
                <w:pPr>
                  <w:pStyle w:val="a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 w:rsidR="00B971E2"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 w:rsidR="00DF786B">
                  <w:rPr>
                    <w:noProof/>
                    <w:sz w:val="24"/>
                    <w:szCs w:val="24"/>
                  </w:rPr>
                  <w:t>- 1 -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1E2" w:rsidRDefault="00B971E2" w:rsidP="004A7A8B">
      <w:r>
        <w:separator/>
      </w:r>
    </w:p>
  </w:footnote>
  <w:footnote w:type="continuationSeparator" w:id="1">
    <w:p w:rsidR="00B971E2" w:rsidRDefault="00B971E2" w:rsidP="004A7A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126417"/>
    <w:rsid w:val="004A7A8B"/>
    <w:rsid w:val="00727C9C"/>
    <w:rsid w:val="00893CD7"/>
    <w:rsid w:val="009B0E75"/>
    <w:rsid w:val="00B971E2"/>
    <w:rsid w:val="00DF786B"/>
    <w:rsid w:val="03D22629"/>
    <w:rsid w:val="14641C9B"/>
    <w:rsid w:val="1B126417"/>
    <w:rsid w:val="385325A6"/>
    <w:rsid w:val="5C31605B"/>
    <w:rsid w:val="65811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7A8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sid w:val="004A7A8B"/>
    <w:rPr>
      <w:rFonts w:ascii="宋体" w:eastAsia="宋体" w:hAnsi="Courier New" w:cs="Courier New"/>
      <w:szCs w:val="21"/>
    </w:rPr>
  </w:style>
  <w:style w:type="paragraph" w:styleId="a4">
    <w:name w:val="footer"/>
    <w:basedOn w:val="a"/>
    <w:qFormat/>
    <w:rsid w:val="004A7A8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4A7A8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1177</Characters>
  <Application>Microsoft Office Word</Application>
  <DocSecurity>0</DocSecurity>
  <Lines>9</Lines>
  <Paragraphs>2</Paragraphs>
  <ScaleCrop>false</ScaleCrop>
  <Company>Microsoft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4</cp:revision>
  <cp:lastPrinted>2019-05-25T02:36:00Z</cp:lastPrinted>
  <dcterms:created xsi:type="dcterms:W3CDTF">2019-05-22T15:12:00Z</dcterms:created>
  <dcterms:modified xsi:type="dcterms:W3CDTF">2019-07-08T03:10:00Z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