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大中型水利水电工程建设征地补偿</w:t>
      </w:r>
    </w:p>
    <w:p>
      <w:pPr>
        <w:pStyle w:val="3"/>
        <w:jc w:val="center"/>
        <w:rPr>
          <w:rFonts w:ascii="Times New Roman" w:hAnsi="Times New Roman" w:cs="Times New Roman"/>
          <w:sz w:val="44"/>
          <w:szCs w:val="44"/>
        </w:rPr>
      </w:pPr>
      <w:r>
        <w:rPr>
          <w:rFonts w:ascii="Times New Roman" w:hAnsi="Times New Roman" w:cs="Times New Roman"/>
          <w:sz w:val="44"/>
          <w:szCs w:val="44"/>
        </w:rPr>
        <w:t>和移民安置条例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(2006年7月7日中华人民共和国国务院令第471号公布　根据2013年7月18日《国务院关于废止和修改部分行政法规的决定》第一次修订　根据2013年12月7日《国务院关于修改部分行政法规的决定》第二次修订　根据2017年4月14日《国务院关于修改〈大中</w:t>
      </w:r>
      <w:bookmarkStart w:id="0" w:name="_GoBack"/>
      <w:bookmarkEnd w:id="0"/>
      <w:r>
        <w:rPr>
          <w:rFonts w:hint="eastAsia" w:ascii="楷体_GB2312" w:hAnsi="楷体_GB2312" w:eastAsia="楷体_GB2312" w:cs="楷体_GB2312"/>
          <w:sz w:val="32"/>
          <w:szCs w:val="32"/>
        </w:rPr>
        <w:t>型水利水电工程建设征地补偿和移民安置条例〉的决定》第三次修订)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为了做好大中型水利水电工程建设征地补偿和移民安置工作，维护移民合法权益，保障工程建设的顺利进行，根据《中华人民共和国土地管理法》和《中华人民共和国水法》，制定本条例。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大中型水利水电工程的征地补偿和移民安置，适用本条例。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国家实行开发性移民方针，采取前期补偿、补助与后期扶持相结合的办法，使移民生活达到或者超过原有水平。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大中型水利水电工程建设征地补偿和移民安置应当遵循下列原则：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(一)以人为本，保障移民的合法权益，满足移民生存与发展的需求；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(二)顾全大局，服从国家整体安排，兼顾国家、集体、个人利益；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(三)节约利用土地，合理规划工程占地，控制移民规模；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(四)可持续发展，与资源综合开发利用、生态环境保护相协调；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(五)因地制宜，统筹规划。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移民安置工作实行政府领导、分级负责、县为基础、项目法人参与的管理体制。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国务院水利水电工程移民行政管理机构(以下简称国务院移民管理机构)负责全国大中型水利水电工程移民安置工作的管理和监督。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县级以上地方人民政府负责本行政区域内大中型水利水电工程移民安置工作的组织和领导；省、自治区、直辖市人民政府规定的移民管理机构，负责本行政区域内大中型水利水电工程移民安置工作的管理和监督。</w:t>
      </w:r>
    </w:p>
    <w:p>
      <w:pPr>
        <w:pStyle w:val="2"/>
        <w:jc w:val="center"/>
        <w:rPr>
          <w:rFonts w:ascii="方正黑体_GBK" w:eastAsia="方正黑体_GBK"/>
        </w:rPr>
      </w:pPr>
      <w:r>
        <w:rPr>
          <w:rFonts w:hint="eastAsia" w:ascii="方正黑体_GBK" w:hAnsi="Times New Roman" w:eastAsia="方正黑体_GBK" w:cs="Times New Roman"/>
        </w:rPr>
        <w:t>第二章　移民安置规划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已经成立项目法人的大中型水利水电工程，由项目法人编制移民安置规划大纲，按照审批权限报省、自治区、直辖市人民政府或者国务院移民管理机构审批；省、自治区、直辖市人民政府或者国务院移民管理机构在审批前应当征求移民区和移民安置区县级以上地方人民政府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没有成立项目法人的大中型水利水电工程，项目主管部门应当会同移民区和移民安置区县级以上地方人民政府编制移民安置规划大纲，按照审批权限报省、自治区、直辖市人民政府或者国务院移民管理机构审批。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移民安置规划大纲应当根据工程占地和淹没区实物调查结果以及移民区、移民安置区经济社会情况和资源环境承载能力编制。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程占地和淹没区实物调查，由项目主管部门或者项目法人会同工程占地和淹没区所在地的地方人民政府实施；实物调查应当全面准确，调查结果经调查者和被调查者签字认可并公示后，由有关地方人民政府签署意见。实物调查工作开始前，工程占地和淹没区所在地的省级人民政府应当发布通告，禁止在工程占地和淹没区新增建设项目和迁入人口，并对实物调查工作作出安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移民安置规划大纲应当主要包括移民安置的任务、去向、标准和农村移民生产安置方式以及移民生活水平评价和搬迁后生活水平预测、水库移民后期扶持政策、淹没线以上受影响范围的划定原则、移民安置规划编制原则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编制移民安置规划大纲应当广泛听取移民和移民安置区居民的意见；必要时，应当采取听证的方式。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经批准的移民安置规划大纲是编制移民安置规划的基本依据，应当严格执行，不得随意调整或者修改；确需调整或者修改的，应当报原批准机关批准。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已经成立项目法人的，由项目法人根据经批准的移民安置规划大纲编制移民安置规划；没有成立项目法人的，项目主管部门应当会同移民区和移民安置区县级以上地方人民政府，根据经批准的移民安置规划大纲编制移民安置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中型水利水电工程的移民安置规划，按照审批权限经省、自治区、直辖市人民政府移民管理机构或者国务院移民管理机构审核后，由项目法人或者项目主管部门报项目审批或者核准部门，与可行性研究报告或者项目申请报告一并审批或者核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省、自治区、直辖市人民政府移民管理机构或者国务院移民管理机构审核移民安置规划，应当征求本级人民政府有关部门以及移民区和移民安置区县级以上地方人民政府的意见。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编制移民安置规划应当以资源环境承载能力为基础，遵循本地安置与异地安置、集中安置与分散安置、政府安置与移民自找门路安置相结合的原则。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编制移民安置规划应当尊重少数民族的生产、生活方式和风俗习惯。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移民安置规划应当与国民经济和社会发展规划以及土地利用总体规划、城市总体规划、村庄和集镇规划相衔接。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移民安置规划应当对农村移民安置、城(集)镇迁建、工矿企业迁建、专项设施迁建或者复建、防护工程建设、水库水域开发利用、水库移民后期扶持措施、征地补偿和移民安置资金概(估)算等作出安排。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对淹没线以上受影响范围内因水库蓄水造成的居民生产、生活困难问题，应当纳入移民安置规划，按照经济合理的原则，妥善处理。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对农村移民安置进行规划，应当坚持以农业生产安置为主，遵循因地制宜、有利生产、方便生活、保护生态的原则，合理规划农村移民安置点；有条件的地方，可以结合小城镇建设进行。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农村移民安置后，应当使移民拥有与移民安置区居民基本相当的土地等农业生产资料。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对城(集)镇移民安置进行规划，应当以城(集)镇现状为基础，节约用地，合理布局。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工矿企业的迁建，应当符合国家的产业政策，结合技术改造和结构调整进行；对技术落后、浪费资源、产品质量低劣、污染严重、不具备安全生产条件的企业，应当依法关闭。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编制移民安置规划应当广泛听取移民和移民安置区居民的意见；必要时，应当采取听证的方式。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经批准的移民安置规划是组织实施移民安置工作的基本依据，应当严格执行，不得随意调整或者修改；确需调整或者修改的，应当依照本条例第十条的规定重新报批。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未编制移民安置规划或者移民安置规划未经审核的大中型水利水电工程建设项目，有关部门不得批准或者核准其建设，不得为其办理用地等有关手续。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征地补偿和移民安置资金、依法应当缴纳的耕地占用税和耕地开垦费以及依照国务院有关规定缴纳的森林植被恢复费等应当列入大中型水利水电工程概算。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地补偿和移民安置资金包括土地补偿费、安置补助费，农村居民点迁建、城(集)镇迁建、工矿企业迁建以及专项设施迁建或者复建补偿费(含有关地上附着物补偿费)，移民个人财产补偿费(含地上附着物和青苗补偿费)和搬迁费，库底清理费，淹没区文物保护费和国家规定的其他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农村移民集中安置的农村居民点、城(集)镇、工矿企业以及专项设施等基础设施的迁建或者复建选址，应当依法做好环境影响评价、水文地质与工程地质勘察、地质灾害防治和地质灾害危险性评估。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对淹没区内的居民点、耕地等，具备防护条件的，应当在经济合理的前提下，采取修建防护工程等防护措施，减少淹没损失。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防护工程的建设费用由项目法人承担，运行管理费用由大中型水利水电工程管理单位负责。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对工程占地和淹没区内的文物，应当查清分布，确认保护价值，坚持保护为主、抢救第一的方针，实行重点保护、重点发掘。</w:t>
      </w:r>
    </w:p>
    <w:p>
      <w:pPr>
        <w:pStyle w:val="2"/>
        <w:jc w:val="center"/>
        <w:rPr>
          <w:rFonts w:ascii="方正黑体_GBK" w:eastAsia="方正黑体_GBK"/>
        </w:rPr>
      </w:pPr>
      <w:r>
        <w:rPr>
          <w:rFonts w:hint="eastAsia" w:ascii="方正黑体_GBK" w:hAnsi="Times New Roman" w:eastAsia="方正黑体_GBK" w:cs="Times New Roman"/>
        </w:rPr>
        <w:t>第三章　征地补偿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依法批准的流域规划中确定的大中型水利水电工程建设项目的用地，应当纳入项目所在地的土地利用总体规划。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大中型水利水电工程建设项目核准或者可行性研究报告批准后，项目用地应当列入土地利用年度计划。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属于国家重点扶持的水利、能源基础设施的大中型水利水电工程建设项目，其用地可以以划拨方式取得。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大中型水利水电工程建设项目用地，应当依法申请并办理审批手续，实行一次报批、分期征收，按期支付征地补偿费。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对于应急的防洪、治涝等工程，经有批准权的人民政府决定，可以先行使用土地，事后补办用地手续。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大中型水利水电工程建设征收土地的土地补偿费和安置补助费，实行与铁路等基础设施项目用地同等补偿标准，按照被征收土地所在省、自治区、直辖市规定的标准执行。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被征收土地上的零星树木、青苗等补偿标准，按照被征收土地所在省、自治区、直辖市规定的标准执行。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被征收土地上的附着建筑物按照其原规模、原标准或者恢复原功能的原则补偿；对补偿费用不足以修建基本用房的贫困移民，应当给予适当补助。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使用其他单位或者个人依法使用的国有耕地，参照征收耕地的补偿标准给予补偿；使用未确定给单位或者个人使用的国有未利用地，不予补偿。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移民远迁后，在水库周边淹没线以上属于移民个人所有的零星树木、房屋等应当分别依照本条第二款、第三款规定的标准给予补偿。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大中型水利水电工程建设临时用地，由县级以上人民政府土地主管部门批准。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工矿企业和交通、电力、电信、广播电视等专项设施以及中小学的迁建或者复建，应当按照其原规模、原标准或者恢复原功能的原则补偿。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大中型水利水电工程建设占用耕地的，应当执行占补平衡的规定。为安置移民开垦的耕地、因大中型水利水电工程建设而进行土地整理新增的耕地、工程施工新造的耕地可以抵扣或者折抵建设占用耕地的数量。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大中型水利水电工程建设占用25度以上坡耕地的，不计入需要补充耕地的范围。</w:t>
      </w:r>
    </w:p>
    <w:p>
      <w:pPr>
        <w:pStyle w:val="2"/>
        <w:jc w:val="center"/>
        <w:rPr>
          <w:rFonts w:ascii="方正黑体_GBK" w:eastAsia="方正黑体_GBK"/>
        </w:rPr>
      </w:pPr>
      <w:r>
        <w:rPr>
          <w:rFonts w:hint="eastAsia" w:ascii="方正黑体_GBK" w:hAnsi="Times New Roman" w:eastAsia="方正黑体_GBK" w:cs="Times New Roman"/>
        </w:rPr>
        <w:t>第四章　移民安置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移民区和移民安置区县级以上地方人民政府负责移民安置规划的组织实施。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大中型水利水电工程开工前，项目法人应当根据经批准的移民安置规划，与移民区和移民安置区所在的省、自治区、直辖市人民政府或者市、县人民政府签订移民安置协议；签订协议的省、自治区、直辖市人民政府或者市人民政府，可以与下一级有移民或者移民安置任务的人民政府签订移民安置协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项目法人应当根据大中型水利水电工程建设的要求和移民安置规划，在每年汛期结束后60日内，向与其签订移民安置协议的地方人民政府提出下年度移民安置计划建议；签订移民安置协议的地方人民政府，应当根据移民安置规划和项目法人的年度移民安置计划建议，在与项目法人充分协商的基础上，组织编制并下达本行政区域的下年度移民安置年度计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项目法人应当根据移民安置年度计划，按照移民安置实施进度将征地补偿和移民安置资金支付给与其签订移民安置协议的地方人民政府。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农村移民在本县通过新开发土地或者调剂土地集中安置的，县级人民政府应当将土地补偿费、安置补助费和集体财产补偿费直接全额兑付给该村集体经济组织或者村民委员会。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农村移民分散安置到本县内其他村集体经济组织或者村民委员会的，应当由移民安置村集体经济组织或者村民委员会与县级人民政府签订协议，按照协议安排移民的生产和生活。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农村移民在本省行政区域内其他县安置的，与项目法人签订移民安置协议的地方人民政府，应当及时将相应的征地补偿和移民安置资金交给移民安置区县级人民政府，用于安排移民的生产和生活。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农村移民跨省安置的，项目法人应当及时将相应的征地补偿和移民安置资金交给移民安置区省、自治区、直辖市人民政府，用于安排移民的生产和生活。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搬迁费以及移民个人房屋和附属建筑物、个人所有的零星树木、青苗、农副业设施等个人财产补偿费，由移民区县级人民政府直接全额兑付给移民。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移民自愿投亲靠友的，应当由本人向移民区县级人民政府提出申请，并提交接收地县级人民政府出具的接收证明；移民区县级人民政府确认其具有土地等农业生产资料后，应当与接收地县级人民政府和移民共同签订协议，将土地补偿费、安置补助费交给接收地县级人民政府，统筹安排移民的生产和生活，将个人财产补偿费和搬迁费发给移民个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城(集)镇迁建、工矿企业迁建、专项设施迁建或者复建补偿费，由移民区县级以上地方人民政府交给当地人民政府或者有关单位。因扩大规模、提高标准增加的费用，由有关地方人民政府或者有关单位自行解决。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农村移民集中安置的农村居民点应当按照经批准的移民安置规划确定的规模和标准迁建。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农村移民集中安置的农村居民点的道路、供水、供电等基础设施，由乡(镇)、村统一组织建设。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农村移民住房，应当由移民自主建造。有关地方人民政府或者村民委员会应当统一规划宅基地，但不得强行规定建房标准。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农村移民安置用地应当依照《中华人民共和国土地管理法》和《中华人民共和国农村土地承包法》办理有关手续。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移民安置达到阶段性目标和移民安置工作完毕后，省、自治区、直辖市人民政府或者国务院移民管理机构应当组织有关单位进行验收；移民安置未经验收或者验收不合格的，不得对大中型水利水电工程进行阶段性验收和竣工验收。</w:t>
      </w:r>
    </w:p>
    <w:p>
      <w:pPr>
        <w:pStyle w:val="2"/>
        <w:jc w:val="center"/>
        <w:rPr>
          <w:rFonts w:ascii="方正黑体_GBK" w:eastAsia="方正黑体_GBK"/>
        </w:rPr>
      </w:pPr>
      <w:r>
        <w:rPr>
          <w:rFonts w:hint="eastAsia" w:ascii="方正黑体_GBK" w:hAnsi="Times New Roman" w:eastAsia="方正黑体_GBK" w:cs="Times New Roman"/>
        </w:rPr>
        <w:t>第五章　后期扶持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移民安置区县级以上地方人民政府应当编制水库移民后期扶持规划，报上一级人民政府或者其移民管理机构批准后实施。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编制水库移民后期扶持规划应当广泛听取移民的意见；必要时，应当采取听证的方式。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经批准的水库移民后期扶持规划是水库移民后期扶持工作的基本依据，应当严格执行，不得随意调整或者修改；确需调整或者修改的，应当报原批准机关批准。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未编制水库移民后期扶持规划或者水库移民后期扶持规划未经批准，有关单位不得拨付水库移民后期扶持资金。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水库移民后期扶持规划应当包括后期扶持的范围、期限、具体措施和预期达到的目标等内容。水库移民安置区县级以上地方人民政府应当采取建立责任制等有效措施，做好后期扶持规划的落实工作。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水库移民后期扶持资金应当按照水库移民后期扶持规划，主要作为生产生活补助发放给移民个人；必要时可以实行项目扶持，用于解决移民村生产生活中存在的突出问题，或者采取生产生活补助和项目扶持相结合的方式。具体扶持标准、期限和资金的筹集、使用管理依照国务院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省、自治区、直辖市人民政府根据国家规定的原则，结合本行政区域实际情况，制定水库移民后期扶持具体实施办法，报国务院批准后执行。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各级人民政府应当加强移民安置区的交通、能源、水利、环保、通信、文化、教育、卫生、广播电视等基础设施建设，扶持移民安置区发展。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移民安置区地方人民政府应当将水库移民后期扶持纳入本级人民政府国民经济和社会发展规划。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国家在移民安置区和大中型水利水电工程受益地区兴办的生产建设项目，应当优先吸收符合条件的移民就业。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大中型水利水电工程建成后形成的水面和水库消落区土地属于国家所有，由该工程管理单位负责管理，并可以在服从水库统一调度和保证工程安全、符合水土保持和水质保护要求的前提下，通过当地县级人民政府优先安排给当地农村移民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国家在安排基本农田和水利建设资金时，应当对移民安置区所在县优先予以扶持。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各级人民政府及其有关部门应当加强对移民的科学文化知识和实用技术的培训，加强法制宣传教育，提高移民素质，增强移民就业能力。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大中型水利水电工程受益地区的各级地方人民政府及其有关部门应当按照优势互补、互惠互利、长期合作、共同发展的原则，采取多种形式对移民安置区给予支持。</w:t>
      </w:r>
    </w:p>
    <w:p>
      <w:pPr>
        <w:pStyle w:val="2"/>
        <w:jc w:val="center"/>
        <w:rPr>
          <w:rFonts w:ascii="方正黑体_GBK" w:eastAsia="方正黑体_GBK"/>
        </w:rPr>
      </w:pPr>
      <w:r>
        <w:rPr>
          <w:rFonts w:hint="eastAsia" w:ascii="方正黑体_GBK" w:hAnsi="Times New Roman" w:eastAsia="方正黑体_GBK" w:cs="Times New Roman"/>
        </w:rPr>
        <w:t>第六章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国家对移民安置和水库移民后期扶持实行全过程监督。省、自治区、直辖市人民政府和国务院移民管理机构应当加强对移民安置和水库移民后期扶持的监督，发现问题应当及时采取措施。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国家对征地补偿和移民安置资金、水库移民后期扶持资金的拨付、使用和管理实行稽察制度，对拨付、使用和管理征地补偿和移民安置资金、水库移民后期扶持资金的有关地方人民政府及其有关部门的负责人依法实行任期经济责任审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县级以上人民政府应当加强对下级人民政府及其财政、发展改革、移民等有关部门或者机构拨付、使用和管理征地补偿和移民安置资金、水库移民后期扶持资金的监督。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或者其移民管理机构应当加强对征地补偿和移民安置资金、水库移民后期扶持资金的管理，定期向上一级人民政府或者其移民管理机构报告并向项目法人通报有关资金拨付、使用和管理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各级审计、监察机关应当依法加强对征地补偿和移民安置资金、水库移民后期扶持资金拨付、使用和管理情况的审计和监察。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县级以上人民政府财政部门应当加强对征地补偿和移民安置资金、水库移民后期扶持资金拨付、使用和管理情况的监督。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审计、监察机关和财政部门进行审计、监察和监督时，有关单位和个人应当予以配合，及时提供有关资料。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国家对移民安置实行全过程监督评估。签订移民安置协议的地方人民政府和项目法人应当采取招标的方式，共同委托移民安置监督评估单位对移民搬迁进度、移民安置质量、移民资金的拨付和使用情况以及移民生活水平的恢复情况进行监督评估；被委托方应当将监督评估的情况及时向委托方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征地补偿和移民安置资金应当专户存储、专账核算，存储期间的孳息，应当纳入征地补偿和移民安置资金，不得挪作他用。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移民区和移民安置区县级人民政府，应当以村为单位将大中型水利水电工程征收的土地数量、土地种类和实物调查结果、补偿范围、补偿标准和金额以及安置方案等向群众公布。群众提出异议的，县级人民政府应当及时核查，并对统计调查结果不准确的事项进行改正；经核查无误的，应当及时向群众解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移民安置任务的乡(镇)、村应当建立健全征地补偿和移民安置资金的财务管理制度，并将征地补偿和移民安置资金收支情况张榜公布，接受群众监督；土地补偿费和集体财产补偿费的使用方案应当经村民会议或者村民代表会议讨论通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移民安置区乡(镇)人民政府、村(居)民委员会应当采取有效措施帮助移民适应当地的生产、生活，及时调处矛盾纠纷。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县级以上地方人民政府或者其移民管理机构以及项目法人应当建立移民工作档案，并按照国家有关规定进行管理。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国家切实维护移民的合法权益。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征地补偿和移民安置过程中，移民认为其合法权益受到侵害的，可以依法向县级以上人民政府或者其移民管理机构反映，县级以上人民政府或者其移民管理机构应当对移民反映的问题进行核实并妥善解决。移民也可以依法向人民法院提起诉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移民安置后，移民与移民安置区当地居民享有同等的权利，承担同等的义务。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按照移民安置规划必须搬迁的移民，无正当理由不得拖延搬迁或者拒迁。已经安置的移民不得返迁。</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规定，有关地方人民政府、移民管理机构、项目审批部门及其他有关部门有下列行为之一的，对直接负责的主管人员和其他直接责任人员依法给予行政处分；造成严重后果，有关责任人员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(一)违反规定批准移民安置规划大纲、移民安置规划或者水库移民后期扶持规划的；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(二)违反规定批准或者核准未编制移民安置规划或者移民安置规划未经审核的大中型水利水电工程建设项目的；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(三)移民安置未经验收或者验收不合格而对大中型水利水电工程进行阶段性验收或者竣工验收的；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(四)未编制水库移民后期扶持规划，有关单位拨付水库移民后期扶持资金的；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(五)移民安置管理、监督和组织实施过程中发现违法行为不予查处的；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(六)在移民安置过程中发现问题不及时处理，造成严重后果以及有其他滥用职权、玩忽职守等违法行为的。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规定，项目主管部门或者有关地方人民政府及其有关部门调整或者修改移民安置规划大纲、移民安置规划或者水库移民后期扶持规划的，由批准该规划大纲、规划的有关人民政府或者其有关部门、机构责令改正，对直接负责的主管人员和其他直接责任人员依法给予行政处分；造成重大损失，有关责任人员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项目法人调整或者修改移民安置规划大纲、移民安置规划的，由批准该规划大纲、规划的有关人民政府或者其有关部门、机构责令改正，处10万元以上50万元以下的罚款；对直接负责的主管人员和其他直接责任人员处1万元以上5万元以下的罚款；造成重大损失，有关责任人员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违反本条例规定，在编制移民安置规划大纲、移民安置规划、水库移民后期扶持规划，或者进行实物调查、移民安置监督评估中弄虚作假的，由批准该规划大纲、规划的有关人民政府或者其有关部门、机构责令改正，对有关单位处10万元以上50万元以下的罚款；对直接负责的主管人员和其他直接责任人员处1万元以上5万元以下的罚款；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规定，侵占、截留、挪用征地补偿和移民安置资金、水库移民后期扶持资金的，责令退赔，并处侵占、截留、挪用资金额3倍以下的罚款，对直接负责的主管人员和其他责任人员依法给予行政处分；构成犯罪的，依法追究有关责任人员的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违反本条例规定，拖延搬迁或者拒迁的，当地人民政府或者其移民管理机构可以申请人民法院强制执行；违反治安管理法律、法规的，依法给予治安管理处罚；构成犯罪的，依法追究有关责任人员的刑事责任。</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长江三峡工程的移民工作，依照《长江三峡工程建设移民条例》执行。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南水北调工程的征地补偿和移民安置工作，依照本条例执行。但是，南水北调工程中线、东线一期工程的移民安置规划的编制审批，依照国务院的规定执行。</w:t>
      </w:r>
    </w:p>
    <w:p>
      <w:pPr>
        <w:ind w:firstLine="640" w:firstLineChars="200"/>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本条例自2006年9月1日起施行。1991年2月15日国务院发布的《大中型水利水电工程建设征地补偿和移民安置条例》同时废止。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1E013A9"/>
    <w:rsid w:val="006D78F2"/>
    <w:rsid w:val="00B925C2"/>
    <w:rsid w:val="00DA7466"/>
    <w:rsid w:val="04327835"/>
    <w:rsid w:val="18342720"/>
    <w:rsid w:val="41E013A9"/>
    <w:rsid w:val="4A005857"/>
    <w:rsid w:val="6E5609A4"/>
    <w:rsid w:val="7DD57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1308</Words>
  <Characters>7461</Characters>
  <Lines>62</Lines>
  <Paragraphs>17</Paragraphs>
  <TotalTime>1</TotalTime>
  <ScaleCrop>false</ScaleCrop>
  <LinksUpToDate>false</LinksUpToDate>
  <CharactersWithSpaces>8752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2019-05-22T15:25:00Z</dcterms:created>
  <dc:creator>Administrator</dc:creator>
  <cp:lastModifiedBy>Administrator</cp:lastModifiedBy>
  <cp:lastPrinted>2019-05-25T03:13:00Z</cp:lastPrinted>
  <dcterms:modified xsi:type="dcterms:W3CDTF">2019-07-05T07:49:40Z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