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奥林匹克标志保护条例</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cs="Times New Roman"/>
          <w:sz w:val="32"/>
          <w:szCs w:val="32"/>
        </w:rPr>
      </w:pPr>
      <w:bookmarkStart w:id="0" w:name="_GoBack"/>
      <w:r>
        <w:rPr>
          <w:rFonts w:ascii="Times New Roman" w:hAnsi="Times New Roman" w:eastAsia="楷体_GB2312" w:cs="Times New Roman"/>
          <w:spacing w:val="-6"/>
          <w:sz w:val="32"/>
          <w:szCs w:val="32"/>
        </w:rPr>
        <w:t>(2002年2月4日中华人民共和国国务院令第345号公布　2018年6月28日中华人民共和国国务院</w:t>
      </w:r>
      <w:bookmarkEnd w:id="0"/>
      <w:r>
        <w:rPr>
          <w:rFonts w:ascii="Times New Roman" w:hAnsi="Times New Roman" w:eastAsia="楷体_GB2312" w:cs="Times New Roman"/>
          <w:sz w:val="32"/>
          <w:szCs w:val="32"/>
        </w:rPr>
        <w:t>令第699号修订　自2018年7月31日起施行)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为了加强对奥林匹克标志的保护，保障奥林匹克标志权利人的合法权益，促进奥林匹克运动发展，制定本条例。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本条例所称奥林匹克标志，是指：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(一)国际奥林匹克委员会的奥林匹克五环图案标志、奥林匹克旗、奥林匹克格言、奥林匹克徽记、奥林匹克会歌；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(二)奥林匹克、奥林匹亚、奥林匹克运动会及其简称等专有名称；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(三)中国奥林匹克委员会的名称、徽记、标志；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(四)中国境内申请承办奥林匹克运动会的机构的名称、徽记、标志；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(五)在中国境内举办的奥林匹克运动会的名称及其简称、吉祥物、会歌、火炬造型、口号、</w:t>
      </w:r>
      <w:r>
        <w:rPr>
          <w:rFonts w:hAnsi="宋体" w:cs="Times New Roman"/>
          <w:sz w:val="32"/>
          <w:szCs w:val="32"/>
        </w:rPr>
        <w:t>“</w:t>
      </w:r>
      <w:r>
        <w:rPr>
          <w:rFonts w:ascii="Times New Roman" w:hAnsi="Times New Roman" w:eastAsia="仿宋_GB2312" w:cs="Times New Roman"/>
          <w:sz w:val="32"/>
          <w:szCs w:val="32"/>
        </w:rPr>
        <w:t>主办城市名称＋举办年份</w:t>
      </w:r>
      <w:r>
        <w:rPr>
          <w:rFonts w:hAnsi="宋体" w:cs="Times New Roman"/>
          <w:sz w:val="32"/>
          <w:szCs w:val="32"/>
        </w:rPr>
        <w:t>”</w:t>
      </w:r>
      <w:r>
        <w:rPr>
          <w:rFonts w:ascii="Times New Roman" w:hAnsi="Times New Roman" w:eastAsia="仿宋_GB2312" w:cs="Times New Roman"/>
          <w:sz w:val="32"/>
          <w:szCs w:val="32"/>
        </w:rPr>
        <w:t>等标志，以及其组织机构的名称、徽记；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(六)《奥林匹克宪章》和相关奥林匹克运动会主办城市合同中规定的其他与在中国境内举办的奥林匹克运动会有关的标志。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本条例所称奥林匹克标志权利人，是指国际奥林匹克委员会、中国奥林匹克委员会和中国境内申请承办奥林匹克运动会的机构、在中国境内举办的奥林匹克运动会的组织机构。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际奥林匹克委员会、中国奥林匹克委员会和中国境内申请承办奥林匹克运动会的机构、在中国境内举办的奥林匹克运动会的组织机构之间的权利划分，依照《奥林匹克宪章》和相关奥林匹克运动会主办城市合同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奥林匹克标志权利人依照本条例对奥林匹克标志享有专有权。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未经奥林匹克标志权利人许可，任何人不得为商业目的使用奥林匹克标志。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本条例所称为商业目的使用，是指以营利为目的，以下列方式利用奥林匹克标志：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(一)将奥林匹克标志用于商品、商品包装或者容器以及商品交易文书上；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(二)将奥林匹克标志用于服务项目中；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(三)将奥林匹克标志用于广告宣传、商业展览、营业性演出以及其他商业活动中；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(四)销售、进口、出口含有奥林匹克标志的商品；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(五)制造或者销售奥林匹克标志；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(六)其他以营利为目的利用奥林匹克标志的行为。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除本条例第五条规定外，利用与奥林匹克运动有关的元素开展活动，足以引人误认为与奥林匹克标志权利人之间有赞助或者其他支持关系，构成不正当竞争行为的，依照《中华人民共和国反不正当竞争法》处理。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国务院市场监督管理部门、知识产权主管部门依据本条例的规定，负责全国的奥林匹克标志保护工作。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县级以上地方市场监督管理部门依据本条例的规定，负责本行政区域内的奥林匹克标志保护工作。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奥林匹克标志权利人应当将奥林匹克标志提交国务院知识产权主管部门，由国务院知识产权主管部门公告。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奥林匹克标志有效期为10年，自公告之日起计算。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奥林匹克标志权利人可以在有效期满前12个月内办理续展手续，每次续展的有效期为10年，自该奥林匹克标志上一届有效期满次日起计算。国务院知识产权主管部门应当对续展的奥林匹克标志予以公告。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取得奥林匹克标志权利人许可，为商业目的使用奥林匹克标志的，应当同奥林匹克标志权利人订立使用许可合同。奥林匹克标志权利人应当将其许可使用奥林匹克标志的种类、被许可人、许可使用的商品或者服务项目、时限、地域范围等信息及时披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被许可人应当在使用许可合同约定的奥林匹克标志种类、许可使用的商品或者服务项目、时限、地域范围内使用奥林匹克标志。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本条例施行前已经依法使用奥林匹克标志的，可以在原有范围内继续使用。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未经奥林匹克标志权利人许可，为商业目的擅自使用奥林匹克标志，或者使用足以引人误认的近似标志，即侵犯奥林匹克标志专有权，引起纠纷的，由当事人协商解决；不愿协商或者协商不成的，奥林匹克标志权利人或者利害关系人可以向人民法院提起诉讼，也可以请求市场监督管理部门处理。市场监督管理部门处理时，认定侵权行为成立的，责令立即停止侵权行为，没收、销毁侵权商品和主要用于制造侵权商品或者为商业目的擅自制造奥林匹克标志的工具。违法经营额5万元以上的，可以并处违法经营额5倍以下的罚款，没有违法经营额或者违法经营额不足5万元的，可以并处25万元以下的罚款。当事人对处理决定不服的，可以依照《中华人民共和国行政复议法》申请行政复议，也可以直接依照《中华人民共和国行政诉讼法》向人民法院提起诉讼。进行处理的市场监督管理部门应当事人的请求，可以就侵犯奥林匹克标志专有权的赔偿数额进行调解；调解不成的，当事人可以依照《中华人民共和国民事诉讼法》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利用奥林匹克标志进行诈骗等活动，构成犯罪的，依法追究刑事责任。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对侵犯奥林匹克标志专有权的行为，市场监督管理部门有权依法查处。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市场监督管理部门根据已经取得的违法嫌疑证据或者举报，对涉嫌侵犯奥林匹克标志专有权的行为进行查处时，可以行使下列职权：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(一)询问有关当事人，调查与侵犯奥林匹克标志专有权有关的情况；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(二)查阅、复制与侵权活动有关的合同、发票、账簿以及其他有关资料；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(三)对当事人涉嫌侵犯奥林匹克标志专有权活动的场所实施现场检查；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(四)检查与侵权活动有关的物品；对有证据证明是侵犯奥林匹克标志专有权的物品，予以查封或者扣押。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市场监督管理部门依法行使前款规定的职权时，当事人应当予以协助、配合，不得拒绝、阻挠。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进出口货物涉嫌侵犯奥林匹克标志专有权的，由海关参照《中华人民共和国海关法》和《中华人民共和国知识产权海关保护条例》规定的权限和程序查处。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侵犯奥林匹克标志专有权的赔偿数额，按照权利人因被侵权所受到的损失或者侵权人因侵权所获得的利益确定，包括为制止侵权行为所支付的合理开支；被侵权人的损失或者侵权人获得的利益难以确定的，参照该奥林匹克标志许可使用费合理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销售不知道是侵犯奥林匹克标志专有权的商品，能证明该商品是自己合法取得并说明提供者的，不承担赔偿责任。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奥林匹克标志除依照本条例受到保护外，还可以依照《中华人民共和国著作权法》、《中华人民共和国商标法》、《中华人民共和国专利法》、《特殊标志管理条例》等法律、行政法规的规定获得保护。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对残奥会有关标志的保护，参照本条例执行。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本条例自2018年7月31日起施行。</w:t>
      </w:r>
    </w:p>
    <w:p>
      <w:pPr>
        <w:pStyle w:val="10"/>
        <w:ind w:firstLine="640" w:firstLineChars="200"/>
        <w:rPr>
          <w:rFonts w:ascii="Times New Roman" w:hAnsi="Times New Roman" w:eastAsia="仿宋_GB2312" w:cs="Times New Roman"/>
          <w:sz w:val="32"/>
          <w:szCs w:val="32"/>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B3D0578"/>
    <w:rsid w:val="0F2C447E"/>
    <w:rsid w:val="134A1994"/>
    <w:rsid w:val="155E2CB3"/>
    <w:rsid w:val="18413C16"/>
    <w:rsid w:val="1E9C57C2"/>
    <w:rsid w:val="28F8723D"/>
    <w:rsid w:val="2DBE0D65"/>
    <w:rsid w:val="2FF20DF5"/>
    <w:rsid w:val="32252208"/>
    <w:rsid w:val="33CF5811"/>
    <w:rsid w:val="3CDF39C7"/>
    <w:rsid w:val="4EDF3D2B"/>
    <w:rsid w:val="5080370D"/>
    <w:rsid w:val="5F5011B7"/>
    <w:rsid w:val="60492E1B"/>
    <w:rsid w:val="61152047"/>
    <w:rsid w:val="620467BA"/>
    <w:rsid w:val="622D2BEC"/>
    <w:rsid w:val="649C0E8F"/>
    <w:rsid w:val="65BF6566"/>
    <w:rsid w:val="6DA577A5"/>
    <w:rsid w:val="6DB87D30"/>
    <w:rsid w:val="6E804287"/>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2019-06-10T10:14:32Z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