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宗教事务条例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2004年11月30日中华人民共和国国务院令第426号公布　</w:t>
      </w:r>
      <w:bookmarkEnd w:id="0"/>
      <w:r>
        <w:rPr>
          <w:rFonts w:ascii="Times New Roman" w:hAnsi="Times New Roman" w:eastAsia="楷体_GB2312" w:cs="Times New Roman"/>
          <w:sz w:val="32"/>
          <w:szCs w:val="32"/>
        </w:rPr>
        <w:t>2017年6月14日国务院第176次常务会议修订通过　2017年8月26日中华人民共和国国务院令第686号公布　自2018年2月1日起施行)</w:t>
      </w:r>
    </w:p>
    <w:p>
      <w:pPr>
        <w:pStyle w:val="10"/>
        <w:ind w:firstLine="640" w:firstLineChars="200"/>
        <w:rPr>
          <w:rFonts w:hint="eastAsia" w:ascii="Times New Roman" w:hAnsi="Times New Roman" w:eastAsia="楷体_GB2312" w:cs="Times New Roman"/>
          <w:sz w:val="32"/>
          <w:szCs w:val="32"/>
          <w:lang w:val="en-US" w:eastAsia="zh-CN"/>
        </w:rPr>
      </w:pP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为了保障公民宗教信仰自由，维护宗教和睦与社会和谐，规范宗教事务管理，提高宗教工作法治化水平，根据宪法和有关法律，制定本条例。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公民有宗教信仰自由。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任何组织或者个人不得强制公民信仰宗教或者不信仰宗教，不得歧视信仰宗教的公民(以下称信教公民)或者不信仰宗教的公民(以下称不信教公民)。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信教公民和不信教公民、信仰不同宗教的公民应当相互尊重、和睦相处。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宗教事务管理坚持保护合法、制止非法、遏制极端、抵御渗透、打击犯罪的原则。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国家依法保护正常的宗教活动，积极引导宗教与社会主义社会相适应，维护宗教团体、宗教院校、宗教活动场所和信教公民的合法权益。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宗教团体、宗教院校、宗教活动场所和信教公民应当遵守宪法、法律、法规和规章，践行社会主义核心价值观，维护国家统一、民族团结、宗教和睦与社会稳定。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任何组织或者个人不得利用宗教进行危害国家安全、破坏社会秩序、损害公民身体健康、妨碍国家教育制度，以及其他损害国家利益、社会公共利益和公民合法权益等违法活动。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各宗教坚持独立自主自办的原则，宗教团体、宗教院校、宗教活动场所和宗教事务不受外国势力的支配。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宗教团体、宗教院校、宗教活动场所、宗教教职人员在相互尊重、平等、友好的基础上开展对外交往；其他组织或者个人在对外经济、文化等合作、交流活动中不得接受附加的宗教条件。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各级人民政府应当加强宗教工作，建立健全宗教工作机制，保障工作力量和必要的工作条件。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县级以上人民政府宗教事务部门依法对涉及国家利益和社会公共利益的宗教事务进行行政管理，县级以上人民政府其他有关部门在各自职责范围内依法负责有关的行政管理工作。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乡级人民政府应当做好本行政区域的宗教事务管理工作。村民委员会、居民委员会应当依法协助人民政府管理宗教事务。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各级人民政府应当听取宗教团体、宗教院校、宗教活动场所和信教公民的意见，协调宗教事务管理工作，为宗教团体、宗教院校和宗教活动场所提供公共服务。</w:t>
      </w:r>
    </w:p>
    <w:p>
      <w:pPr>
        <w:pStyle w:val="3"/>
        <w:bidi w:val="0"/>
      </w:pPr>
      <w:r>
        <w:t>第二章　宗教团体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宗教团体的成立、变更和注销，应当依照国家社会团体管理的有关规定办理登记。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宗教团体章程应当符合国家社会团体管理的有关规定。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宗教团体按照章程开展活动，受法律保护。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宗教团体具有下列职能：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(一)协助人民政府贯彻落实法律、法规、规章和政策，维护信教公民的合法权益；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(二)指导宗教教务，制定规章制度并督促落实；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(三)从事宗教文化研究，阐释宗教教义教规，开展宗教思想建设；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(四)开展宗教教育培训，培养宗教教职人员，认定、管理宗教教职人员；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(五)法律、法规、规章和宗教团体章程规定的其他职能。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全国性宗教团体和省、自治区、直辖市宗教团体可以根据本宗教的需要按照规定选派和接收宗教留学人员，其他任何组织或者个人不得选派和接收宗教留学人员。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宗教院校、宗教活动场所和宗教教职人员应当遵守宗教团体制定的规章制度。</w:t>
      </w:r>
    </w:p>
    <w:p>
      <w:pPr>
        <w:pStyle w:val="3"/>
        <w:bidi w:val="0"/>
      </w:pPr>
      <w:r>
        <w:t>第三章　宗教院校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宗教院校由全国性宗教团体或者省、自治区、直辖市宗教团体设立。其他任何组织或者个人不得设立宗教院校。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设立宗教院校，应当由全国性宗教团体向国务院宗教事务部门提出申请，或者由省、自治区、直辖市宗教团体向拟设立的宗教院校所在地的省、自治区、直辖市人民政府宗教事务部门提出申请。省、自治区、直辖市人民政府宗教事务部门应当自收到申请之日起30日内提出意见，报国务院宗教事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国务院宗教事务部门应当自收到全国性宗教团体的申请或者省、自治区、直辖市人民政府宗教事务部门报送的材料之日起60日内，作出批准或者不予批准的决定。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设立宗教院校，应当具备下列条件：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(一)有明确的培养目标、办学章程和课程设置计划；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(二)有符合培养条件的生源；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(三)有必要的办学资金和稳定的经费来源；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(四)有教学任务和办学规模所必需的教学场所、设施设备；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(五)有专职的院校负责人、合格的专职教师和内部管理组织；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(六)布局合理。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经批准设立的宗教院校，可以按照有关规定申请法人登记。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宗教院校变更校址、校名、隶属关系、培养目标、学制、办学规模等以及合并、分设和终止，应当按照本条例第十二条规定的程序办理。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宗教院校实行特定的教师资格认定、职称评审聘任和学生学位授予制度，具体办法由国务院宗教事务部门另行制定。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宗教院校聘用外籍专业人员，应当经国务院宗教事务部门同意后，到所在地外国人工作管理部门办理相关手续。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宗教团体和寺院、宫观、清真寺、教堂(以下称寺观教堂)开展培养宗教教职人员、学习时间在3个月以上的宗教教育培训，应当报设区的市级以上地方人民政府宗教事务部门审批。</w:t>
      </w:r>
    </w:p>
    <w:p>
      <w:pPr>
        <w:pStyle w:val="3"/>
        <w:bidi w:val="0"/>
      </w:pPr>
      <w:r>
        <w:t>第四章　宗教活动场所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宗教活动场所包括寺观教堂和其他固定宗教活动处所。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寺观教堂和其他固定宗教活动处所的区分标准由省、自治区、直辖市人民政府宗教事务部门制定，报国务院宗教事务部门备案。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设立宗教活动场所，应当具备下列条件：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(一)设立宗旨不违背本条例第四条、第五条的规定；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(二)当地信教公民有经常进行集体宗教活动的需要；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(三)有拟主持宗教活动的宗教教职人员或者符合本宗教规定的其他人员；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(四)有必要的资金，资金来源渠道合法；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(五)布局合理，符合城乡规划要求，不妨碍周围单位和居民的正常生产、生活。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筹备设立宗教活动场所，由宗教团体向拟设立的宗教活动场所所在地的县级人民政府宗教事务部门提出申请。县级人民政府宗教事务部门应当自收到申请之日起30日内提出审核意见，报设区的市级人民政府宗教事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人民政府宗教事务部门应当自收到县级人民政府宗教事务部门报送的材料之日起30日内，对申请设立其他固定宗教活动处所的，作出批准或者不予批准的决定；对申请设立寺观教堂的，提出审核意见，报省、自治区、直辖市人民政府宗教事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省、自治区、直辖市人民政府宗教事务部门应当自收到设区的市级人民政府宗教事务部门报送的材料之日起30日内，作出批准或者不予批准的决定。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宗教活动场所的设立申请获批准后，方可办理该宗教活动场所的筹建事项。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宗教活动场所经批准筹备并建设完工后，应当向所在地的县级人民政府宗教事务部门申请登记。县级人民政府宗教事务部门应当自收到申请之日起30日内对该宗教活动场所的管理组织、规章制度建设等情况进行审核，对符合条件的予以登记，发给《宗教活动场所登记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宗教活动场所符合法人条件的，经所在地宗教团体同意，并报县级人民政府宗教事务部门审查同意后，可以到民政部门办理法人登记。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宗教活动场所终止或者变更登记内容的，应当到原登记管理机关办理相应的注销或者变更登记手续。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宗教活动场所应当成立管理组织，实行民主管理。宗教活动场所管理组织的成员，经民主协商推选，并报该场所的登记管理机关备案。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宗教活动场所应当加强内部管理，依照有关法律、法规、规章的规定，建立健全人员、财务、资产、会计、治安、消防、文物保护、卫生防疫等管理制度，接受当地人民政府有关部门的指导、监督、检查。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宗教事务部门应当对宗教活动场所遵守法律、法规、规章情况，建立和执行场所管理制度情况，登记项目变更情况，以及宗教活动和涉外活动情况进行监督检查。宗教活动场所应当接受宗教事务部门的监督检查。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宗教活动场所内可以经销宗教用品、宗教艺术品和宗教出版物。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宗教活动场所应当防范本场所内发生重大事故或者发生违犯宗教禁忌等伤害信教公民宗教感情、破坏民族团结、影响社会稳定的事件。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发生前款所列事故或者事件时，宗教活动场所应当立即报告所在地的县级人民政府宗教事务部门。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宗教团体、寺观教堂拟在寺观教堂内修建大型露天宗教造像，应当由省、自治区、直辖市宗教团体向省、自治区、直辖市人民政府宗教事务部门提出申请。省、自治区、直辖市人民政府宗教事务部门应当自收到申请之日起30日内提出意见，报国务院宗教事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国务院宗教事务部门应当自收到修建大型露天宗教造像报告之日起60日内，作出批准或者不予批准的决定。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宗教团体、寺观教堂以外的组织以及个人不得修建大型露天宗教造像。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禁止在寺观教堂外修建大型露天宗教造像。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有关单位和个人在宗教活动场所内设立商业服务网点、举办陈列展览、拍摄电影电视片和开展其他活动，应当事先征得该宗教活动场所同意。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地方各级人民政府应当根据实际需要，将宗教活动场所建设纳入土地利用总体规划和城乡规划。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宗教活动场所、大型露天宗教造像的建设应当符合土地利用总体规划、城乡规划和工程建设、文物保护等有关法律、法规。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在宗教活动场所内改建或者新建建筑物，应当经所在地县级以上地方人民政府宗教事务部门批准后，依法办理规划、建设等手续。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宗教活动场所扩建、异地重建的，应当按照本条例第二十一条规定的程序办理。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景区内有宗教活动场所的，其所在地的县级以上地方人民政府应当协调、处理宗教活动场所与景区管理组织及园林、林业、文物、旅游等方面的利益关系，维护宗教活动场所、宗教教职人员和信教公民的合法权益，保护正常的宗教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以宗教活动场所为主要游览内容的景区的规划建设，应当与宗教活动场所的风格、环境相协调。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信教公民有进行经常性集体宗教活动需要，尚不具备条件申请设立宗教活动场所的，由信教公民代表向县级人民政府宗教事务部门提出申请，县级人民政府宗教事务部门征求所在地宗教团体和乡级人民政府意见后，可以为其指定临时活动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在县级人民政府宗教事务部门指导下，所在地乡级人民政府对临时活动地点的活动进行监管。具备设立宗教活动场所条件后，办理宗教活动场所设立审批和登记手续。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临时活动地点的宗教活动应当符合本条例的相关规定。</w:t>
      </w:r>
    </w:p>
    <w:p>
      <w:pPr>
        <w:pStyle w:val="3"/>
        <w:bidi w:val="0"/>
      </w:pPr>
      <w:r>
        <w:t>第五章　宗教教职人员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宗教教职人员经宗教团体认定，报县级以上人民政府宗教事务部门备案，可以从事宗教教务活动。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藏传佛教活佛传承继位，在佛教团体的指导下，依照宗教仪轨和历史定制办理，报省级以上人民政府宗教事务部门或者省级以上人民政府批准。天主教的主教由天主教的全国性宗教团体报国务院宗教事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未取得或者已丧失宗教教职人员资格的，不得以宗教教职人员的身份从事活动。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宗教教职人员担任或者离任宗教活动场所主要教职，经本宗教的宗教团体同意后，报县级以上人民政府宗教事务部门备案。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宗教教职人员主持宗教活动、举行宗教仪式、从事宗教典籍整理、进行宗教文化研究、开展公益慈善等活动，受法律保护。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宗教教职人员依法参加社会保障并享有相关权利。宗教团体、宗教院校、宗教活动场所应当按照规定为宗教教职人员办理社会保险登记。</w:t>
      </w:r>
    </w:p>
    <w:p>
      <w:pPr>
        <w:pStyle w:val="3"/>
        <w:bidi w:val="0"/>
      </w:pPr>
      <w:r>
        <w:t>第六章　宗教活动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信教公民的集体宗教活动，一般应当在宗教活动场所内举行，由宗教活动场所、宗教团体或者宗教院校组织，由宗教教职人员或者符合本宗教规定的其他人员主持，按照教义教规进行。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非宗教团体、非宗教院校、非宗教活动场所、非指定的临时活动地点不得组织、举行宗教活动，不得接受宗教性的捐赠。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非宗教团体、非宗教院校、非宗教活动场所不得开展宗教教育培训，不得组织公民出境参加宗教方面的培训、会议、活动等。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跨省、自治区、直辖市举行超过宗教活动场所容纳规模的大型宗教活动，或者在宗教活动场所外举行大型宗教活动，应当由主办的宗教团体、寺观教堂在拟举行日的30日前，向大型宗教活动举办地的设区的市级人民政府宗教事务部门提出申请。设区的市级人民政府宗教事务部门应当自受理之日起15日内，在征求本级人民政府公安机关意见后，作出批准或者不予批准的决定。作出批准决定的，由批准机关向省级人民政府宗教事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型宗教活动应当按照批准通知书载明的要求依宗教仪轨进行，不得违反本条例第四条、第五条的有关规定。主办的宗教团体、寺观教堂应当采取有效措施防止意外事故的发生，保证大型宗教活动安全、有序进行。大型宗教活动举办地的乡级人民政府和县级以上地方人民政府有关部门应当依据各自职责实施必要的管理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信仰伊斯兰教的中国公民前往国外朝觐，由伊斯兰教全国性宗教团体负责组织。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禁止在宗教院校以外的学校及其他教育机构传教、举行宗教活动、成立宗教组织、设立宗教活动场所。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宗教团体、宗教院校和寺观教堂按照国家有关规定可以编印、发送宗教内部资料性出版物。出版公开发行的宗教出版物，按照国家出版管理的规定办理。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涉及宗教内容的出版物，应当符合国家出版管理的规定，并不得含有下列内容：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(一)破坏信教公民与不信教公民和睦相处的；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(二)破坏不同宗教之间和睦以及宗教内部和睦的；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(三)歧视、侮辱信教公民或者不信教公民的；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(四)宣扬宗教极端主义的；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(五)违背宗教的独立自主自办原则的。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超出个人自用、合理数量的宗教类出版物及印刷品进境，或者以其他方式进口宗教类出版物及印刷品，应当按照国家有关规定办理。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从事互联网宗教信息服务，应当经省级以上人民政府宗教事务部门审核同意后，按照国家互联网信息服务管理有关规定办理。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互联网宗教信息服务的内容应当符合有关法律、法规、规章和宗教事务管理的相关规定。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互联网宗教信息服务的内容，不得违反本条例第四十五条第二款的规定。</w:t>
      </w:r>
    </w:p>
    <w:p>
      <w:pPr>
        <w:pStyle w:val="3"/>
        <w:bidi w:val="0"/>
      </w:pPr>
      <w:r>
        <w:t>第七章　宗教财产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宗教团体、宗教院校、宗教活动场所对依法占有的属于国家、集体所有的财产，依照法律和国家有关规定管理和使用；对其他合法财产，依法享有所有权或者其他财产权利。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宗教团体、宗教院校、宗教活动场所合法使用的土地，合法所有或者使用的房屋、构筑物、设施，以及其他合法财产、收益，受法律保护。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任何组织或者个人不得侵占、哄抢、私分、损毁或者非法查封、扣押、冻结、没收、处分宗教团体、宗教院校、宗教活动场所的合法财产，不得损毁宗教团体、宗教院校、宗教活动场所占有、使用的文物。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宗教团体、宗教院校、宗教活动场所所有的房屋和使用的土地等不动产，应当依法向县级以上地方人民政府不动产登记机构申请不动产登记，领取不动产权证书；产权变更、转移的，应当及时办理变更、转移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涉及宗教团体、宗教院校、宗教活动场所土地使用权变更或者转移时，不动产登记机构应当征求本级人民政府宗教事务部门的意见。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宗教团体、宗教院校、宗教活动场所是非营利性组织，其财产和收入应当用于与其宗旨相符的活动以及公益慈善事业，不得用于分配。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任何组织或者个人捐资修建宗教活动场所，不享有该宗教活动场所的所有权、使用权，不得从该宗教活动场所获得经济收益。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禁止投资、承包经营宗教活动场所或者大型露天宗教造像，禁止以宗教名义进行商业宣传。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宗教活动场所用于宗教活动的房屋、构筑物及其附属的宗教教职人员生活用房不得转让、抵押或者作为实物投资。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为了公共利益需要，征收宗教团体、宗教院校或者宗教活动场所房屋的，应当按照国家房屋征收的有关规定执行。宗教团体、宗教院校或者宗教活动场所可以选择货币补偿，也可以选择房屋产权调换或者重建。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宗教团体、宗教院校、宗教活动场所、宗教教职人员可以依法兴办公益慈善事业。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任何组织或者个人不得利用公益慈善活动传教。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宗教团体、宗教院校、宗教活动场所可以按照国家有关规定接受境内外组织和个人的捐赠，用于与其宗旨相符的活动。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宗教团体、宗教院校、宗教活动场所不得接受境外组织和个人附带条件的捐赠，接受捐赠金额超过10万元的，应当报县级以上人民政府宗教事务部门审批。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宗教团体、宗教院校、宗教活动场所可以按照宗教习惯接受公民的捐赠，但不得强迫或者摊派。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宗教团体、宗教院校、宗教活动场所应当执行国家统一的财务、资产、会计制度，向所在地的县级以上人民政府宗教事务部门报告财务状况、收支情况和接受、使用捐赠情况，接受其监督管理，并以适当方式向信教公民公布。宗教事务部门应当与有关部门共享相关管理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宗教团体、宗教院校、宗教活动场所应当按照国家有关财务、会计制度，建立健全会计核算、财务报告、财务公开等制度，建立健全财务管理机构，配备必要的财务会计人员，加强财务管理。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政府有关部门可以组织对宗教团体、宗教院校、宗教活动场所进行财务、资产检查和审计。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宗教团体、宗教院校、宗教活动场所应当依法办理税务登记。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宗教团体、宗教院校、宗教活动场所和宗教教职人员应当依法办理纳税申报，按照国家有关规定享受税收优惠。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税务部门应当依法对宗教团体、宗教院校、宗教活动场所和宗教教职人员实施税收管理。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宗教团体、宗教院校、宗教活动场所注销或者终止的，应当进行财产清算，清算后的剩余财产应当用于与其宗旨相符的事业。</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国家工作人员在宗教事务管理工作中滥用职权、玩忽职守、徇私舞弊，应当给予处分的，依法给予处分；构成犯罪的，依法追究刑事责任。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强制公民信仰宗教或者不信仰宗教，或者干扰宗教团体、宗教院校、宗教活动场所正常的宗教活动的，由宗教事务部门责令改正；有违反治安管理行为的，依法给予治安管理处罚。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侵犯宗教团体、宗教院校、宗教活动场所和信教公民合法权益的，依法承担民事责任；构成犯罪的，依法追究刑事责任。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宣扬、支持、资助宗教极端主义，或者利用宗教进行危害国家安全、公共安全，破坏民族团结、分裂国家和恐怖活动，侵犯公民人身权利、民主权利，妨害社会管理秩序，侵犯公私财产等违法活动，构成犯罪的，依法追究刑事责任；尚不构成犯罪的，由有关部门依法给予行政处罚；对公民、法人或者其他组织造成损失的，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宗教团体、宗教院校或者宗教活动场所有前款行为，情节严重的，有关部门应当采取必要的措施对其进行整顿，拒不接受整顿的，由登记管理机关或者批准设立机关依法吊销其登记证书或者设立许可。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大型宗教活动过程中发生危害国家安全、公共安全或者严重破坏社会秩序情况的，由有关部门依照法律、法规进行处置和处罚；主办的宗教团体、寺观教堂负有责任的，由登记管理机关责令其撤换主要负责人，情节严重的，由登记管理机关吊销其登记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举行大型宗教活动的，由宗教事务部门会同有关部门责令停止活动，可以并处10万元以上30万元以下的罚款；有违法所得、非法财物的，没收违法所得和非法财物。其中，大型宗教活动是宗教团体、宗教活动场所擅自举办的，登记管理机关还可以责令该宗教团体、宗教活动场所撤换直接负责的主管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宗教团体、宗教院校、宗教活动场所有下列行为之一的，由宗教事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(一)未按规定办理变更登记或者备案手续的；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(二)宗教院校违反培养目标、办学章程和课程设置要求的；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(三)宗教活动场所违反本条例第二十六条规定，未建立有关管理制度或者管理制度不符合要求的；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(四)宗教活动场所违反本条例第五十四条规定，将用于宗教活动的房屋、构筑物及其附属的宗教教职人员生活用房转让、抵押或者作为实物投资的；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(五)宗教活动场所内发生重大事故、重大事件未及时报告，造成严重后果的；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(六)违反本条例第五条规定，违背宗教的独立自主自办原则的；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(七)违反国家有关规定接受境内外捐赠的；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(八)拒不接受行政管理机关依法实施的监督管理的。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临时活动地点的活动违反本条例相关规定的，由宗教事务部门责令改正；情节严重的，责令停止活动，撤销该临时活动地点；有违法所得、非法财物的，予以没收。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宗教团体、宗教院校、宗教活动场所违反国家有关财务、会计、资产、税收管理规定的，由财政、税务等部门依据相关规定进行处罚；情节严重的，经财政、税务部门提出，由登记管理机关或者批准设立机关吊销其登记证书或者设立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涉及宗教内容的出版物或者互联网宗教信息服务有本条例第四十五条第二款禁止内容的，由有关部门对相关责任单位及人员依法给予行政处罚；构成犯罪的，依法追究刑事责任。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擅自从事互联网宗教信息服务或者超出批准或备案项目提供服务的，由有关部门根据相关法律、法规处理。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擅自设立宗教活动场所的，宗教活动场所已被撤销登记或者吊销登记证书仍然进行宗教活动的，或者擅自设立宗教院校的，由宗教事务部门会同有关部门予以取缔，有违法所得、非法财物的，没收违法所得和非法财物，违法所得无法确定的，处5万元以下的罚款；有违法房屋、构筑物的，由规划、建设等部门依法处理；有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非宗教团体、非宗教院校、非宗教活动场所、非指定的临时活动地点组织、举行宗教活动，接受宗教性捐赠的，由宗教事务部门会同公安、民政、建设、教育、文化、旅游、文物等有关部门责令停止活</w:t>
      </w:r>
      <w:r>
        <w:rPr>
          <w:rFonts w:ascii="Times New Roman" w:hAnsi="Times New Roman" w:eastAsia="仿宋_GB2312" w:cs="Times New Roman"/>
          <w:spacing w:val="-11"/>
          <w:sz w:val="32"/>
          <w:szCs w:val="32"/>
        </w:rPr>
        <w:t>动；有违法所得、非法财物的，没收违法所得和非法财物，可以并处违法所得1倍</w:t>
      </w:r>
      <w:r>
        <w:rPr>
          <w:rFonts w:ascii="Times New Roman" w:hAnsi="Times New Roman" w:eastAsia="仿宋_GB2312" w:cs="Times New Roman"/>
          <w:sz w:val="32"/>
          <w:szCs w:val="32"/>
        </w:rPr>
        <w:t>以上3倍以下的罚款；违法所得无法确定的，处5万元以下的罚款；构成犯罪的，依法追究刑事责任。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擅自组织公民出境参加宗教方面的培训、会议、朝觐等活动的，或者擅自开展宗教教育培训的，由宗教事务部门会同有关部门责令停止活动，可以并处2万元以上20万元以下的罚款；有违法所得的，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宗教院校以外的学校及其他教育机构传教、举行宗教活动、成立宗教组织、设立宗教活动场所的，由其审批机关或者其他有关部门责令限期改正并予以警告；有违法所得的，没收违法所得；情节严重的，责令停止招生、吊销办学许可；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为违法宗教活动提供条件的，由宗教事务部门给予警告，有违法所得、非法财物的，没收违法所得和非法财物，情节严重的，并处2万元以上20万元以下的罚款；有违法房屋、构筑物的，由规划、建设等部门依法处理；有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违反本条例规定修建大型露天宗教造像的，由宗教事务部门会同国土、规划、建设、旅游等部门责令停止施工，限期拆除，有违法所得的，没收违法所得；情节严重的，并处造像建设工程造价百分之五以上百分之十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资、承包经营宗教活动场所或者大型露天宗教造像的，由宗教事务部门会同工商、规划、建设等部门责令改正，并没收违法所得；情节严重的，由登记管理机关吊销该宗教活动场所的登记证书，并依法追究相关人员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宗教教职人员有下列行为之一的，由宗教事务部门给予警告，没收违法所得和非法财物；情节严重的，由宗教事务部门建议有关宗教团体、宗教院校或者宗教活动场所暂停其主持教务活动或</w:t>
      </w:r>
      <w:r>
        <w:rPr>
          <w:rFonts w:ascii="Times New Roman" w:hAnsi="Times New Roman" w:eastAsia="仿宋_GB2312" w:cs="Times New Roman"/>
          <w:spacing w:val="-11"/>
          <w:sz w:val="32"/>
          <w:szCs w:val="32"/>
        </w:rPr>
        <w:t>者取消其宗教教职人员身份，并追究有关宗教团体、宗教院校或者宗教活动场所负责人的责任；有违反治安管</w:t>
      </w:r>
      <w:r>
        <w:rPr>
          <w:rFonts w:ascii="Times New Roman" w:hAnsi="Times New Roman" w:eastAsia="仿宋_GB2312" w:cs="Times New Roman"/>
          <w:sz w:val="32"/>
          <w:szCs w:val="32"/>
        </w:rPr>
        <w:t>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(一)宣扬、支持、资助宗教极端主义，破坏民族团结、分裂国家和进行恐怖活动或者参与相关活动的；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(二)受境外势力支配，擅自接受境外宗教团体或者机构委任教职，以及其他违背宗教的独立自主自办原则的；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(三)违反国家有关规定接受境内外捐赠的；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(四)组织、主持未经批准的在宗教活动场所外举行的宗教活动的；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(五)其他违反法律、法规、规章的行为。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假冒宗教教职人员进行宗教活动或者骗取钱财等违法活动的，由宗教事务部门责令停止活动；有违法所得、非法财物的，没收违法所得和非法财物，并处1万元以下的罚款；有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对宗教事务部门的行政行为不服的，可以依法申请行政复议；对行政复议决定不服的，可以依法提起行政诉讼。</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内地与香港特别行政区、澳门特别行政区和台湾地区进行宗教交往，按照法律、行政法规和国家有关规定办理。</w:t>
      </w:r>
    </w:p>
    <w:p>
      <w:pPr>
        <w:pStyle w:val="10"/>
        <w:ind w:firstLine="640" w:firstLineChars="200"/>
        <w:rPr>
          <w:rFonts w:hint="eastAsia"/>
          <w:lang w:eastAsia="zh-CN"/>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本条例自2018年2月1日起施行。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324B2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742467"/>
    <w:rsid w:val="25981EEB"/>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B810C3"/>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6A6282"/>
    <w:rsid w:val="70817970"/>
    <w:rsid w:val="712B5699"/>
    <w:rsid w:val="72A30A90"/>
    <w:rsid w:val="72C042BE"/>
    <w:rsid w:val="746D1278"/>
    <w:rsid w:val="74CC3C71"/>
    <w:rsid w:val="762C29D0"/>
    <w:rsid w:val="76975133"/>
    <w:rsid w:val="769B60FD"/>
    <w:rsid w:val="76C10F77"/>
    <w:rsid w:val="77D8678E"/>
    <w:rsid w:val="78061DFD"/>
    <w:rsid w:val="78105C6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2019-06-10T12:46:40Z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