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对外劳务合作管理条例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(2012年5月16日国务院第203次常务会议通过　2012年6月4日中华人民共和国国务院令第620号公布　自2012年8月1日起施行)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为了规范对外劳务合作，保障劳务人员的合法权益，促进对外劳务合作健康发</w:t>
      </w:r>
      <w:bookmarkStart w:id="0" w:name="_GoBack"/>
      <w:bookmarkEnd w:id="0"/>
      <w:r>
        <w:rPr>
          <w:rFonts w:ascii="Times New Roman" w:hAnsi="Times New Roman" w:eastAsia="仿宋_GB2312" w:cs="Times New Roman"/>
          <w:sz w:val="32"/>
          <w:szCs w:val="32"/>
        </w:rPr>
        <w:t>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本条例所称对外劳务合作，是指组织劳务人员赴其他国家或者地区为国外的企业或者机构(以下统称国外雇主)工作的经营性活动。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国外的企业、机构或者个人不得在中国境内招收劳务人员赴国外工作。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国家鼓励和支持依法开展对外劳务合作，提高对外劳务合作水平，维护劳务人员的合法权益。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国务院有关部门制定和完善促进对外劳务合作发展的政策措施，建立健全对外劳务合作服务体系以及风险防范和处置机制。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商务主管部门负责全国的对外劳务合作监督管理工作。国务院外交、公安、人力资源社会保障、交通运输、住房城乡建设、渔业、工商行政管理等有关部门在各自职责范围内，负责对外劳务合作监督管理的相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统一领导、组织、协调本行政区域的对外劳务合作监督管理工作。县级以上地方人民政府商务主管部门负责本行政区域的对外劳务合作监督管理工作，其他有关部门在各自职责范围内负责对外劳务合作监督管理的相关工作。</w:t>
      </w:r>
    </w:p>
    <w:p>
      <w:pPr>
        <w:pStyle w:val="2"/>
        <w:jc w:val="center"/>
        <w:rPr>
          <w:rFonts w:ascii="方正黑体_GBK" w:eastAsia="方正黑体_GBK"/>
        </w:rPr>
      </w:pPr>
      <w:r>
        <w:rPr>
          <w:rFonts w:hint="eastAsia" w:ascii="方正黑体_GBK" w:hAnsi="Times New Roman" w:eastAsia="方正黑体_GBK" w:cs="Times New Roman"/>
        </w:rPr>
        <w:t>第二章　从事对外劳务合作的企业与劳务人员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从事对外劳务合作，应当按照省、自治区、直辖市人民政府的规定，经省级或者设区的市级人民政府商务主管部门批准，取得对外劳务合作经营资格。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申请对外劳务合作经营资格，应当具备下列条件：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(一)符合企业法人条件；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(二)实缴注册资本不低于600万元人民币；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(三)有3名以上熟悉对外劳务合作业务的管理人员；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(四)有健全的内部管理制度和突发事件应急处置制度；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(五)法定代表人没有故意犯罪记录。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对外劳务合作经营资格的企业，应当向所在地省级或者设区的市级人民政府商务主管部门(以下称负责审批的商务主管部门)提交其符合本条例第六条规定条件的证明材料。负责审批的商务主管部门应当自收到证明材料之日起20个工作日内进行审查，作出批准或者不予批准的决定。予以批准的，颁发对外劳务合作经营资格证书；不予批准的，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申请人持对外劳务合作经营资格证书，依法向工商行政管理部门办理登记。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负责审批的商务主管部门应当将依法取得对外劳务合作经营资格证书并办理登记的企业(以下称对外劳务合作企业)名单报至国务院商务主管部门，国务院商务主管部门应当及时通报中国驻外使馆、领馆。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未依法取得对外劳务合作经营资格证书并办理登记，不得从事对外劳务合作。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对外劳务合作企业不得允许其他单位或者个人以本企业的名义组织劳务人员赴国外工作。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任何单位和个人不得以商务、旅游、留学等名义组织劳务人员赴国外工作。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外劳务合作企业应当自工商行政管理部门登记之日起5个工作日内，在负责审批的商务主管部门指定的银行开设专门账户，缴存不低于300万元人民币的对外劳务合作风险处置备用金(以下简称备用金)。备用金也可以通过向负责审批的商务主管部门提交等额银行保函的方式缴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负责审批的商务主管部门应当将缴存备用金的对外劳务合作企业名单向社会公布。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备用金用于支付对外劳务合作企业拒绝承担或者无力承担的下列费用：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(一)对外劳务合作企业违反国家规定收取，应当退还给劳务人员的服务费；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(二)依法或者按照约定应当由对外劳务合作企业向劳务人员支付的劳动报酬；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(三)依法赔偿劳务人员的损失所需费用；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(四)因发生突发事件，劳务人员回国或者接受紧急救助所需费用。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备用金使用后，对外劳务合作企业应当自使用之日起20个工作日内将备用金补足到原有数额。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备用金缴存、使用和监督管理的具体办法由国务院商务主管部门会同国务院财政部门制定。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对外劳务合作企业不得组织劳务人员赴国外从事与赌博、色情活动相关的工作。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外劳务合作企业应当安排劳务人员接受赴国外工作所需的职业技能、安全防范知识、外语以及用工项目所在国家或者地区相关法律、宗教信仰、风俗习惯等知识的培训；未安排劳务人员接受培训的，不得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劳务人员应当接受培训，掌握赴国外工作所需的相关技能和知识，提高适应国外工作岗位要求以及安全防范的能力。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对外劳务合作企业应当为劳务人员购买在国外工作期间的人身意外伤害保险。但是，对外劳务合作企业与国外雇主约定由国外雇主为劳务人员购买的除外。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对外劳务合作企业应当为劳务人员办理出境手续，并协助办理劳务人员在国外的居留、工作许可等手续。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对外劳务合作企业组织劳务人员出境后，应当及时将有关情况向中国驻用工项目所在国使馆、领馆报告。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对外劳务合作企业、劳务人员应当遵守用工项目所在国家或者地区的法律，尊重当地的宗教信仰、风俗习惯和文化传统。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对外劳务合作企业、劳务人员不得从事损害国家安全和国家利益的活动。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对外劳务合作企业应当跟踪了解劳务人员在国外的工作、生活情况，协助解决劳务人员工作、生活中的困难和问题，及时向国外雇主反映劳务人员的合理要求。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对外劳务合作企业向同一国家或者地区派出的劳务人员数量超过100人的，应当安排随行管理人员，并将随行管理人员名单报中国驻用工项目所在国使馆、领馆备案。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对外劳务合作企业应当制定突发事件应急预案。国外发生突发事件的，对外劳务合作企业应当及时、妥善处理，并立即向中国驻用工项目所在国使馆、领馆和国内有关部门报告。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用工项目所在国家或者地区发生战争、暴乱、重大自然灾害等突发事件，中国政府作出相应避险安排的，对外劳务合作企业和劳务人员应当服从安排，予以配合。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外劳务合作企业停止开展对外劳务合作的，应当对其派出的尚在国外工作的劳务人员作出妥善安排，并将安排方案报负责审批的商务主管部门备案。负责审批的商务主管部门应当将安排方案报至国务院商务主管部门，国务院商务主管部门应当及时通报中国驻用工项目所在国使馆、领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劳务人员有权向商务主管部门和其他有关部门投诉对外劳务合作企业违反合同约定或者其他侵害劳务人员合法权益的行为。接受投诉的部门应当按照职责依法及时处理，并将处理情况向投诉人反馈。</w:t>
      </w:r>
    </w:p>
    <w:p>
      <w:pPr>
        <w:pStyle w:val="2"/>
        <w:jc w:val="center"/>
        <w:rPr>
          <w:rFonts w:ascii="方正黑体_GBK" w:eastAsia="方正黑体_GBK"/>
        </w:rPr>
      </w:pPr>
      <w:r>
        <w:rPr>
          <w:rFonts w:hint="eastAsia" w:ascii="方正黑体_GBK" w:hAnsi="Times New Roman" w:eastAsia="方正黑体_GBK" w:cs="Times New Roman"/>
        </w:rPr>
        <w:t>第三章　与对外劳务合作有关的合同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对外劳务合作企业应当与国外雇主订立书面劳务合作合同；未与国外雇主订立书面劳务合作合同的，不得组织劳务人员赴国外工作。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劳务合作合同应当载明与劳务人员权益保障相关的下列事项：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(一)劳务人员的工作内容、工作地点、工作时间和休息休假；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(二)合同期限；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(三)劳务人员的劳动报酬及其支付方式；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(四)劳务人员社会保险费的缴纳；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(五)劳务人员的劳动条件、劳动保护、职业培训和职业危害防护；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(六)劳务人员的福利待遇和生活条件；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(七)劳务人员在国外居留、工作许可等手续的办理；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(八)劳务人员人身意外伤害保险的购买；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(九)因国外雇主原因解除与劳务人员的合同对劳务人员的经济补偿；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(十)发生突发事件对劳务人员的协助、救助；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(十一)违约责任。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对外劳务合作企业与国外雇主订立劳务合作合同，应当事先了解国外雇主和用工项目的情况以及用工项目所在国家或者地区的相关法律。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用工项目所在国家或者地区法律规定企业或者机构使用外籍劳务人员需经批准的，对外劳务合作企业只能与经批准的企业或者机构订立劳务合作合同。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对外劳务合作企业不得与国外的个人订立劳务合作合同。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除本条第二款规定的情形外，对外劳务合作企业应当与劳务人员订立书面服务合同；未与劳务人员订立书面服务合同的，不得组织劳务人员赴国外工作。服务合同应当载明劳务合作合同中与劳务人员权益保障相关的事项，以及服务项目、服务费及其收取方式、违约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组织与其建立劳动关系的劳务人员赴国外工作的，与劳务人员订立的劳动合同应当载明劳务合作合同中与劳务人员权益保障相关的事项；未与劳务人员订立劳动合同的，不得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对外劳务合作企业与劳务人员订立服务合同或者劳动合同时，应当将劳务合作合同中与劳务人员权益保障相关的事项以及劳务人员要求了解的其他情况如实告知劳务人员，并向劳务人员明确提示包括人身安全风险在内的赴国外工作的风险，不得向劳务人员隐瞒有关信息或者提供虚假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对外劳务合作企业有权了解劳务人员与订立服务合同、劳动合同直接相关的个人基本情况，劳务人员应当如实说明。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对外劳务合作企业向与其订立服务合同的劳务人员收取服务费，应当符合国务院价格主管部门会同国务院商务主管部门制定的有关规定。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对外劳务合作企业不得向与其订立劳动合同的劳务人员收取服务费。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对外劳务合作企业不得以任何名目向劳务人员收取押金或者要求劳务人员提供财产担保。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对外劳务合作企业应当自与劳务人员订立服务合同或者劳动合同之日起10个工作日内，将服务合同或者劳动合同、劳务合作合同副本以及劳务人员名单报负责审批的商务主管部门备案。负责审批的商务主管部门应当将用工项目、国外雇主的有关信息以及劳务人员名单报至国务院商务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商务主管部门发现服务合同或者劳动合同、劳务合作合同未依照本条例规定载明必备事项的，应当要求对外劳务合作企业补正。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对外劳务合作企业应当负责协助劳务人员与国外雇主订立确定劳动关系的合同，并保证合同中有关劳务人员权益保障的条款与劳务合作合同相应条款的内容一致。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对外劳务合作企业、劳务人员应当信守合同，全面履行合同约定的各自的义务。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劳务人员在国外实际享有的权益不符合合同约定的，对外劳务合作企业应当协助劳务人员维护合法权益，要求国外雇主履行约定义务、赔偿损失；劳务人员未得到应有赔偿的，有权要求对外劳务合作企业承担相应的赔偿责任。对外劳务合作企业不协助劳务人员向国外雇主要求赔偿的，劳务人员可以直接向对外劳务合作企业要求赔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劳务人员在国外实际享有的权益不符合用工项目所在国家或者地区法律规定的，对外劳务合作企业应当协助劳务人员维护合法权益，要求国外雇主履行法律规定的义务、赔偿损失。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因对外劳务合作企业隐瞒有关信息或者提供虚假信息等原因，导致劳务人员在国外实际享有的权益不符合合同约定的，对外劳务合作企业应当承担赔偿责任。</w:t>
      </w:r>
    </w:p>
    <w:p>
      <w:pPr>
        <w:pStyle w:val="2"/>
        <w:jc w:val="center"/>
        <w:rPr>
          <w:rFonts w:ascii="方正黑体_GBK" w:eastAsia="方正黑体_GBK"/>
        </w:rPr>
      </w:pPr>
      <w:r>
        <w:rPr>
          <w:rFonts w:hint="eastAsia" w:ascii="方正黑体_GBK" w:hAnsi="Times New Roman" w:eastAsia="方正黑体_GBK" w:cs="Times New Roman"/>
        </w:rPr>
        <w:t>第四章　政府的服务和管理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国务院商务主管部门会同国务院有关部门建立对外劳务合作信息收集、通报制度，为对外劳务合作企业和劳务人员无偿提供信息服务。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务院商务主管部门会同国务院有关部门建立对外劳务合作风险监测和评估机制，及时发布有关国家或者地区安全状况的评估结果，提供预警信息，指导对外劳务合作企业做好安全风险防范；有关国家或者地区安全状况难以保障劳务人员人身安全的，对外劳务合作企业不得组织劳务人员赴上述国家或者地区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国务院商务主管部门会同国务院统计部门建立对外劳务合作统计制度，及时掌握并汇总、分析对外劳务合作发展情况。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国家财政对劳务人员培训给予必要的支持。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国务院商务主管部门会同国务院人力资源社会保障部门应当加强对劳务人员培训的指导和监督。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根据本地区开展对外劳务合作的实际情况，按照国务院商务主管部门会同国务院有关部门的规定，组织建立对外劳务合作服务平台(以下简称服务平台)，为对外劳务合作企业和劳务人员无偿提供相关服务，鼓励、引导对外劳务合作企业通过服务平台招收劳务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国务院商务主管部门会同国务院有关部门应当加强对服务平台运行的指导和监督。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中国驻外使馆、领馆为对外劳务合作企业了解国外雇主和用工项目的情况以及用工项目所在国家或者地区的法律提供必要的协助，依据职责维护对外劳务合作企业和劳务人员在国外的正当权益，发现违反本条例规定的行为及时通报国务院商务主管部门和有关省、自治区、直辖市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劳务人员可以合法、有序地向中国驻外使馆、领馆反映相关诉求，不得干扰使馆、领馆正常工作秩序。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国务院有关部门、有关县级以上地方人民政府应当建立健全对外劳务合作突发事件预警、防范和应急处置机制，制定对外劳务合作突发事件应急预案。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对外劳务合作突发事件应急处置由组织劳务人员赴国外工作的单位或者个人所在地的省、自治区、直辖市人民政府负责，劳务人员户籍所在地的省、自治区、直辖市人民政府予以配合。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中国驻外使馆、领馆协助处置对外劳务合作突发事件。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国务院商务主管部门会同国务院有关部门建立对外劳务合作不良信用记录和公告制度，公布对外劳务合作企业和国外雇主不履行合同约定、侵害劳务人员合法权益的行为，以及对对外劳务合作企业违法行为的处罚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对违反本条例规定组织劳务人员赴国外工作，以及其他违反本条例规定的行为，任何单位和个人有权向商务、公安、工商行政管理等有关部门举报。接到举报的部门应当在职责范围内及时处理。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国务院商务主管部门会同国务院公安、工商行政管理等有关部门，建立健全相关管理制度，防范和制止非法组织劳务人员赴国外工作的行为。</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未依法取得对外劳务合作经营资格，从事对外劳务合作的，由商务主管部门提请工商行政管理部门依照《无照经营查处取缔办法》的规定查处取缔；构成犯罪的，依法追究刑事责任。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对外劳务合作企业有下列情形之一的，由商务主管部门吊销其对外劳务合作经营资格证书，有违法所得的予以没收：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(一)以商务、旅游、留学等名义组织劳务人员赴国外工作；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(二)允许其他单位或者个人以本企业的名义组织劳务人员赴国外工作；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(三)组织劳务人员赴国外从事与赌博、色情活动相关的工作。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对外劳务合作企业未依照本条例规定缴存或者补足备用金的，由商务主管部门责令改正；拒不改正的，吊销其对外劳务合作经营资格证书。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对外劳务合作企业有下列情形之一的，由商务主管部门责令改正；拒不改正的，处5万元以上10万元以下的罚款，并对其主要负责人处1万元以上3万元以下的罚款：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(一)未安排劳务人员接受培训，组织劳务人员赴国外工作；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(二)未依照本条例规定为劳务人员购买在国外工作期间的人身意外伤害保险；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(三)未依照本条例规定安排随行管理人员。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对外劳务合作企业有下列情形之一的，由商务主管部门责令改正，处10万元以上20万元以下的罚款，并对其主要负责人处2万元以上5万元以下的罚款；在国外引起重大劳务纠纷、突发事件或者造成其他严重后果的，吊销其对外劳务合作经营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(一)未与国外雇主订立劳务合作合同，组织劳务人员赴国外工作；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(二)未依照本条例规定与劳务人员订立服务合同或者劳动合同，组织劳务人员赴国外工作；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(三)违反本条例规定，与未经批准的国外雇主或者与国外的个人订立劳务合作合同，组织劳务人员赴国外工作；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(四)与劳务人员订立服务合同或者劳动合同，隐瞒有关信息或者提供虚假信息；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(五)在国外发生突发事件时不及时处理；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(六)停止开展对外劳务合作，未对其派出的尚在国外工作的劳务人员作出安排。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有前款第四项规定情形，构成犯罪的，依法追究刑事责任。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对外劳务合作企业向与其订立服务合同的劳务人员收取服务费不符合国家有关规定，或者向劳务人员收取押金、要求劳务人员提供财产担保的，由价格主管部门依照有关价格的法律、行政法规的规定处罚。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对外劳务合作企业向与其订立劳动合同的劳务人员收取费用的，依照《中华人民共和国劳动合同法》的规定处罚。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对外劳务合作企业有下列情形之一的，由商务主管部门责令改正；拒不改正的，处1万元以上2万元以下的罚款，并对其主要负责人处2000元以上5000元以下的罚款：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(一)未将服务合同或者劳动合同、劳务合作合同副本以及劳务人员名单报商务主管部门备案；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(二)组织劳务人员出境后，未将有关情况向中国驻用工项目所在国使馆、领馆报告，或者未依照本条例规定将随行管理人员名单报负责审批的商务主管部门备案；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(三)未制定突发事件应急预案；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(四)停止开展对外劳务合作，未将其对劳务人员的安排方案报商务主管部门备案。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劳务合作企业拒不将服务合同或者劳动合同、劳务合作合同副本报商务主管部门备案，且合同未载明本条例规定的必备事项，或者在合同备案后拒不按照商务主管部门的要求补正合同必备事项的，依照本条例第四十三条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商务主管部门、其他有关部门在查处违反本条例行为的过程中，发现违法行为涉嫌构成犯罪的，应当依法及时移送司法机关处理。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商务主管部门和其他有关部门的工作人员，在对外劳务合作监督管理工作中有下列行为之一的，依法给予处分；构成犯罪的，依法追究刑事责任：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(一)对不符合本条例规定条件的对外劳务合作经营资格申请予以批准；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(二)对外劳务合作企业不再具备本条例规定的条件而不撤销原批准；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(三)对违反本条例规定组织劳务人员赴国外工作以及其他违反本条例规定的行为不依法查处；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(四)其他滥用职权、玩忽职守、徇私舞弊，不依法履行监督管理职责的行为。</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有关对外劳务合作的商会按照依法制定的章程开展活动，为成员提供服务，发挥自律作用。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对外承包工程项下外派人员赴国外工作的管理，依照《对外承包工程管理条例》以及国务院商务主管部门、国务院住房城乡建设主管部门的规定执行。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外派海员类(不含渔业船员)对外劳务合作的管理办法，由国务院交通运输主管部门根据《中华人民共和国船员条例》以及本条例的有关规定另行制定。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组织劳务人员赴香港特别行政区、澳门特别行政区、台湾地区工作的，参照本条例的规定执行。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对外劳务合作企业组织劳务人员赴国务院商务主管部门会同国务院外交等有关部门确定的特定国家或者地区工作的，应当经国务院商务主管部门会同国务院有关部门批准。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本条例施行前按照国家有关规定经批准从事对外劳务合作的企业，不具备本条例规定条件的，应当在国务院商务主管部门规定的期限内达到本条例规定的条件；逾期达不到本条例规定条件的，不得继续从事对外劳务合作。</w:t>
      </w:r>
    </w:p>
    <w:p>
      <w:pPr>
        <w:ind w:firstLine="640" w:firstLineChars="200"/>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本条例自2012年8月1日起施行。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4402615"/>
    <w:rsid w:val="0048604D"/>
    <w:rsid w:val="007138C5"/>
    <w:rsid w:val="00A02D47"/>
    <w:rsid w:val="036B6348"/>
    <w:rsid w:val="2E6B1FBD"/>
    <w:rsid w:val="3B657DA0"/>
    <w:rsid w:val="54402615"/>
    <w:rsid w:val="6B741002"/>
    <w:rsid w:val="74AB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1128</Words>
  <Characters>6430</Characters>
  <Lines>53</Lines>
  <Paragraphs>15</Paragraphs>
  <TotalTime>0</TotalTime>
  <ScaleCrop>false</ScaleCrop>
  <LinksUpToDate>false</LinksUpToDate>
  <CharactersWithSpaces>7543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2019-05-22T15:53:00Z</dcterms:created>
  <dc:creator>Administrator</dc:creator>
  <cp:lastModifiedBy>Administrator</cp:lastModifiedBy>
  <dcterms:modified xsi:type="dcterms:W3CDTF">2019-07-05T07:29:11Z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