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val="0"/>
        <w:suppressLineNumbers w:val="0"/>
        <w:spacing w:before="0" w:beforeAutospacing="0" w:after="0" w:afterAutospacing="0"/>
        <w:ind w:left="0" w:right="0"/>
        <w:jc w:val="center"/>
        <w:rPr>
          <w:rFonts w:hint="eastAsia" w:ascii="宋体" w:hAnsi="宋体" w:eastAsia="宋体" w:cs="Times New Roman"/>
          <w:kern w:val="2"/>
          <w:sz w:val="44"/>
          <w:szCs w:val="44"/>
          <w:lang w:val="en-US" w:eastAsia="zh-CN" w:bidi="ar"/>
        </w:rPr>
      </w:pPr>
    </w:p>
    <w:p>
      <w:pPr>
        <w:pStyle w:val="6"/>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报废机动车回收管理办法</w:t>
      </w:r>
    </w:p>
    <w:p>
      <w:pPr>
        <w:pStyle w:val="6"/>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6"/>
        <w:keepNext w:val="0"/>
        <w:keepLines w:val="0"/>
        <w:widowControl w:val="0"/>
        <w:suppressLineNumbers w:val="0"/>
        <w:spacing w:before="0" w:beforeAutospacing="0" w:after="0" w:afterAutospacing="0"/>
        <w:ind w:left="0" w:right="0" w:firstLine="640" w:firstLineChars="200"/>
        <w:jc w:val="both"/>
        <w:rPr>
          <w:rFonts w:hint="eastAsia" w:ascii="楷体_GB2312" w:hAnsi="Times New Roman" w:eastAsia="楷体_GB2312" w:cs="Times New Roman"/>
          <w:sz w:val="32"/>
          <w:szCs w:val="32"/>
          <w:lang w:val="en-US"/>
        </w:rPr>
      </w:pPr>
      <w:r>
        <w:rPr>
          <w:rFonts w:hint="eastAsia" w:ascii="楷体_GB2312" w:hAnsi="Times New Roman" w:eastAsia="楷体_GB2312" w:cs="Times New Roman"/>
          <w:kern w:val="2"/>
          <w:sz w:val="32"/>
          <w:szCs w:val="32"/>
          <w:lang w:val="en-US" w:eastAsia="zh-CN" w:bidi="ar"/>
        </w:rPr>
        <w:t>(2019年4月22日中华人民共和国国务院令第715号公布　自2019年6月1日起施行)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第一条　</w:t>
      </w:r>
      <w:r>
        <w:rPr>
          <w:rFonts w:hint="eastAsia" w:ascii="仿宋_GB2312" w:hAnsi="Times New Roman" w:eastAsia="仿宋_GB2312" w:cs="Times New Roman"/>
          <w:kern w:val="2"/>
          <w:sz w:val="32"/>
          <w:szCs w:val="32"/>
          <w:lang w:val="en-US" w:eastAsia="zh-CN" w:bidi="ar"/>
        </w:rPr>
        <w:t>为了规范报废机动车回收活动，保护环境，促进循环经济发展，保障道路交通安全，制定本办法。</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第二条　</w:t>
      </w:r>
      <w:r>
        <w:rPr>
          <w:rFonts w:hint="eastAsia" w:ascii="仿宋_GB2312" w:hAnsi="Times New Roman" w:eastAsia="仿宋_GB2312" w:cs="Times New Roman"/>
          <w:kern w:val="2"/>
          <w:sz w:val="32"/>
          <w:szCs w:val="32"/>
          <w:lang w:val="en-US" w:eastAsia="zh-CN" w:bidi="ar"/>
        </w:rPr>
        <w:t>本办法所称报废机动车，是指根据《中华人民共和国道路交通安全法》的规定应当报废的机动车。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不属于《中华人民共和国道路交通安全法》规定的应当报废的机动车，机动车所有人自愿作报废处理的，依照本办法的规定执行。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第三条　</w:t>
      </w:r>
      <w:r>
        <w:rPr>
          <w:rFonts w:hint="eastAsia" w:ascii="仿宋_GB2312" w:hAnsi="Times New Roman" w:eastAsia="仿宋_GB2312" w:cs="Times New Roman"/>
          <w:kern w:val="2"/>
          <w:sz w:val="32"/>
          <w:szCs w:val="32"/>
          <w:lang w:val="en-US" w:eastAsia="zh-CN" w:bidi="ar"/>
        </w:rPr>
        <w:t>国家鼓励特定领域的老旧机动车提前报废更新，具体办法由国务院有关部门另行制定。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第四条　</w:t>
      </w:r>
      <w:r>
        <w:rPr>
          <w:rFonts w:hint="eastAsia" w:ascii="仿宋_GB2312" w:hAnsi="Times New Roman" w:eastAsia="仿宋_GB2312" w:cs="Times New Roman"/>
          <w:kern w:val="2"/>
          <w:sz w:val="32"/>
          <w:szCs w:val="32"/>
          <w:lang w:val="en-US" w:eastAsia="zh-CN" w:bidi="ar"/>
        </w:rPr>
        <w:t>国务院负责报废机动车回收管理的部门主管全国报废机动车回收(含拆解，下同)监督管理工作，国务院公安、生态环境、工业和信息化、交通运输、市场监督管理等部门在各自的职责范围内负责报废机动车回收有关的监督管理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县级以上地方人民政府负责报废机动车回收管理的部门对本行政区域内报废机动车回收活动实施监督管理。县级以上地方人民政府公安、生态环境、工业和信息化、交通运输、市场监督管理等部门在各自的职责范围内对本行政区域内报废机动车回收活动实施有关的监督管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第五条　</w:t>
      </w:r>
      <w:r>
        <w:rPr>
          <w:rFonts w:hint="eastAsia" w:ascii="仿宋_GB2312" w:hAnsi="Times New Roman" w:eastAsia="仿宋_GB2312" w:cs="Times New Roman"/>
          <w:kern w:val="2"/>
          <w:sz w:val="32"/>
          <w:szCs w:val="32"/>
          <w:lang w:val="en-US" w:eastAsia="zh-CN" w:bidi="ar"/>
        </w:rPr>
        <w:t>国家对报废机动车回收企业实行资质认定制度。未经资质认定，任何单位或者个人不得从事报废机动车回收活动。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国家鼓励机动车生产企业从事报废机动车回收活动。机动车生产企业按照国家有关规定承担生产者责任。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第六条　</w:t>
      </w:r>
      <w:r>
        <w:rPr>
          <w:rFonts w:hint="eastAsia" w:ascii="仿宋_GB2312" w:hAnsi="Times New Roman" w:eastAsia="仿宋_GB2312" w:cs="Times New Roman"/>
          <w:kern w:val="2"/>
          <w:sz w:val="32"/>
          <w:szCs w:val="32"/>
          <w:lang w:val="en-US" w:eastAsia="zh-CN" w:bidi="ar"/>
        </w:rPr>
        <w:t>取得报废机动车回收资质认定，应当具备下列条件：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(一)具有企业法人资格；</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(二)具有符合环境保护等有关法律、法规和强制性标准要求的存储、拆解场地，拆解设备、设施以及拆解操作规范；</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(三)具有与报废机动车拆解活动相适应的专业技术人员。</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第七条　</w:t>
      </w:r>
      <w:r>
        <w:rPr>
          <w:rFonts w:hint="eastAsia" w:ascii="仿宋_GB2312" w:hAnsi="Times New Roman" w:eastAsia="仿宋_GB2312" w:cs="Times New Roman"/>
          <w:kern w:val="2"/>
          <w:sz w:val="32"/>
          <w:szCs w:val="32"/>
          <w:lang w:val="en-US" w:eastAsia="zh-CN" w:bidi="ar"/>
        </w:rPr>
        <w:t>拟从事报废机动车回收活动的，应当向省、自治区、直辖市人民政府负责报废机动车回收管理的部门提出申请。省、自治区、直辖市人民政府负责报废机动车回收管理的部门应当依法进行审查，对符合条件的，颁发资质认定书；对不符合条件的，不予资质认定并书面说明理由。</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省、自治区、直辖市人民政府负责报废机动车回收管理的部门应当充分利用计算机网络等先进技术手段，推行网上申请、网上受理等方式，为申请人提供便利条件。申请人可以在网上提出申请。</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省、自治区、直辖市人民政府负责报废机动车回收管理的部门应当将本行政区域内取得资质认定的报废机动车回收企业名单及时向社会公布。</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第八条　</w:t>
      </w:r>
      <w:r>
        <w:rPr>
          <w:rFonts w:hint="eastAsia" w:ascii="仿宋_GB2312" w:hAnsi="Times New Roman" w:eastAsia="仿宋_GB2312" w:cs="Times New Roman"/>
          <w:kern w:val="2"/>
          <w:sz w:val="32"/>
          <w:szCs w:val="32"/>
          <w:lang w:val="en-US" w:eastAsia="zh-CN" w:bidi="ar"/>
        </w:rPr>
        <w:t>任何单位或者个人不得要求机动车所有人将报废机动车交售给指定的报废机动车回收企业。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第九条　</w:t>
      </w:r>
      <w:r>
        <w:rPr>
          <w:rFonts w:hint="eastAsia" w:ascii="仿宋_GB2312" w:hAnsi="Times New Roman" w:eastAsia="仿宋_GB2312" w:cs="Times New Roman"/>
          <w:kern w:val="2"/>
          <w:sz w:val="32"/>
          <w:szCs w:val="32"/>
          <w:lang w:val="en-US" w:eastAsia="zh-CN" w:bidi="ar"/>
        </w:rPr>
        <w:t>报废机动车回收企业对回收的报废机动车，应当向机动车所有人出具《报废机动车回收证明》，收回机动车登记证书、号牌、行驶证，并按照国家有关规定及时向公安机关交通管理部门办理注销登记，将注销证明转交机动车所有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《报废机动车回收证明》样式由国务院负责报废机动车回收管理的部门规定。任何单位或者个人不得买卖或者伪造、变造《报废机动车回收证明》。</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第十条　</w:t>
      </w:r>
      <w:r>
        <w:rPr>
          <w:rFonts w:hint="eastAsia" w:ascii="仿宋_GB2312" w:hAnsi="Times New Roman" w:eastAsia="仿宋_GB2312" w:cs="Times New Roman"/>
          <w:kern w:val="2"/>
          <w:sz w:val="32"/>
          <w:szCs w:val="32"/>
          <w:lang w:val="en-US" w:eastAsia="zh-CN" w:bidi="ar"/>
        </w:rPr>
        <w:t>报废机动车回收企业对回收的报废机动车，应当逐车登记机动车的型号、号牌号码、发动机号码、车辆识别代号等信息；发现回收的报废机动车疑似赃物或者用于盗窃、抢劫等犯罪活动的犯罪工具的，应当及时向公安机关报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报废机动车回收企业不得拆解、改装、拼装、倒卖疑似赃物或者犯罪工具的机动车或者其发动机、方向机、变速器、前后桥、车架(以下统称</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五大总成</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)和其他零部件。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第十一条　</w:t>
      </w:r>
      <w:r>
        <w:rPr>
          <w:rFonts w:hint="eastAsia" w:ascii="仿宋_GB2312" w:hAnsi="Times New Roman" w:eastAsia="仿宋_GB2312" w:cs="Times New Roman"/>
          <w:kern w:val="2"/>
          <w:sz w:val="32"/>
          <w:szCs w:val="32"/>
          <w:lang w:val="en-US" w:eastAsia="zh-CN" w:bidi="ar"/>
        </w:rPr>
        <w:t>回收的报废机动车必须按照有关规定予以拆解；其中，回收的报废大型客车、货车等营运车辆和校车，应当在公安机关的监督下解体。</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第十二条　</w:t>
      </w:r>
      <w:r>
        <w:rPr>
          <w:rFonts w:hint="eastAsia" w:ascii="仿宋_GB2312" w:hAnsi="Times New Roman" w:eastAsia="仿宋_GB2312" w:cs="Times New Roman"/>
          <w:kern w:val="2"/>
          <w:sz w:val="32"/>
          <w:szCs w:val="32"/>
          <w:lang w:val="en-US" w:eastAsia="zh-CN" w:bidi="ar"/>
        </w:rPr>
        <w:t>拆解的报废机动车</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五大总成</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具备再制造条件的，可以按照国家有关规定出售给具有再制造能力的企业经过再制造予以循环利用；不具备再制造条件的，应当作为废金属，交售给钢铁企业作为冶炼原料。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拆解的报废机动车</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五大总成</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以外的零部件符合保障人身和财产安全等强制性国家标准，能够继续使用的，可以出售，但应当标明</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报废机动车回用件</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第十三条　</w:t>
      </w:r>
      <w:r>
        <w:rPr>
          <w:rFonts w:hint="eastAsia" w:ascii="仿宋_GB2312" w:hAnsi="Times New Roman" w:eastAsia="仿宋_GB2312" w:cs="Times New Roman"/>
          <w:kern w:val="2"/>
          <w:sz w:val="32"/>
          <w:szCs w:val="32"/>
          <w:lang w:val="en-US" w:eastAsia="zh-CN" w:bidi="ar"/>
        </w:rPr>
        <w:t>国务院负责报废机动车回收管理的部门应当建立报废机动车回收信息系统。报废机动车回收企业应当如实记录本企业回收的报废机动车</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五大总成</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等主要部件的数量、型号、流向等信息，并上传至报废机动车回收信息系统。</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负责报废机动车回收管理的部门、公安机关应当通过政务信息系统实现信息共享。</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第十四条　</w:t>
      </w:r>
      <w:r>
        <w:rPr>
          <w:rFonts w:hint="eastAsia" w:ascii="仿宋_GB2312" w:hAnsi="Times New Roman" w:eastAsia="仿宋_GB2312" w:cs="Times New Roman"/>
          <w:kern w:val="2"/>
          <w:sz w:val="32"/>
          <w:szCs w:val="32"/>
          <w:lang w:val="en-US" w:eastAsia="zh-CN" w:bidi="ar"/>
        </w:rPr>
        <w:t>拆解报废机动车，应当遵守环境保护法律、法规和强制性标准，采取有效措施保护环境，不得造成环境污染。</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第十五条　</w:t>
      </w:r>
      <w:r>
        <w:rPr>
          <w:rFonts w:hint="eastAsia" w:ascii="仿宋_GB2312" w:hAnsi="Times New Roman" w:eastAsia="仿宋_GB2312" w:cs="Times New Roman"/>
          <w:kern w:val="2"/>
          <w:sz w:val="32"/>
          <w:szCs w:val="32"/>
          <w:lang w:val="en-US" w:eastAsia="zh-CN" w:bidi="ar"/>
        </w:rPr>
        <w:t>禁止任何单位或者个人利用报废机动车</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五大总成</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和其他零部件拼装机动车，禁止拼装的机动车交易。</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除机动车所有人将报废机动车依法交售给报废机动车回收企业外，禁止报废机动车整车交易。</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第十六条　</w:t>
      </w:r>
      <w:r>
        <w:rPr>
          <w:rFonts w:hint="eastAsia" w:ascii="仿宋_GB2312" w:hAnsi="Times New Roman" w:eastAsia="仿宋_GB2312" w:cs="Times New Roman"/>
          <w:kern w:val="2"/>
          <w:sz w:val="32"/>
          <w:szCs w:val="32"/>
          <w:lang w:val="en-US" w:eastAsia="zh-CN" w:bidi="ar"/>
        </w:rPr>
        <w:t>县级以上地方人民政府负责报废机动车回收管理的部门应当加强对报废机动车回收企业的监督检查，建立和完善以随机抽查为重点的日常监督检查制度，公布抽查事项目录，明确抽查的依据、频次、方式、内容和程序，随机抽取被检查企业，随机选派检查人员。抽查情况和查处结果应当及时向社会公布。</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在监督检查中发现报废机动车回收企业不具备本办法规定的资质认定条件的，应当责令限期改正；拒不改正或者逾期未改正的，由原发证部门吊销资质认定书。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第十七条　</w:t>
      </w:r>
      <w:r>
        <w:rPr>
          <w:rFonts w:hint="eastAsia" w:ascii="仿宋_GB2312" w:hAnsi="Times New Roman" w:eastAsia="仿宋_GB2312" w:cs="Times New Roman"/>
          <w:kern w:val="2"/>
          <w:sz w:val="32"/>
          <w:szCs w:val="32"/>
          <w:lang w:val="en-US" w:eastAsia="zh-CN" w:bidi="ar"/>
        </w:rPr>
        <w:t>县级以上地方人民政府负责报废机动车回收管理的部门应当向社会公布本部门的联系方式，方便公众举报违法行为。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县级以上地方人民政府负责报废机动车回收管理的部门接到举报的，应当及时依法调查处理，并为举报人保密；对实名举报的，负责报废机动车回收管理的部门应当将处理结果告知举报人。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第十八条　</w:t>
      </w:r>
      <w:r>
        <w:rPr>
          <w:rFonts w:hint="eastAsia" w:ascii="仿宋_GB2312" w:hAnsi="Times New Roman" w:eastAsia="仿宋_GB2312" w:cs="Times New Roman"/>
          <w:kern w:val="2"/>
          <w:sz w:val="32"/>
          <w:szCs w:val="32"/>
          <w:lang w:val="en-US" w:eastAsia="zh-CN" w:bidi="ar"/>
        </w:rPr>
        <w:t>负责报废机动车回收管理的部门在监督管理工作中发现不属于本部门处理权限的违法行为的，应当及时移交有权处理的部门；有权处理的部门应当及时依法调查处理，并将处理结果告知负责报废机动车回收管理的部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第十九条　</w:t>
      </w:r>
      <w:r>
        <w:rPr>
          <w:rFonts w:hint="eastAsia" w:ascii="仿宋_GB2312" w:hAnsi="Times New Roman" w:eastAsia="仿宋_GB2312" w:cs="Times New Roman"/>
          <w:kern w:val="2"/>
          <w:sz w:val="32"/>
          <w:szCs w:val="32"/>
          <w:lang w:val="en-US" w:eastAsia="zh-CN" w:bidi="ar"/>
        </w:rPr>
        <w:t>未取得资质认定，擅自从事报废机动车回收活动的，由负责报废机动车回收管理的部门没收非法回收的报废机动车、报废机动车</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五大总成</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和其他零部件，没收违法所得；违法所得在5万元以上的，并处违法所得2倍以上5倍以下的罚款；违法所得不足5万元或者没有违法所得的，并处5万元以上10万元以下的罚款。对负责报废机动车回收管理的部门没收非法回收的报废机动车、报废机动车</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五大总成</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和其他零部件，必要时有关主管部门应当予以配合。</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第二十条　</w:t>
      </w:r>
      <w:r>
        <w:rPr>
          <w:rFonts w:hint="eastAsia" w:ascii="仿宋_GB2312" w:hAnsi="Times New Roman" w:eastAsia="仿宋_GB2312" w:cs="Times New Roman"/>
          <w:kern w:val="2"/>
          <w:sz w:val="32"/>
          <w:szCs w:val="32"/>
          <w:lang w:val="en-US" w:eastAsia="zh-CN" w:bidi="ar"/>
        </w:rPr>
        <w:t>有下列情形之一的，由公安机关依法给予治安管理处罚：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(一)买卖或者伪造、变造《报废机动车回收证明》；</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(二)报废机动车回收企业明知或者应当知道回收的机动车为赃物或者用于盗窃、抢劫等犯罪活动的犯罪工具，未向公安机关报告，擅自拆解、改装、拼装、倒卖该机动车。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报废机动车回收企业有前款规定情形，情节严重的，由原发证部门吊销资质认定书。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第二十一条　</w:t>
      </w:r>
      <w:r>
        <w:rPr>
          <w:rFonts w:hint="eastAsia" w:ascii="仿宋_GB2312" w:hAnsi="Times New Roman" w:eastAsia="仿宋_GB2312" w:cs="Times New Roman"/>
          <w:kern w:val="2"/>
          <w:sz w:val="32"/>
          <w:szCs w:val="32"/>
          <w:lang w:val="en-US" w:eastAsia="zh-CN" w:bidi="ar"/>
        </w:rPr>
        <w:t>报废机动车回收企业有下列情形之一的，由负责报废机动车回收管理的部门责令改正，没收报废机动车</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五大总成</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和其他零部件，没收违法所得；违法所得在5万元以上的，并处违法所得2倍以上5倍以下的罚款；违法所得不足5万元或者没有违法所得的，并处5万元以上10万元以下的罚款；情节严重的，责令停业整顿直至由原发证部门吊销资质认定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(一)出售不具备再制造条件的报废机动车</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五大总成</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(二)出售不能继续使用的报废机动车</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五大总成</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以外的零部件；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(三)出售的报废机动车</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五大总成</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以外的零部件未标明</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报废机动车回用件</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第二十二条　</w:t>
      </w:r>
      <w:r>
        <w:rPr>
          <w:rFonts w:hint="eastAsia" w:ascii="仿宋_GB2312" w:hAnsi="Times New Roman" w:eastAsia="仿宋_GB2312" w:cs="Times New Roman"/>
          <w:kern w:val="2"/>
          <w:sz w:val="32"/>
          <w:szCs w:val="32"/>
          <w:lang w:val="en-US" w:eastAsia="zh-CN" w:bidi="ar"/>
        </w:rPr>
        <w:t>报废机动车回收企业对回收的报废机动车，未按照国家有关规定及时向公安机关交通管理部门办理注销登记并将注销证明转交机动车所有人的，由负责报废机动车回收管理的部门责令改正，可以处1万元以上5万元以下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利用报废机动车</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五大总成</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和其他零部件拼装机动车或者出售报废机动车整车、拼装的机动车的，依照《中华人民共和国道路交通安全法》的规定予以处罚。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第二十三条　</w:t>
      </w:r>
      <w:r>
        <w:rPr>
          <w:rFonts w:hint="eastAsia" w:ascii="仿宋_GB2312" w:hAnsi="Times New Roman" w:eastAsia="仿宋_GB2312" w:cs="Times New Roman"/>
          <w:kern w:val="2"/>
          <w:sz w:val="32"/>
          <w:szCs w:val="32"/>
          <w:lang w:val="en-US" w:eastAsia="zh-CN" w:bidi="ar"/>
        </w:rPr>
        <w:t>报废机动车回收企业未如实记录本企业回收的报废机动车</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五大总成</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等主要部件的数量、型号、流向等信息并上传至报废机动车回收信息系统的，由负责报废机动车回收管理的部门责令改正，并处1万元以上5万元以下的罚款；情节严重的，责令停业整顿。</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第二十四条　</w:t>
      </w:r>
      <w:r>
        <w:rPr>
          <w:rFonts w:hint="eastAsia" w:ascii="仿宋_GB2312" w:hAnsi="Times New Roman" w:eastAsia="仿宋_GB2312" w:cs="Times New Roman"/>
          <w:kern w:val="2"/>
          <w:sz w:val="32"/>
          <w:szCs w:val="32"/>
          <w:lang w:val="en-US" w:eastAsia="zh-CN" w:bidi="ar"/>
        </w:rPr>
        <w:t>报废机动车回收企业违反环境保护法律、法规和强制性标准，污染环境的，由生态环境主管部门责令限期改正，并依法予以处罚；拒不改正或者逾期未改正的，由原发证部门吊销资质认定书。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第二十五条　</w:t>
      </w:r>
      <w:r>
        <w:rPr>
          <w:rFonts w:hint="eastAsia" w:ascii="仿宋_GB2312" w:hAnsi="Times New Roman" w:eastAsia="仿宋_GB2312" w:cs="Times New Roman"/>
          <w:kern w:val="2"/>
          <w:sz w:val="32"/>
          <w:szCs w:val="32"/>
          <w:lang w:val="en-US" w:eastAsia="zh-CN" w:bidi="ar"/>
        </w:rPr>
        <w:t>负责报废机动车回收管理的部门和其他有关部门的工作人员在监督管理工作中滥用职权、玩忽职守、徇私舞弊的，依法给予处分。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第二十六条　</w:t>
      </w:r>
      <w:r>
        <w:rPr>
          <w:rFonts w:hint="eastAsia" w:ascii="仿宋_GB2312" w:hAnsi="Times New Roman" w:eastAsia="仿宋_GB2312" w:cs="Times New Roman"/>
          <w:kern w:val="2"/>
          <w:sz w:val="32"/>
          <w:szCs w:val="32"/>
          <w:lang w:val="en-US" w:eastAsia="zh-CN" w:bidi="ar"/>
        </w:rPr>
        <w:t>违反本办法规定，构成犯罪的，依法追究刑事责任。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第二十七条　</w:t>
      </w:r>
      <w:r>
        <w:rPr>
          <w:rFonts w:hint="eastAsia" w:ascii="仿宋_GB2312" w:hAnsi="Times New Roman" w:eastAsia="仿宋_GB2312" w:cs="Times New Roman"/>
          <w:kern w:val="2"/>
          <w:sz w:val="32"/>
          <w:szCs w:val="32"/>
          <w:lang w:val="en-US" w:eastAsia="zh-CN" w:bidi="ar"/>
        </w:rPr>
        <w:t>报废新能源机动车回收的特殊事项，另行制定管理规定。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军队报废机动车的回收管理，依照国家和军队有关规定执行。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第二十八条　</w:t>
      </w:r>
      <w:r>
        <w:rPr>
          <w:rFonts w:hint="eastAsia" w:ascii="仿宋_GB2312" w:hAnsi="Times New Roman" w:eastAsia="仿宋_GB2312" w:cs="Times New Roman"/>
          <w:kern w:val="2"/>
          <w:sz w:val="32"/>
          <w:szCs w:val="32"/>
          <w:lang w:val="en-US" w:eastAsia="zh-CN" w:bidi="ar"/>
        </w:rPr>
        <w:t>本办法自2019年6月1日起施行。2001年6月16日国务院公布的《报废汽车回收管理办法》同时废止。</w:t>
      </w:r>
    </w:p>
    <w:p>
      <w:pPr>
        <w:pStyle w:val="6"/>
        <w:keepNext w:val="0"/>
        <w:keepLines w:val="0"/>
        <w:widowControl w:val="0"/>
        <w:suppressLineNumbers w:val="0"/>
        <w:spacing w:before="0" w:beforeAutospacing="0" w:after="0" w:afterAutospacing="0"/>
        <w:ind w:left="0" w:right="0"/>
        <w:jc w:val="left"/>
        <w:rPr>
          <w:rFonts w:hint="eastAsia" w:ascii="仿宋_GB2312" w:hAnsi="Times New Roman" w:eastAsia="仿宋_GB2312" w:cs="Times New Roman"/>
          <w:sz w:val="32"/>
          <w:szCs w:val="32"/>
          <w:lang w:val="en-US"/>
        </w:rPr>
      </w:pPr>
      <w:bookmarkStart w:id="0" w:name="_GoBack"/>
      <w:bookmarkEnd w:id="0"/>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auto"/>
    <w:pitch w:val="default"/>
    <w:sig w:usb0="A00002EF" w:usb1="4000004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47694C2A"/>
    <w:rsid w:val="0047026E"/>
    <w:rsid w:val="006641C5"/>
    <w:rsid w:val="00BC074E"/>
    <w:rsid w:val="325D79F7"/>
    <w:rsid w:val="33710948"/>
    <w:rsid w:val="375F4065"/>
    <w:rsid w:val="40A84980"/>
    <w:rsid w:val="47694C2A"/>
    <w:rsid w:val="4E6311FC"/>
    <w:rsid w:val="4F0E3F12"/>
    <w:rsid w:val="718346DB"/>
    <w:rsid w:val="79083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0"/>
    <w:pPr>
      <w:keepNext/>
      <w:keepLines/>
      <w:widowControl w:val="0"/>
      <w:suppressLineNumbers w:val="0"/>
      <w:spacing w:before="260" w:beforeAutospacing="0" w:after="260" w:afterAutospacing="0" w:line="415" w:lineRule="auto"/>
      <w:ind w:left="0" w:right="0"/>
      <w:jc w:val="both"/>
      <w:outlineLvl w:val="1"/>
    </w:pPr>
    <w:rPr>
      <w:rFonts w:hint="default" w:ascii="Cambria" w:hAnsi="Cambria" w:eastAsia="宋体" w:cs="Times New Roman"/>
      <w:b/>
      <w:kern w:val="2"/>
      <w:sz w:val="32"/>
      <w:szCs w:val="32"/>
      <w:lang w:val="en-US" w:eastAsia="zh-CN" w:bidi="ar"/>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qFormat/>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503</Words>
  <Characters>2873</Characters>
  <Lines>23</Lines>
  <Paragraphs>6</Paragraphs>
  <TotalTime>0</TotalTime>
  <ScaleCrop>false</ScaleCrop>
  <LinksUpToDate>false</LinksUpToDate>
  <CharactersWithSpaces>3370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2019-05-23T01:54:00Z</dcterms:created>
  <dc:creator>Administrator</dc:creator>
  <cp:lastModifiedBy>Administrator</cp:lastModifiedBy>
  <dcterms:modified xsi:type="dcterms:W3CDTF">2019-12-25T14:37:08Z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