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放射性药品管理办法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1989</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13</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25</w:t>
      </w:r>
      <w:r>
        <w:rPr>
          <w:rFonts w:hint="eastAsia" w:ascii="楷体_GB2312" w:hAnsi="Arial" w:eastAsia="楷体_GB2312" w:cs="Arial"/>
          <w:szCs w:val="32"/>
        </w:rPr>
        <w:t>号发布　根据</w:t>
      </w:r>
      <w:r>
        <w:rPr>
          <w:rFonts w:hint="default" w:ascii="Times New Roman" w:hAnsi="Times New Roman" w:eastAsia="楷体_GB2312" w:cs="Times New Roman"/>
          <w:szCs w:val="32"/>
        </w:rPr>
        <w:t>2011</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8</w:t>
      </w:r>
      <w:r>
        <w:rPr>
          <w:rFonts w:hint="eastAsia" w:ascii="楷体_GB2312" w:hAnsi="Arial" w:eastAsia="楷体_GB2312" w:cs="Arial"/>
          <w:szCs w:val="32"/>
        </w:rPr>
        <w:t>日《国务院关于废止和修改部分行政法规的决定》第一次修订　根据</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日《国务院关于修改和废止部分行政法规的决定》第二次修订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日《国务院关于修改和废止部分行政法规的决定》第三次修订）</w:t>
      </w:r>
      <w:bookmarkEnd w:id="2"/>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为了加强放射性药品的管理，根据《中华人民共和国药品管理法》</w:t>
      </w:r>
      <w:r>
        <w:rPr>
          <w:rFonts w:hint="eastAsia" w:ascii="仿宋_GB2312" w:hAnsi="仿宋_GB2312" w:cs="仿宋_GB2312"/>
          <w:sz w:val="32"/>
          <w:lang w:eastAsia="zh-CN"/>
        </w:rPr>
        <w:t>（</w:t>
      </w:r>
      <w:r>
        <w:rPr>
          <w:rFonts w:ascii="仿宋_GB2312" w:hAnsi="仿宋_GB2312" w:eastAsia="仿宋_GB2312" w:cs="仿宋_GB2312"/>
          <w:sz w:val="32"/>
        </w:rPr>
        <w:t>以下称《药品管理法》</w:t>
      </w:r>
      <w:r>
        <w:rPr>
          <w:rFonts w:hint="eastAsia" w:ascii="仿宋_GB2312" w:hAnsi="仿宋_GB2312" w:cs="仿宋_GB2312"/>
          <w:sz w:val="32"/>
          <w:lang w:eastAsia="zh-CN"/>
        </w:rPr>
        <w:t>）</w:t>
      </w:r>
      <w:r>
        <w:rPr>
          <w:rFonts w:ascii="仿宋_GB2312" w:hAnsi="仿宋_GB2312" w:eastAsia="仿宋_GB2312" w:cs="仿宋_GB2312"/>
          <w:sz w:val="32"/>
        </w:rPr>
        <w:t>的规定，制定本办法。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放射性药品是指用于临床诊断或者治疗的放射性核素制剂或者其标记药物。</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凡在中华人民共和国领域内进行放射性药品的研究、生产、经营、运输、使用、检验、监督管理的单位和个人都必须遵守本办法。</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务院药品监督管理部门负责全国放射性药品监督管理工作。国务院国防科技工业主管部门依据职责负责与放射性药品有关的管理工作。国务院环境保护主管部门负责与放射性药品有关的辐射安全与防护的监督管理工作。</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放射性新药的研制、临床研究和审批</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放射性新药的研制内容，包括工艺路线、质量标准、临床前药理及临床研究。研制单位在制订新药工艺路线的同时，必须研究该药的理化性能、纯度</w:t>
      </w:r>
      <w:r>
        <w:rPr>
          <w:rFonts w:hint="eastAsia" w:ascii="仿宋_GB2312" w:hAnsi="仿宋_GB2312" w:cs="仿宋_GB2312"/>
          <w:sz w:val="32"/>
          <w:lang w:eastAsia="zh-CN"/>
        </w:rPr>
        <w:t>（</w:t>
      </w:r>
      <w:r>
        <w:rPr>
          <w:rFonts w:ascii="仿宋_GB2312" w:hAnsi="仿宋_GB2312" w:eastAsia="仿宋_GB2312" w:cs="仿宋_GB2312"/>
          <w:sz w:val="32"/>
        </w:rPr>
        <w:t>包括核素纯度</w:t>
      </w:r>
      <w:r>
        <w:rPr>
          <w:rFonts w:hint="eastAsia" w:ascii="仿宋_GB2312" w:hAnsi="仿宋_GB2312" w:cs="仿宋_GB2312"/>
          <w:sz w:val="32"/>
          <w:lang w:eastAsia="zh-CN"/>
        </w:rPr>
        <w:t>）</w:t>
      </w:r>
      <w:r>
        <w:rPr>
          <w:rFonts w:ascii="仿宋_GB2312" w:hAnsi="仿宋_GB2312" w:eastAsia="仿宋_GB2312" w:cs="仿宋_GB2312"/>
          <w:sz w:val="32"/>
        </w:rPr>
        <w:t>及检验方法、药理、毒理、动物药代动力学、放射性比活度、剂量、剂型、稳定性等。</w:t>
      </w:r>
      <w:bookmarkStart w:id="3" w:name="_GoBack"/>
      <w:bookmarkEnd w:id="3"/>
    </w:p>
    <w:p>
      <w:pPr>
        <w:spacing w:line="240" w:lineRule="auto"/>
        <w:ind w:firstLine="640"/>
        <w:jc w:val="both"/>
      </w:pPr>
      <w:r>
        <w:rPr>
          <w:rFonts w:ascii="仿宋_GB2312" w:hAnsi="仿宋_GB2312" w:eastAsia="仿宋_GB2312" w:cs="仿宋_GB2312"/>
          <w:sz w:val="32"/>
        </w:rPr>
        <w:t>研制单位对放射免疫分析药盒必须进行可测限度、范围、特异性、准确度、精密度、稳定性等方法学的研究。</w:t>
      </w:r>
    </w:p>
    <w:p>
      <w:pPr>
        <w:spacing w:line="240" w:lineRule="auto"/>
        <w:ind w:firstLine="640"/>
        <w:jc w:val="both"/>
      </w:pPr>
      <w:r>
        <w:rPr>
          <w:rFonts w:ascii="仿宋_GB2312" w:hAnsi="仿宋_GB2312" w:eastAsia="仿宋_GB2312" w:cs="仿宋_GB2312"/>
          <w:sz w:val="32"/>
        </w:rPr>
        <w:t>放射性新药的分类，按国务院药品监督管理部门有关药品注册的规定办理。</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研制单位研制的放射性新药，在进行临床试验或者验证前，应当向国务院药品监督管理部门提出申请，按规定报送资料及样品，经国务院药品监督管理部门审批同意后，在国务院药品监督管理部门指定的药物临床试验机构进行临床研究。</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研制单位在放射性新药临床研究结束后，向国务院药品监督管理部门提出申请，经国务院药品监督管理部门审核批准，发给新药证书。国务院药品监督管理部门在审核批准时，应当征求国务院国防科技工业主管部门的意见。</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放射性新药投入生产，需由生产单位或者取得放射性药品生产许可证的研制单位，凭新药证书</w:t>
      </w:r>
      <w:r>
        <w:rPr>
          <w:rFonts w:hint="eastAsia" w:ascii="仿宋_GB2312" w:hAnsi="仿宋_GB2312" w:cs="仿宋_GB2312"/>
          <w:sz w:val="32"/>
          <w:lang w:eastAsia="zh-CN"/>
        </w:rPr>
        <w:t>（</w:t>
      </w:r>
      <w:r>
        <w:rPr>
          <w:rFonts w:ascii="仿宋_GB2312" w:hAnsi="仿宋_GB2312" w:eastAsia="仿宋_GB2312" w:cs="仿宋_GB2312"/>
          <w:sz w:val="32"/>
        </w:rPr>
        <w:t>副本</w:t>
      </w:r>
      <w:r>
        <w:rPr>
          <w:rFonts w:hint="eastAsia" w:ascii="仿宋_GB2312" w:hAnsi="仿宋_GB2312" w:cs="仿宋_GB2312"/>
          <w:sz w:val="32"/>
          <w:lang w:eastAsia="zh-CN"/>
        </w:rPr>
        <w:t>）</w:t>
      </w:r>
      <w:r>
        <w:rPr>
          <w:rFonts w:ascii="仿宋_GB2312" w:hAnsi="仿宋_GB2312" w:eastAsia="仿宋_GB2312" w:cs="仿宋_GB2312"/>
          <w:sz w:val="32"/>
        </w:rPr>
        <w:t>向国务院药品监督管理部门提出生产该药的申请，并提供样品，由国务院药品监督管理部门审核发给批准文号。</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放射性药品的生产、经营和进出口</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国家根据需要，对放射性药品的生产企业实行合理布局。</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开办放射性药品生产、经营企业，必须具备《药品管理法》规定的条件，符合国家有关放射性同位素安全和防护的规定与标准，并履行环境影响评价文件的审批手续；开办放射性药品生产企业，经所在省、自治区、直辖市国防科技工业主管部门审查同意，所在省、自治区、直辖市药品监督管理部门审核批准后，由所在省、自治区、直辖市药品监督管理部门发给《放射性药品生产企业许可证》；开办放射性药品经营企业，经所在省、自治区、直辖市药品监督管理部门审核并征求所在省、自治区、直辖市国防科技工业主管部门意见后批准的，由所在省、自治区、直辖市药品监督管理部门发给《放射性药品经营企业许可证》。无许可证的生产、经营企业，一律不准生产、销售放射性药品。</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《放射性药品生产企业许可证》、《放射性药品经营企业许可证》的有效期为</w:t>
      </w:r>
      <w:r>
        <w:rPr>
          <w:rFonts w:hint="default" w:ascii="Times New Roman" w:hAnsi="Times New Roman" w:eastAsia="仿宋_GB2312" w:cs="Times New Roman"/>
          <w:sz w:val="32"/>
        </w:rPr>
        <w:t>5</w:t>
      </w:r>
      <w:r>
        <w:rPr>
          <w:rFonts w:ascii="仿宋_GB2312" w:hAnsi="仿宋_GB2312" w:eastAsia="仿宋_GB2312" w:cs="仿宋_GB2312"/>
          <w:sz w:val="32"/>
        </w:rPr>
        <w:t>年，期满前</w:t>
      </w:r>
      <w:r>
        <w:rPr>
          <w:rFonts w:hint="default" w:ascii="Times New Roman" w:hAnsi="Times New Roman" w:eastAsia="仿宋_GB2312" w:cs="Times New Roman"/>
          <w:sz w:val="32"/>
        </w:rPr>
        <w:t>6</w:t>
      </w:r>
      <w:r>
        <w:rPr>
          <w:rFonts w:ascii="仿宋_GB2312" w:hAnsi="仿宋_GB2312" w:eastAsia="仿宋_GB2312" w:cs="仿宋_GB2312"/>
          <w:sz w:val="32"/>
        </w:rPr>
        <w:t>个月，放射性药品生产、经营企业应当分别向原发证的药品监督管理部门重新提出申请，按第十条审批程序批准后，换发新证。</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放射性药品生产企业生产已有国家标准的放射性药品，必须经国务院药品监督管理部门征求国务院国防科技工业主管部门意见后审核批准，并发给批准文号。凡是改变国务院药品监督管理部门已批准的生产工艺路线和药品标准的，生产单位必须按原报批程序提出补充申请，经国务院药品监督管理部门批准后方能生产。</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放射性药品生产、经营企业，必须配备与生产、经营放射性药品相适应的专业技术人员，具有安全、防护和废气、废物、废水处理等设施，并建立严格的质量管理制度。</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放射性药品生产、经营企业，必须建立质量检验机构，严格实行生产全过程的质量控制和检验。产品出厂前，须经质量检验。符合国家药品标准的产品方可出厂，不符合标准的产品一律不准出厂。</w:t>
      </w:r>
    </w:p>
    <w:p>
      <w:pPr>
        <w:spacing w:line="240" w:lineRule="auto"/>
        <w:ind w:firstLine="640"/>
        <w:jc w:val="both"/>
      </w:pPr>
      <w:r>
        <w:rPr>
          <w:rFonts w:ascii="仿宋_GB2312" w:hAnsi="仿宋_GB2312" w:eastAsia="仿宋_GB2312" w:cs="仿宋_GB2312"/>
          <w:sz w:val="32"/>
        </w:rPr>
        <w:t>经国务院药品监督管理部门审核批准的含有短半衰期放射性核素的药品，可以边检验边出厂，但发现质量不符合国家药品标准时，该药品的生产企业应当立即停止生产、销售，并立即通知使用单位停止使用，同时报告国务院药品监督管理、卫生行政、国防科技工业主管部门。</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放射性药品的生产、经营单位和医疗单位凭省、自治区、直辖市药品监督管理部门发给的《放射性药品生产企业许可证》、《放射性药品经营企业许可证》，医疗单位凭省、自治区、直辖市药品监督管理部门发给的《放射性药品使用许可证》，开展放射性药品的购销活动。</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进口的放射性药品品种，必须符合我国的药品标准或者其他药用要求，并依照《药品管理法》的规定取得进口药品注册证书。</w:t>
      </w:r>
    </w:p>
    <w:p>
      <w:pPr>
        <w:spacing w:line="240" w:lineRule="auto"/>
        <w:ind w:firstLine="640"/>
        <w:jc w:val="both"/>
      </w:pPr>
      <w:r>
        <w:rPr>
          <w:rFonts w:ascii="仿宋_GB2312" w:hAnsi="仿宋_GB2312" w:eastAsia="仿宋_GB2312" w:cs="仿宋_GB2312"/>
          <w:sz w:val="32"/>
        </w:rPr>
        <w:t>进出口放射性药品，应当按照国家有关对外贸易、放射性同位素安全和防护的规定，办理进出口手续。</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进口放射性药品，必须经国务院药品监督管理部门指定的药品检验机构抽样检验；检验合格的，方准进口。</w:t>
      </w:r>
    </w:p>
    <w:p>
      <w:pPr>
        <w:spacing w:line="240" w:lineRule="auto"/>
        <w:ind w:firstLine="640"/>
        <w:jc w:val="both"/>
      </w:pPr>
      <w:r>
        <w:rPr>
          <w:rFonts w:ascii="仿宋_GB2312" w:hAnsi="仿宋_GB2312" w:eastAsia="仿宋_GB2312" w:cs="仿宋_GB2312"/>
          <w:sz w:val="32"/>
        </w:rPr>
        <w:t>对于经国务院药品监督管理部门审核批准的含有短半衰期放射性核素的药品，在保证安全使用的情况下，可以采取边进口检验，边投入使用的办法。进口检验单位发现药品质量不符合要求时，应当立即通知使用单位停止使用，并报告国务院药品监督管理、卫生行政、国防科技工业主管部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放射性药品的包装和运输</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放射性药品的包装必须安全实用，符合放射性药品质量要求，具有与放射性剂量相适应的防护装置。包装必须分内包装和外包装两部分，外包装必须贴有商标、标签、说明书和放射性药品标志，内包装必须贴有标签。</w:t>
      </w:r>
    </w:p>
    <w:p>
      <w:pPr>
        <w:spacing w:line="240" w:lineRule="auto"/>
        <w:ind w:firstLine="640"/>
        <w:jc w:val="both"/>
      </w:pPr>
      <w:r>
        <w:rPr>
          <w:rFonts w:ascii="仿宋_GB2312" w:hAnsi="仿宋_GB2312" w:eastAsia="仿宋_GB2312" w:cs="仿宋_GB2312"/>
          <w:sz w:val="32"/>
        </w:rPr>
        <w:t>标签必须注明药品品名、放射性比活度、装量。</w:t>
      </w:r>
    </w:p>
    <w:p>
      <w:pPr>
        <w:spacing w:line="240" w:lineRule="auto"/>
        <w:ind w:firstLine="640"/>
        <w:jc w:val="both"/>
      </w:pPr>
      <w:r>
        <w:rPr>
          <w:rFonts w:ascii="仿宋_GB2312" w:hAnsi="仿宋_GB2312" w:eastAsia="仿宋_GB2312" w:cs="仿宋_GB2312"/>
          <w:sz w:val="32"/>
        </w:rPr>
        <w:t>说明书除注明前款内容外，还须注明生产单位、批准文号、批号、主要成份、出厂日期、放射性核素半衰期、适应症、用法、用量、禁忌症、有效期和注意事项等。</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放射性药品的运输，按国家运输、邮政等部门制订的有关规定执行。</w:t>
      </w:r>
    </w:p>
    <w:p>
      <w:pPr>
        <w:spacing w:line="240" w:lineRule="auto"/>
        <w:ind w:firstLine="640"/>
        <w:jc w:val="both"/>
      </w:pPr>
      <w:r>
        <w:rPr>
          <w:rFonts w:ascii="仿宋_GB2312" w:hAnsi="仿宋_GB2312" w:eastAsia="仿宋_GB2312" w:cs="仿宋_GB2312"/>
          <w:sz w:val="32"/>
        </w:rPr>
        <w:t>严禁任何单位和个人随身携带放射性药品乘坐公共交通运输工具。</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放射性药品的使用</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医疗单位设置核医学科、室</w:t>
      </w:r>
      <w:r>
        <w:rPr>
          <w:rFonts w:hint="eastAsia" w:ascii="仿宋_GB2312" w:hAnsi="仿宋_GB2312" w:cs="仿宋_GB2312"/>
          <w:sz w:val="32"/>
          <w:lang w:eastAsia="zh-CN"/>
        </w:rPr>
        <w:t>（</w:t>
      </w:r>
      <w:r>
        <w:rPr>
          <w:rFonts w:ascii="仿宋_GB2312" w:hAnsi="仿宋_GB2312" w:eastAsia="仿宋_GB2312" w:cs="仿宋_GB2312"/>
          <w:sz w:val="32"/>
        </w:rPr>
        <w:t>同位素室</w:t>
      </w:r>
      <w:r>
        <w:rPr>
          <w:rFonts w:hint="eastAsia" w:ascii="仿宋_GB2312" w:hAnsi="仿宋_GB2312" w:cs="仿宋_GB2312"/>
          <w:sz w:val="32"/>
          <w:lang w:eastAsia="zh-CN"/>
        </w:rPr>
        <w:t>）</w:t>
      </w:r>
      <w:r>
        <w:rPr>
          <w:rFonts w:ascii="仿宋_GB2312" w:hAnsi="仿宋_GB2312" w:eastAsia="仿宋_GB2312" w:cs="仿宋_GB2312"/>
          <w:sz w:val="32"/>
        </w:rPr>
        <w:t>，必须配备与其医疗任务相适应的并经核医学技术培训的技术人员。非核医学专业技术人员未经培训，不得从事放射性药品使用工作。</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医疗单位使用放射性药品，必须符合国家有关放射性同位素安全和防护的规定。所在地的省、自治区、直辖市药品监督管理部门，应当根据医疗单位核医疗技术人员的水平、设备条件，核发相应等级的《放射性药品使用许可证》，无许可证的医疗单位不得临床使用放射性药品。</w:t>
      </w:r>
    </w:p>
    <w:p>
      <w:pPr>
        <w:spacing w:line="240" w:lineRule="auto"/>
        <w:ind w:firstLine="640"/>
        <w:jc w:val="both"/>
      </w:pPr>
      <w:r>
        <w:rPr>
          <w:rFonts w:ascii="仿宋_GB2312" w:hAnsi="仿宋_GB2312" w:eastAsia="仿宋_GB2312" w:cs="仿宋_GB2312"/>
          <w:sz w:val="32"/>
        </w:rPr>
        <w:t>《放射性药品使用许可证》有效期为</w:t>
      </w:r>
      <w:r>
        <w:rPr>
          <w:rFonts w:hint="default" w:ascii="Times New Roman" w:hAnsi="Times New Roman" w:eastAsia="仿宋_GB2312" w:cs="Times New Roman"/>
          <w:sz w:val="32"/>
        </w:rPr>
        <w:t>5</w:t>
      </w:r>
      <w:r>
        <w:rPr>
          <w:rFonts w:ascii="仿宋_GB2312" w:hAnsi="仿宋_GB2312" w:eastAsia="仿宋_GB2312" w:cs="仿宋_GB2312"/>
          <w:sz w:val="32"/>
        </w:rPr>
        <w:t>年，期满前</w:t>
      </w:r>
      <w:r>
        <w:rPr>
          <w:rFonts w:hint="default" w:ascii="Times New Roman" w:hAnsi="Times New Roman" w:eastAsia="仿宋_GB2312" w:cs="Times New Roman"/>
          <w:sz w:val="32"/>
        </w:rPr>
        <w:t>6</w:t>
      </w:r>
      <w:r>
        <w:rPr>
          <w:rFonts w:ascii="仿宋_GB2312" w:hAnsi="仿宋_GB2312" w:eastAsia="仿宋_GB2312" w:cs="仿宋_GB2312"/>
          <w:sz w:val="32"/>
        </w:rPr>
        <w:t>个月，医疗单位应当向原发证的行政部门重新提出申请，经审核批准后，换发新证。</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医疗单位配制、使用放射性制剂，应当符合《药品管理法》及其实施条例的相关规定。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持有《放射性药品使用许可证》的医疗单位，必须负责对使用的放射性药品进行临床质量检验，收集药品不良反应等项工作，并定期向所在地药品监督管理、卫生行政部门报告。由省、自治区、直辖市药品监督管理、卫生行政部门汇总后分别报国务院药品监督管理、卫生行政部门。</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放射性药品使用后的废物</w:t>
      </w:r>
      <w:r>
        <w:rPr>
          <w:rFonts w:hint="eastAsia" w:ascii="仿宋_GB2312" w:hAnsi="仿宋_GB2312" w:cs="仿宋_GB2312"/>
          <w:sz w:val="32"/>
          <w:lang w:eastAsia="zh-CN"/>
        </w:rPr>
        <w:t>（</w:t>
      </w:r>
      <w:r>
        <w:rPr>
          <w:rFonts w:ascii="仿宋_GB2312" w:hAnsi="仿宋_GB2312" w:eastAsia="仿宋_GB2312" w:cs="仿宋_GB2312"/>
          <w:sz w:val="32"/>
        </w:rPr>
        <w:t>包括患者排出物</w:t>
      </w:r>
      <w:r>
        <w:rPr>
          <w:rFonts w:hint="eastAsia" w:ascii="仿宋_GB2312" w:hAnsi="仿宋_GB2312" w:cs="仿宋_GB2312"/>
          <w:sz w:val="32"/>
          <w:lang w:eastAsia="zh-CN"/>
        </w:rPr>
        <w:t>）</w:t>
      </w:r>
      <w:r>
        <w:rPr>
          <w:rFonts w:ascii="仿宋_GB2312" w:hAnsi="仿宋_GB2312" w:eastAsia="仿宋_GB2312" w:cs="仿宋_GB2312"/>
          <w:sz w:val="32"/>
        </w:rPr>
        <w:t>，必须按国家有关规定妥善处置。</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放射性药品标准和检验</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放射性药品的国家标准，由国务院药品监督管理部门药典委员会负责制定和修订，报国务院药品监督管理部门审批颁发。</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放射性药品的检验由国务院药品监督管理部门公布的药品检验机构承担。</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对违反本办法规定的单位或者个人，由县以上药品监督管理、卫生行政部门，按照《药品管理法》和有关法规的规定处罚。</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本办法自发布之日起施行。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C842400"/>
    <w:rsid w:val="0D9804AC"/>
    <w:rsid w:val="10C2789C"/>
    <w:rsid w:val="3DE63740"/>
    <w:rsid w:val="481351D2"/>
    <w:rsid w:val="53543565"/>
    <w:rsid w:val="558A062C"/>
    <w:rsid w:val="622F12CF"/>
    <w:rsid w:val="6ABB30A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2022-06-01T05:33:23Z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