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旅行社条例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2009年2月20日中华人民共和国国务院令第550号公布　</w:t>
      </w:r>
      <w:r>
        <w:rPr>
          <w:rFonts w:hint="eastAsia" w:ascii="楷体_GB2312" w:hAnsi="楷体_GB2312" w:eastAsia="楷体_GB2312" w:cs="楷体_GB2312"/>
          <w:sz w:val="32"/>
          <w:szCs w:val="32"/>
        </w:rPr>
        <w:t>根据2016年2月6日《国务院关于修改部分行政法规的决定》第一次修订　根据2017年3月1日《国务院关于修改和废止部分行政法规的决定》第二次修订)</w:t>
      </w:r>
    </w:p>
    <w:p>
      <w:pPr>
        <w:pStyle w:val="3"/>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为了加强对旅行社的管理，保障旅游者和旅行社的合法权益，维护旅游市场秩序，促进旅游业的健康发展，制定本条例。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本条例适用于中华人民共和国境内旅行社的设立及经营活动。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本条例所称旅行社，是指从事招徕、组织、接待旅游者等活动，为旅游者提供相关旅游服务，开展国内旅游业务、入境旅游业务或者出境旅游业务的企业法人。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国务院旅游行政主管部门负责全国旅行社的监督管理工作。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县级以上地方人民政府管理旅游工作的部门按照职责负责本行政区域内旅行社的监督管理工作。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县级以上各级人民政府工商、价格、商务、外汇等有关部门，应当按照职责分工，依法对旅行社进行监督管理。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旅行社在经营活动中应当遵循自愿、平等、公平、诚信的原则，提高服务质量，维护旅游者的合法权益。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旅行社行业组织应当按照章程为旅行社提供服务，发挥协调和自律作用，引导旅行社合法、公平竞争和诚信经营。</w:t>
      </w:r>
    </w:p>
    <w:p>
      <w:pPr>
        <w:pStyle w:val="3"/>
        <w:bidi w:val="0"/>
      </w:pPr>
      <w:r>
        <w:t>第二章　旅行社的设立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申请经营国内旅游业务和入境旅游业务的，应当取得企业法人资格，并且注册资本不少于30万元。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经营国内旅游业务和入境旅游业务的，应当向所在地省、自治区、直辖市旅游行政管理部门或者其委托的设区的市级旅游行政管理部门提出申请，并提交符合本条例第六条规定的相关证明文件。受理申请的旅游行政管理部门应当自受理申请之日起20个工作日内作出许可或者不予许可的决定。予以许可的，向申请人颁发旅行社业务经营许可证；不予许可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旅行社取得经营许可满两年，且未因侵害旅游者合</w:t>
      </w:r>
      <w:r>
        <w:rPr>
          <w:rFonts w:ascii="Times New Roman" w:hAnsi="Times New Roman" w:eastAsia="仿宋_GB2312" w:cs="Times New Roman"/>
          <w:spacing w:val="-11"/>
          <w:sz w:val="32"/>
          <w:szCs w:val="32"/>
        </w:rPr>
        <w:t>法权益受到行政机关罚款以上处罚的，可以申请经营出境旅</w:t>
      </w:r>
      <w:r>
        <w:rPr>
          <w:rFonts w:ascii="Times New Roman" w:hAnsi="Times New Roman" w:eastAsia="仿宋_GB2312" w:cs="Times New Roman"/>
          <w:sz w:val="32"/>
          <w:szCs w:val="32"/>
        </w:rPr>
        <w:t>游业务。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经营出境旅游业务的，应当向国务院旅游行政主管部门或者其委托的省、自治区、直辖市旅游行政管理部门提出申请，受理申请的旅游行政管理部门应当自受理申请之日起20个工作日内作出许可或者不予许可的决定。予以许可的，向申请人换发旅行社业务经营许可证；不予许可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旅行社设立分社的，应当向分社所在地的工商行政管理部门办理设立登记，并自设立登记之日起3个工作日内向分社所在地的旅游行政管理部门备案。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旅行社分社的设立不受地域限制。分社的经营范围不得超出设立分社的旅行社的经营范围。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旅行社设立专门招徕旅游者、提供旅游咨询的服务网点(以下简称旅行社服务网点)应当依法向工商行政管理部门办理设立登记手续，并向所在地的旅游行政管理部门备案。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旅行社服务网点应当接受旅行社的统一管理，不得从事招徕、咨询以外的活动。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旅行社变更名称、经营场所、法定代表人等登记事项或者终止经营的，应当到工商行政管理部门办理相应的变更登记或者注销登记，并在登记办理完毕之日起10个工作日内，向原许可的旅游行政管理部门备案，换领或者交回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旅行社应当自取得旅行社业务经营许可证之日起3个工作日内，在国务院旅游行政主管部门指定的银行开设专门的质量保证金账户，存入质量保证金，或者向作出许可的旅游行政管理部门提交依法取得的担保额度不低于相应质量保证金数额的银行担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经营国内旅游业务和入境旅游业务的旅行社，应当存入质量保证金20万元；经营出境旅游业务的旅行社，应当增存质量保证金120万元。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质量保证金的利息属于旅行社所有。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旅行社每设立一个经营国内旅游业务和入境旅游业务的分社，应当向其质量保证金账户增存5万元；每设立一个经营出境旅游业务的分社，应当向其质量保证金账户增存30万元。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有下列情形之一的，旅游行政管理部门可以使用旅行社的质量保证金：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(一)旅行社违反旅游合同约定，侵害旅游者合法权益，经旅游行政管理部门查证属实的；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(二)旅行社因解散、破产或者其他原因造成旅游者预交旅游费用损失的。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人民法院判决、裁定及其他生效法律文书认定旅行社损害旅游者合法权益，旅行社拒绝或者无力赔偿的，人民法院可以从旅行社的质量保证金账户上划拨赔偿款。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旅行社自交纳或者补足质量保证金之日起三年内未因侵害旅游者合法权益受到行政机关罚款以上处罚的，旅游行政管理部门应当将旅行社质量保证金的交存数额降低50%，并向社会公告。旅行社可凭省、自治区、直辖市旅游行政管理部门出具的凭证减少其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旅行社在旅游行政管理部门使用质量保证金赔偿旅游者的损失，或者依法减少质量保证金后，因侵害旅游者合法权益受到行政机关罚款以上处罚的，应当在收到旅游行政管理部门补交质量保证金的通知之日起5个工作日内补足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旅行社不再从事旅游业务的，凭旅游行政管理部门出具的凭证，向银行取回质量保证金。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质量保证金存缴、使用的具体管理办法由国务院旅游行政主管部门和国务院财政部门会同有关部门另行制定。</w:t>
      </w:r>
    </w:p>
    <w:p>
      <w:pPr>
        <w:pStyle w:val="3"/>
        <w:bidi w:val="0"/>
      </w:pPr>
      <w:r>
        <w:t>第三章　外商投资旅行社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外商投资旅行社适用本章规定；本章没有规定的，适用本条例其他有关规定。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前款所称外商投资旅行社，包括中外合资经营旅行社、中外合作经营旅行社和外资旅行社。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外商投资企业申请经营旅行社业务，应当向所在地省、自治区、直辖市旅游行政管理部门提出申请，并提交符合本条例第六条规定条件的相关证明文件。省、自治区、直辖市旅游行政管理部门应当自受理申请之日起30个工作日内审查完毕。予以许可的，颁发旅行社业务经营许可证；不予许可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设立外商投资旅行社，还应当遵守有关外商投资的法律、法规。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外商投资旅行社不得经营中国内地居民出国旅游业务以及赴香港特别行政区、澳门特别行政区和台湾地区旅游的业务，但是国务院决定或者我国签署的自由贸易协定和内地与香港、澳门关于建立更紧密经贸关系的安排另有规定的除外。</w:t>
      </w:r>
    </w:p>
    <w:p>
      <w:pPr>
        <w:pStyle w:val="3"/>
        <w:bidi w:val="0"/>
      </w:pPr>
      <w:r>
        <w:t>第四章　旅行社经营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旅行社向旅游者提供的旅游服务信息必须真实可靠，不得作虚假宣传。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经营出境旅游业务的旅行社不得组织旅游者到国务院旅游行政主管部门公布的中国公民出境旅游目的地之外的国家和地区旅游。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旅行社为旅游者安排或者介绍的旅游活动不得含有违反有关法律、法规规定的内容。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旅行社不得以低于旅游成本的报价招徕旅游者。未经旅游者同意，旅行社不得在旅游合同约定之外提供其他有偿服务。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旅行社为旅游者提供服务，应当与旅游者签订旅游合同并载明下列事项：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(一)旅行社的名称及其经营范围、地址、联系电话和旅行社业务经营许可证编号；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(二)旅行社经办人的姓名、联系电话；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(三)签约地点和日期；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(四)旅游行程的出发地、途经地和目的地；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(五)旅游行程中交通、住宿、餐饮服务安排及其标准；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(六)旅行社统一安排的游览项目的具体内容及时间；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(七)旅游者自由活动的时间和次数；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(八)旅游者应当交纳的旅游费用及交纳方式；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(九)旅行社安排的购物次数、停留时间及购物场所的名称；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(十)需要旅游者另行付费的游览项目及价格；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(十一)解除或者变更合同的条件和提前通知的期限；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(十二)违反合同的纠纷解决机制及应当承担的责任；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(十三)旅游服务监督、投诉电话；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(十四)双方协商一致的其他内容。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旅行社在与旅游者签订旅游合同时，应当对旅游合同的具体内容作出真实、准确、完整的说明。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和旅游者签订的旅游合同约定不明确或者对格式条款的理解发生争议的，应当按照通常理解予以解释；对格式条款有两种以上解释的，应当作出有利于旅游者的解释；格式条款和非格式条款不一致的，应当采用非格式条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旅行社组织中国内地居民出境旅游的，应当为旅游团队安排领队全程陪同。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旅行社为接待旅游者委派的导游人员，应当持有国家规定的导游证。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出境旅游业务经营许可的旅行社为组织旅游者出境旅游委派的领队，应当取得导游证，具有相应的学历、语言能力和旅游从业经历，并与委派其从事领队业务的旅行社订立劳动合同。旅行社应当将本单位领队名单报所在地设区的市级旅游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旅行社聘用导游人员、领队人员应当依法签订劳动合同，并向其支付不低于当地最低工资标准的报酬。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旅行社及其委派的导游人员和领队人员不得有下列行为：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(一)拒绝履行旅游合同约定的义务；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(二)非因不可抗力改变旅游合同安排的行程；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(三)欺骗、胁迫旅游者购物或者参加需要另行付费的游览项目。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旅行社不得要求导游人员和领队人员接待不支付接待和服务费用或者支付的费用低于接待和服务成本的旅游团队，不得要求导游人员和领队人员承担接待旅游团队的相关费用。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旅行社违反旅游合同约定，造成旅游者合法权益受到损害的，应当采取必要的补救措施，并及时报告旅游行政管理部门。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旅行社需要对旅游业务作出委托的，应当委托给具有相应资质的旅行社，征得旅游者的同意，并与接受委托的旅行社就接待旅游者的事宜签订委托合同，确定接待旅游者的各项服务安排及其标准，约定双方的权利、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旅行社将旅游业务委托给其他旅行社的，应当向接受委托的旅行社支付不低于接待和服务成本的费用；接受委托的旅行社不得接待不支付或者不足额支付接待和服务费用的旅游团队。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接受委托的旅行社违约，造成旅游者合法权益受到损害的，作出委托的旅行社应当承担相应的赔偿责任。作出委托的旅行社赔偿后，可以向接受委托的旅行社追偿。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接受委托的旅行社故意或者重大过失造成旅游者合法权益损害的，应当承担连带责任。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旅行社应当投保旅行社责任险。旅行社责任险的具体方案由国务院旅游行政主管部门会同国务院保险监督管理机构另行制定。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旅行社对可能危及旅游者人身、财产安全的事项，应当向旅游者作出真实的说明和明确的警示，并采取防止危害发生的必要措施。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危及旅游者人身安全的情形的，旅行社及其委派的导游人员、领队人员应当采取必要的处置措施并及时报告旅游行政管理部门；在境外发生的，还应当及时报告中华人民共和国驻该国使领馆、相关驻外机构、当地警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旅游者在境外滞留不归的，旅行社委派的领队人员应当及时向旅行社和中华人民共和国驻该国使领馆、相关驻外机构报告。旅行社接到报告后应当及时向旅游行政管理部门和公安机关报告，并协助提供非法滞留者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旅行社接待入境旅游发生旅游者非法滞留我国境内的，应当及时向旅游行政管理部门、公安机关和外事部门报告，并协助提供非法滞留者的信息。</w:t>
      </w:r>
    </w:p>
    <w:p>
      <w:pPr>
        <w:pStyle w:val="3"/>
        <w:bidi w:val="0"/>
      </w:pPr>
      <w:r>
        <w:t>第五章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旅游、工商、价格、商务、外汇等有关部门应当依法加强对旅行社的监督管理，发现违法行为，应当及时予以处理。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旅游、工商、价格等行政管理部门应当及时向社会公告监督检查的情况。公告的内容包括旅行社业务经营许可证的颁发、变更、吊销、注销情况，旅行社的违法经营行为以及旅行社的诚信记录、旅游者投诉信息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旅行社损害旅游者合法权益的，旅游者可以向旅游行政管理部门、工商行政管理部门、价格主管部门、商务主管部门或者外汇管理部门投诉，接到投诉的部门应当按照其职责权限及时调查处理，并将调查处理的有关情况告知旅游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旅行社及其分社应当接受旅游行政管理部门对其旅游合同、服务质量、旅游安全、财务账簿等情况的监督检查，并按照国家有关规定向旅游行政管理部门报送经营和财务信息等统计资料。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旅游、工商、价格、商务、外汇等有关部门工作人员不得接受旅行社的任何馈赠，不得参加由旅行社支付费用的购物活动或者游览项目，不得通过旅行社为自己、亲友或者其他个人、组织牟取私利。</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的规定，有下列情形之一的，由旅游行政管理部门或者工商行政管理部门责令改正，没收违法所得，违法所得10万元以上的，并处违法所得1倍以上5倍以下的罚款；违法所得不足10万元或者没有违法所得的，并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(一)未取得相应的旅行社业务经营许可，经营国内旅游业务、入境旅游业务、出境旅游业务的；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(二)分社超出设立分社的旅行社的经营范围经营旅游业务的；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(三)旅行社服务网点从事招徕、咨询以外的旅行社业务经营活动的。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旅行社转让、出租、出借旅行社业务经营许可证的，由旅游行政管理部门责令停业整顿1个月至3个月，并没收违法所得；情节严重的，吊销旅行社业务经营许可证。受让或者租借旅行社业务经营许可证的，由旅游行政管理部门责令停止非法经营，没收违法所得，并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违反本条例的规定，旅行社未在规定期限内向其质量保证金账户存入、增存、补足质量保证金或者提交相应的银行担保的，由旅游行政管理部门责令改正；拒不改正的，吊销旅行社业务经营许可证。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违反本条例的规定，旅行社不投保旅行社责任险的，由旅游行政管理部门责令改正；拒不改正的，吊销旅行社业务经营许可证。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违反本条例的规定，旅行社有下列情形之一的，由旅游行政管理部门责令改正；拒不改正的，处1万元以下的罚款：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(一)变更名称、经营场所、法定代表人等登记事项或者终止经营，未在规定期限内向原许可的旅游行政管理部门备案，换领或者交回旅行社业务经营许可证的；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(二)设立分社未在规定期限内向分社所在地旅游行政管理部门备案的；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(三)不按照国家有关规定向旅游行政管理部门报送经营和财务信息等统计资料的。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的规定，外商投资旅行社经营中国内地居民出国旅游业务以及赴香港特别行政区、澳门特别行政区和台湾地区旅游业务，或者经营出境旅游业务的旅行社组织旅游者到国务院旅游行政主管部门公布的中国公民出境旅游目的地之外的国家和地区旅游的，由旅游行政管理部门责令改正，没收违法所得，违法所得10万元以上的，并处违法所得1倍以上5倍以下的罚款；违法所得不足10万元或者没有违法所得的，并处10万元以上50万元以下的罚款；情节严重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的规定，旅行社为旅游者安排或者介绍的旅游活动含有违反有关法律、法规规定的内容的，由旅游行政管理部门责令改正，没收违法所得，并处2万元以上10万元以下的罚款；情节严重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违反本条例的规定，旅行社向旅游者提供的旅游服务信息含有虚假内容或者作虚假宣传的，由工商行政管理部门依法给予处罚。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违反本条例的规定，旅行社以低于旅游成本的报价招徕旅游者的，由价格主管部门依法给予处罚。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违反本条例的规定，旅行社未经旅游者同意在旅游合同约定之外提供其他有偿服务的，由旅游行政管理部门责令改正，处1万元以上5万元以下的罚款。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违反本条例的规定，旅行社有下列情形之一的，由旅游行政管理部门责令改正，处2万元以上10万元以下的罚款；情节严重的，责令停业整顿1个月至3个月：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(一)未与旅游者签订旅游合同；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(二)与旅游者签订的旅游合同未载明本条例第二十八条规定的事项；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(三)未取得旅游者同意，将旅游业务委托给其他旅行社；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(四)将旅游业务委托给不具有相应资质的旅行社；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(五)未与接受委托的旅行社就接待旅游者的事宜签订委托合同。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违反本条例的规定，旅行社组织中国内地居民出境旅游，不为旅游团队安排领队全程陪同的，由旅游行政管理部门责令改正，处1万元以上5万元以下的罚款；拒不改正的，责令停业整顿1个月至3个月。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违反本条例的规定，旅行社委派的导游人员未持有国家规定的导游证或者委派的领队人员不具备规定的领队条件的，由旅游行政管理部门责令改正，对旅行社处2万元以上10万元以下的罚款。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违反本条例的规定，旅行社不向其聘用的导游人员、领队人员支付报酬，或者所支付的报酬低于当地最低工资标准的，按照《中华人民共和国劳动合同法》的有关规定处理。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的规定，有下列情形之一的，对旅行社，由旅游行政管理部门或者工商行政管理部门责令改正，处10万元以上50万元以下的罚款；对导游人员、领队人员，由旅游行政管理部门责令改正，处1万元以上5万元以下的罚款；情节严重的，吊销旅行社业务经营许可证、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(一)拒不履行旅游合同约定的义务的；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(二)非因不可抗力改变旅游合同安排的行程的；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(三)欺骗、胁迫旅游者购物或者参加需要另行付费的游览项目的。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的规定，旅行社要求导游人员和领队人员接待不支付接待和服务费用、支付的费用低于接待和服务成本的旅游团队，或者要求导游人员和领队人员承担接待旅游团队的相关费用的，由旅游行政管理部门责令改正，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旅行社违反旅游合同约定，造成旅游者合法权益受到损害，不采取必要的补救措施的，由旅游行政管理部门或者工商行政管理部门责令改正，处1万元以上5万元以下的罚款；情节严重的，由旅游行政管理部门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违反本条例的规定，有下列情形之一的，由旅游行政管理部门责令改正，停业整顿1个月至3个月；情节严重的，吊销旅行社业务经营许可证：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(一)旅行社不向接受委托的旅行社支付接待和服务费用的；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(二)旅行社向接受委托的旅行社支付的费用低于接待和服务成本的；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(三)接受委托的旅行社接待不支付或者不足额支付接待和服务费用的旅游团队的。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的规定，旅行社及其委派的导游人员、领队人员有下列情形之一的，由旅游行政管理部门责令改正，对旅行社处2万元以上10万元以下的罚款；对导游人员、领队人员处4000元以上2万元以下的罚款；情节严重的，责令旅行社停业整顿1个月至3个月，或者吊销旅行社业务经营许可证、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(一)发生危及旅游者人身安全的情形，未采取必要的处置措施并及时报告的；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(二)旅行社组织出境旅游的旅游者非法滞留境外，旅行社未及时报告并协助提供非法滞留者信息的；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(三)旅行社接待入境旅游的旅游者非法滞留境内，旅行社未及时报告并协助提供非法滞留者信息的。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因妨害国(边)境管理受到刑事处罚的，在刑罚执行完毕之日起五年内不得从事旅行社业务经营活动；旅行社被吊销旅行社业务经营许可的，其主要负责人在旅行社业务经营许可被吊销之日起五年内不得担任任何旅行社的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旅行社违反本条例的规定，损害旅游者合法权益的，应当承担相应的民事责任；构成犯罪的，依法追究刑事责任。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违反本条例的规定，旅游行政管理部门或者其他有关部门及其工作人员有下列情形之一的，对直接负责的主管人员和其他直接责任人员依法给予处分：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(一)发现违法行为不及时予以处理的；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(二)未及时公告对旅行社的监督检查情况的；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(三)未及时处理旅游者投诉并将调查处理的有关情况告知旅游者的；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(四)接受旅行社的馈赠的；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(五)参加由旅行社支付费用的购物活动或者游览项目的；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(六)通过旅行社为自己、亲友或者其他个人、组织牟取私利的。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香港特别行政区、澳门特别行政区和台湾地区的投资者在内地投资设立的旅行社，参照适用本条例。</w:t>
      </w:r>
    </w:p>
    <w:p>
      <w:pPr>
        <w:pStyle w:val="10"/>
        <w:ind w:firstLine="640" w:firstLineChars="200"/>
        <w:rPr>
          <w:rFonts w:hint="eastAsia"/>
          <w:lang w:eastAsia="zh-CN"/>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本条例自2009年5月1日起施行。1996年10月15日国务院发布的《旅行社管理条例》同时废止。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0737C7"/>
    <w:rsid w:val="1C9212F7"/>
    <w:rsid w:val="1E25663E"/>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E12E64"/>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20F06"/>
    <w:rsid w:val="444B0E8A"/>
    <w:rsid w:val="45866A2B"/>
    <w:rsid w:val="464B5FAF"/>
    <w:rsid w:val="46D80A88"/>
    <w:rsid w:val="47A250A3"/>
    <w:rsid w:val="488134C5"/>
    <w:rsid w:val="48AC4D69"/>
    <w:rsid w:val="494B3B16"/>
    <w:rsid w:val="49C224BB"/>
    <w:rsid w:val="4A4F5FBC"/>
    <w:rsid w:val="4A732A37"/>
    <w:rsid w:val="4D7C1855"/>
    <w:rsid w:val="4DAD3426"/>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2019-07-05T07:24:26Z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