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旅行社条例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2009年2月20日中华人民共和国国务院令第550号公布　</w:t>
      </w:r>
      <w:r>
        <w:rPr>
          <w:rFonts w:hint="eastAsia" w:ascii="楷体_GB2312" w:hAnsi="楷体_GB2312" w:eastAsia="楷体_GB2312" w:cs="楷体_GB2312"/>
          <w:sz w:val="32"/>
          <w:szCs w:val="32"/>
        </w:rPr>
        <w:t>根据2016年2月6日《国务院关于修改部分行政法规的决定》第一次修订　根据2017年3月1日《国务院关于修改和废止部分行政法规的决定》第二次修订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据2020年11月29日《国务院关于修改和废止部分行政法规的决定》第三次修订</w:t>
      </w:r>
      <w:r>
        <w:rPr>
          <w:rFonts w:hint="eastAsia" w:ascii="楷体_GB2312" w:hAnsi="楷体_GB2312" w:eastAsia="楷体_GB2312" w:cs="楷体_GB2312"/>
          <w:sz w:val="32"/>
          <w:szCs w:val="32"/>
        </w:rPr>
        <w:t>)</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为了加强对旅行社的管理，保障旅游者和旅行社的合法权益，维护旅游市场秩序，促进旅游业的健康发展，制定本条例。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本条例适用于中华人民共和国境内旅行社的设立及经营活动。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本条例所称旅行社，是指从事招徕、组织、接待旅游者等活动，为旅游者提供相关旅游服务，开展国内旅游业务、入境旅游业务或者出境旅游业务的企业法人。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国务院旅游行政主管部门负责全国旅行社的监督管理工作。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县级以上地方人民政府管理旅游工作的部门按照职责负责本行政区域内旅行社的监督管理工作。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县级以上各级人民政府工商、价格、商务、外汇等有关部门，应当按照职责分工，依法对旅行社进行监督管理。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旅行社在经营活动中应当遵循自愿、平等、公平、诚信的原则，提高服务质量，维护旅游者的合法权益。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旅行社行业组织应当按照章程为旅行社提供服务，发挥协调和自律作用，引导旅行社合法、公平竞争和诚信经营。</w:t>
      </w:r>
    </w:p>
    <w:p>
      <w:pPr>
        <w:pStyle w:val="3"/>
        <w:bidi w:val="0"/>
      </w:pPr>
      <w:r>
        <w:t>第二章　旅行社的设立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申请经营国内旅游业务和入境旅游业务的，应当取得企业法人资格，并且注册资本不少于</w:t>
      </w:r>
      <w:r>
        <w:rPr>
          <w:rFonts w:hint="eastAsia" w:ascii="仿宋_GB2312" w:hAnsi="仿宋_GB2312" w:eastAsia="仿宋_GB2312" w:cs="仿宋_GB2312"/>
          <w:sz w:val="32"/>
          <w:szCs w:val="32"/>
        </w:rPr>
        <w:t>30</w:t>
      </w:r>
      <w:r>
        <w:rPr>
          <w:rFonts w:ascii="Times New Roman" w:hAnsi="Times New Roman" w:eastAsia="仿宋_GB2312" w:cs="Times New Roman"/>
          <w:sz w:val="32"/>
          <w:szCs w:val="32"/>
        </w:rPr>
        <w:t>万元。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申请经营国内旅游业务和入境旅游业务的，应当向所在地省、自治区、直辖市旅游行政管理部门或者其委托的设区的市级旅游行政管理部门提出申请，并提交符合本条例第六条规定的相</w:t>
      </w:r>
      <w:r>
        <w:rPr>
          <w:rFonts w:hint="eastAsia" w:ascii="仿宋_GB2312" w:hAnsi="仿宋_GB2312" w:eastAsia="仿宋_GB2312" w:cs="仿宋_GB2312"/>
          <w:sz w:val="32"/>
          <w:szCs w:val="32"/>
        </w:rPr>
        <w:t>关证明文件。受理申请的旅游行政管理部门应当自受理申请之日起20个工作日内作出许可或者不予许可的决定。予以许可的，向申请人颁发旅行社业务经营许可证</w:t>
      </w:r>
      <w:r>
        <w:rPr>
          <w:rFonts w:ascii="Times New Roman" w:hAnsi="Times New Roman" w:eastAsia="仿宋_GB2312" w:cs="Times New Roman"/>
          <w:sz w:val="32"/>
          <w:szCs w:val="32"/>
        </w:rPr>
        <w:t>；不予许可的，书面通知申请人并说明理由。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旅行社取得经营许可满两年，且未因侵害旅游者合</w:t>
      </w:r>
      <w:r>
        <w:rPr>
          <w:rFonts w:ascii="Times New Roman" w:hAnsi="Times New Roman" w:eastAsia="仿宋_GB2312" w:cs="Times New Roman"/>
          <w:spacing w:val="-11"/>
          <w:sz w:val="32"/>
          <w:szCs w:val="32"/>
        </w:rPr>
        <w:t>法权益受到行政机关罚款以上处罚的，可以申请经营出境旅</w:t>
      </w:r>
      <w:r>
        <w:rPr>
          <w:rFonts w:ascii="Times New Roman" w:hAnsi="Times New Roman" w:eastAsia="仿宋_GB2312" w:cs="Times New Roman"/>
          <w:sz w:val="32"/>
          <w:szCs w:val="32"/>
        </w:rPr>
        <w:t>游业务。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申请经营出境旅游业务的，应当向国务院旅游行政主管部门或者其委托的省、自</w:t>
      </w:r>
      <w:r>
        <w:rPr>
          <w:rFonts w:hint="eastAsia" w:ascii="仿宋_GB2312" w:hAnsi="仿宋_GB2312" w:eastAsia="仿宋_GB2312" w:cs="仿宋_GB2312"/>
          <w:sz w:val="32"/>
          <w:szCs w:val="32"/>
        </w:rPr>
        <w:t>治区、直辖市旅游行政管理部门提出申请，受理申请的旅游行政管理部门应当自受理申请之日起20个工作日内作出许可或者不予许可的决定。予以许可的，向申请人换发旅行社业务经营许可证；不予许可的，书面通</w:t>
      </w:r>
      <w:r>
        <w:rPr>
          <w:rFonts w:ascii="Times New Roman" w:hAnsi="Times New Roman" w:eastAsia="仿宋_GB2312" w:cs="Times New Roman"/>
          <w:sz w:val="32"/>
          <w:szCs w:val="32"/>
        </w:rPr>
        <w:t>知申请人并说明理由。</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旅行社设立分社的，应当</w:t>
      </w:r>
      <w:r>
        <w:rPr>
          <w:rFonts w:hint="eastAsia" w:ascii="仿宋_GB2312" w:hAnsi="仿宋_GB2312" w:eastAsia="仿宋_GB2312" w:cs="仿宋_GB2312"/>
          <w:sz w:val="32"/>
          <w:szCs w:val="32"/>
        </w:rPr>
        <w:t>向分社所在地的工商行政管理部门办理设立登记，并自设立登记之日起3个工作日内向分社所在地的旅游行政管理部门备案。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旅行社分社的设立不受地域限制。分社的经营范围不得超出设立分社的旅行社的经营范围。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旅行社设立</w:t>
      </w:r>
      <w:r>
        <w:rPr>
          <w:rFonts w:hint="eastAsia" w:ascii="仿宋_GB2312" w:hAnsi="仿宋_GB2312" w:eastAsia="仿宋_GB2312" w:cs="仿宋_GB2312"/>
          <w:sz w:val="32"/>
          <w:szCs w:val="32"/>
        </w:rPr>
        <w:t>专门招徕旅游者、提供旅游咨询的服务网点(以下简称旅行社服务网点)应当依法向工商行政管理部门办理设立登记手续，并向所在地的旅游行政管</w:t>
      </w:r>
      <w:r>
        <w:rPr>
          <w:rFonts w:ascii="Times New Roman" w:hAnsi="Times New Roman" w:eastAsia="仿宋_GB2312" w:cs="Times New Roman"/>
          <w:sz w:val="32"/>
          <w:szCs w:val="32"/>
        </w:rPr>
        <w:t>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旅行社服务网点应当接受旅行社的统一管理，不得从事招徕、咨询以外的活动。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旅行社变更名称、经营场所、法定代表人等登记事项或者终止经营的，应当到工商行</w:t>
      </w:r>
      <w:r>
        <w:rPr>
          <w:rFonts w:hint="eastAsia" w:ascii="仿宋_GB2312" w:hAnsi="仿宋_GB2312" w:eastAsia="仿宋_GB2312" w:cs="仿宋_GB2312"/>
          <w:sz w:val="32"/>
          <w:szCs w:val="32"/>
        </w:rPr>
        <w:t>政管理部门办理相应的变更登记或者注销登记，并在登记办理完毕之日起10个工作日</w:t>
      </w:r>
      <w:r>
        <w:rPr>
          <w:rFonts w:ascii="Times New Roman" w:hAnsi="Times New Roman" w:eastAsia="仿宋_GB2312" w:cs="Times New Roman"/>
          <w:sz w:val="32"/>
          <w:szCs w:val="32"/>
        </w:rPr>
        <w:t>内，向原许可的旅游行政管理部门备案，换领或者交回旅行社业务经营许可证。</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旅行社应</w:t>
      </w:r>
      <w:r>
        <w:rPr>
          <w:rFonts w:hint="eastAsia" w:ascii="仿宋_GB2312" w:hAnsi="仿宋_GB2312" w:eastAsia="仿宋_GB2312" w:cs="仿宋_GB2312"/>
          <w:sz w:val="32"/>
          <w:szCs w:val="32"/>
        </w:rPr>
        <w:t>当自取得旅行社业务经营许可证之日起3个工作日内，在国务院旅游行政主管部门指定的银行开设专门的质量保证金账户，存入质量保证金，或者向作出许可的旅游行政管理部门提交依法取得的担保额度不低于相应质量保证金数额的银行担保。</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仿宋_GB2312" w:cs="Times New Roman"/>
          <w:sz w:val="32"/>
          <w:szCs w:val="32"/>
        </w:rPr>
        <w:t>经营国内旅游业务和入境</w:t>
      </w:r>
      <w:r>
        <w:rPr>
          <w:rFonts w:hint="eastAsia" w:ascii="仿宋_GB2312" w:hAnsi="仿宋_GB2312" w:eastAsia="仿宋_GB2312" w:cs="仿宋_GB2312"/>
          <w:sz w:val="32"/>
          <w:szCs w:val="32"/>
        </w:rPr>
        <w:t>旅游业务的旅行社，应当存入质量保证金20万元；经营出境旅游业务的旅行社，应当增存质量保证金120万元。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质量保证金的利息属于旅行社所有。</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旅行社每设</w:t>
      </w:r>
      <w:r>
        <w:rPr>
          <w:rFonts w:hint="eastAsia" w:ascii="仿宋_GB2312" w:hAnsi="仿宋_GB2312" w:eastAsia="仿宋_GB2312" w:cs="仿宋_GB2312"/>
          <w:sz w:val="32"/>
          <w:szCs w:val="32"/>
        </w:rPr>
        <w:t>立一个经营国内旅游业务和入境旅游业务的分社，应当向其质量保证金账户增存5万元；每设立一个经营出境旅游业务的分社，应当向其质量保证金账户增存30万元。</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有下列情形之一的，旅游行政管理部门可以使用旅行社的质量</w:t>
      </w:r>
      <w:r>
        <w:rPr>
          <w:rFonts w:hint="eastAsia" w:ascii="仿宋_GB2312" w:hAnsi="仿宋_GB2312" w:eastAsia="仿宋_GB2312" w:cs="仿宋_GB2312"/>
          <w:sz w:val="32"/>
          <w:szCs w:val="32"/>
        </w:rPr>
        <w:t>保证金：</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(一)旅行社违反旅游合同约定，侵害旅游者合法权益，经旅游行政管理部门查证属实的；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(二)旅行社因解散、破产或者其他原因</w:t>
      </w:r>
      <w:r>
        <w:rPr>
          <w:rFonts w:ascii="Times New Roman" w:hAnsi="Times New Roman" w:eastAsia="仿宋_GB2312" w:cs="Times New Roman"/>
          <w:sz w:val="32"/>
          <w:szCs w:val="32"/>
        </w:rPr>
        <w:t>造成旅游者预交旅游费用损失的。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人民法院判决、裁定及其他生效法律文书认定旅行社损害旅游者合法权益，旅行社拒绝或者无力赔偿的，人民法院可以从旅行社的质量保证金账户上划拨赔偿款。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旅行社自交纳或者补足质量保证金之日起三年内未因侵害旅游者合法权益受到行政机关罚款以上处罚的，旅游行政管理部门应当将旅行社质量保证</w:t>
      </w:r>
      <w:r>
        <w:rPr>
          <w:rFonts w:hint="eastAsia" w:ascii="仿宋_GB2312" w:hAnsi="仿宋_GB2312" w:eastAsia="仿宋_GB2312" w:cs="仿宋_GB2312"/>
          <w:sz w:val="32"/>
          <w:szCs w:val="32"/>
        </w:rPr>
        <w:t>金的交存数额降低50%，并向社会公告。旅行社可凭省、自治区、直辖市旅游行</w:t>
      </w:r>
      <w:r>
        <w:rPr>
          <w:rFonts w:ascii="Times New Roman" w:hAnsi="Times New Roman" w:eastAsia="仿宋_GB2312" w:cs="Times New Roman"/>
          <w:sz w:val="32"/>
          <w:szCs w:val="32"/>
        </w:rPr>
        <w:t>政管理部门出具的凭证减少其质量保证金。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旅行社在旅游行政管理部门使用质量保证金赔偿旅游者的损失，或者依法减少质量保证金后，因侵害旅游者合法权益受到行政机关罚款以上处</w:t>
      </w:r>
      <w:r>
        <w:rPr>
          <w:rFonts w:hint="eastAsia" w:ascii="仿宋_GB2312" w:hAnsi="仿宋_GB2312" w:eastAsia="仿宋_GB2312" w:cs="仿宋_GB2312"/>
          <w:sz w:val="32"/>
          <w:szCs w:val="32"/>
        </w:rPr>
        <w:t>罚的，应当在收到旅游行政管理部门补交质量保证金的通知之日起5个工作</w:t>
      </w:r>
      <w:r>
        <w:rPr>
          <w:rFonts w:ascii="Times New Roman" w:hAnsi="Times New Roman" w:eastAsia="仿宋_GB2312" w:cs="Times New Roman"/>
          <w:sz w:val="32"/>
          <w:szCs w:val="32"/>
        </w:rPr>
        <w:t>日内补足质量保证金。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旅行社不再从事旅游业务的，凭旅游行政管理部门出具的凭证，向银行取回质量保证金。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质量保证金存缴、使用的具体管理办法由国务院旅游行政主管部门和国务院财政部门会同有关部门另行制定。</w:t>
      </w:r>
    </w:p>
    <w:p>
      <w:pPr>
        <w:pStyle w:val="3"/>
        <w:bidi w:val="0"/>
      </w:pPr>
      <w:r>
        <w:t>第三章　外商投资旅行社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外商投资旅行社适用本章规定；本章没有规定的，适用本条例其他有关规定。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外商投资企业申请经营旅行社业务，应当向所在地省、自治区、直辖市旅游行政管理部门提出申请，并提交符合本条例第六条规定条件的相关</w:t>
      </w:r>
      <w:r>
        <w:rPr>
          <w:rFonts w:hint="eastAsia" w:ascii="仿宋_GB2312" w:hAnsi="仿宋_GB2312" w:eastAsia="仿宋_GB2312" w:cs="仿宋_GB2312"/>
          <w:sz w:val="32"/>
          <w:szCs w:val="32"/>
        </w:rPr>
        <w:t>证明文件。省、自治区、直辖市旅游行政管理部门应当自受理申请之日起30个工作日内审查完毕。予以许可的，颁发旅行社业务经营许可证；不予许可的，书面通知申请人并说明理由。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设立外商投资旅行社，还应当遵守有关外商投资的法律、法规。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外商投资旅行社不得经营中国内地居民出国旅游业务以及赴香港特别行政区、澳门特别行政区和台湾地区旅游的业务，但是国务院决定或者我国签署的自由贸易协定和内地与香港、澳门关于建立更紧密经贸关系的安排另有规定的除外。</w:t>
      </w:r>
    </w:p>
    <w:p>
      <w:pPr>
        <w:pStyle w:val="3"/>
        <w:bidi w:val="0"/>
      </w:pPr>
      <w:r>
        <w:t>第四章　旅行社经营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旅行社向旅游者提供的旅游服务信息必须真实可靠，不得作虚假宣传。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经营出境旅游业务的旅行社不得组织旅游者到国务院旅游行政主管部门公布的中国公民出境旅游目的地之外的国家和地区旅游。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旅行社为旅游者安排或者介绍的旅游活动不得含有违反有关法律、法规规定的内容。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旅行社不得以低于旅游成本的报价招徕旅游者。未经旅游者同意，旅行社不得在旅游合同约定之外提供其他有偿服务。</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旅行社为旅游者提供服务，应当与旅游者签订旅游合同并载</w:t>
      </w:r>
      <w:r>
        <w:rPr>
          <w:rFonts w:hint="eastAsia" w:ascii="仿宋_GB2312" w:hAnsi="仿宋_GB2312" w:eastAsia="仿宋_GB2312" w:cs="仿宋_GB2312"/>
          <w:sz w:val="32"/>
          <w:szCs w:val="32"/>
        </w:rPr>
        <w:t>明下列事项：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(一)旅行社的名称及其经营范围、地址、联系电话和旅行社业务经营许可证编号；</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(二)旅行社经办人的姓名、联系电话；</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(三)签约地点和日期；</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(四)旅游行程的出发地、途经地和目的地；</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(五)旅游行程中交通、住宿、餐饮服务安排及其标准；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(六)旅行社统一安排的游览项目的具体内容及时间；</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(七)旅游者自由活动的时间和次数；</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(八)旅游者应当交纳的旅游费用及交纳方式；</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(九)旅行社安排的购物次数、停留时间及购物场所的名称；</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(十)需要旅游者另行付费的游览项目及价格；</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(十一)解除或者变更合同的条件和提前通知的期限；</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(十二)违反合同的纠纷解决机制及应当承担的责任；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(十三)旅游服务监督、投诉电话；</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(十四)双方协商一致的其他内容。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旅行社在与旅游者签订旅游合同时，应当对旅游合同的具体内容作出真实、准确、完整的说明。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行社和旅游者签订的旅游合同约定不明确或者对格式条款的理解发生争议的，应当按照通常理解予以解释；对格式条款有两种以上解释的，应当作出有利于旅游者的解释；格式条款和非格式条款不一致的，应当采用非格式条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旅行社组织中国内地居民出境旅游的，应当为旅游团队安排领队全程陪同。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旅行社为接待旅游者委派的导游人员，应当持有国家规定的导游证。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出境旅游业务经营许可的旅行社为组织旅游者出境旅游委派的领队，应当取得导游证，具有相应的学历、语言能力和旅游从业经历，并与委派其从事领队业务的旅行社订立劳动合同。旅行社应当将本单位领队名单报所在地设区的市级旅游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旅行社聘用导游人员、领队人员应当依法签订劳动合同，并向其支付不低于当地最低工资标准的报酬。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旅行社及其委派的导游人员和领队人员不得有下列行为：</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(一)拒绝履行旅游合同约定的义务；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(二)非因不可抗力改变旅游合同安排的行程；</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(三)欺骗、胁迫旅游者购</w:t>
      </w:r>
      <w:r>
        <w:rPr>
          <w:rFonts w:ascii="Times New Roman" w:hAnsi="Times New Roman" w:eastAsia="仿宋_GB2312" w:cs="Times New Roman"/>
          <w:sz w:val="32"/>
          <w:szCs w:val="32"/>
        </w:rPr>
        <w:t>物或者参加需要另行付费的游览项目。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旅行社不得要求导游人员和领队人员接待不支付接待和服务费用或者支付的费用低于接待和服务成本的旅游团队，不得要求导游人员和领队人员承担接待旅游团队的相关费用。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旅行社违反旅游合同约定，造成旅游者合法权益受到损害的，应当采取必要的补救措施，并及时报告旅游行政管理部门。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旅行社需要对旅游业务作出委托的，应当委托给具有相应资质的旅行社，征得旅游者的同意，并与接受委托的旅行社就接待旅游者的事宜签订委托合同，确定接待旅游者的各项服务安排及其标准，约定双方的权利、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旅行社将旅游业务委托给其他旅行社的，应当向接受委托的旅行社支付不低于接待和服务成本的费用；接受委托的旅行社不得接待不支付或者不足额支付接待和服务费用的旅游团队。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接受委托的旅行社违约，造成旅游者合法权益受到损害的，作出委托的旅行社应当承担相应的赔偿责任。作出委托的旅行社赔偿后，可以向接受委托的旅行社追偿。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接受委托的旅行社故意或者重大过失造成旅游者合法权益损害的，应当承担连带责任。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旅行社应当投保旅行社责任险。旅行社责任险的具体方案由国务院旅游行政主管部门会同国务院保险监督管理机构另行制定。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旅行社对可能危及旅游者人身、财产安全的事项，应当向旅游者作出真实的说明和明确的警示，并采取防止危害发生的必要措施。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危及旅游者人身安全的情形的，旅行社及其委派的导游人员、领队人员应当采取必要的处置措施并及时报告旅游行政管理部门；在境外发生的，还应当及时报告中华人民共和国驻该国使领馆、相关驻外机构、当地警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旅游者在境外滞留不归的，旅行社委派的领队人员应当及时向旅行社和中华人民共和国驻该国使领馆、相关驻外机构报告。旅行社接到报告后应当及时向旅游行政管理部门和公安机关报告，并协助提供非法滞留者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旅行社接待入境旅游发生旅游者非法滞留我国境内的，应当及时向旅游行政管理部门、公安机关和外事部门报告，并协助提供非法滞留者的信息。</w:t>
      </w:r>
    </w:p>
    <w:p>
      <w:pPr>
        <w:pStyle w:val="3"/>
        <w:bidi w:val="0"/>
      </w:pPr>
      <w:r>
        <w:t>第五章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旅游、工商、价格、商务、外汇等有关部门应当依法加强对旅行社的监督管理，发现违法行为，应当及时予以处理。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旅游、工商、价格等行政管理部门应当及时向社会公告监督检查的情况。公告的内容包括旅行社业务经营许可证的颁发、变更、吊销、注销情况，旅行社的违法经营行为以及旅行社的诚信记录、旅游者投诉信息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旅行社损害旅游者合法权益的，旅游者可以向旅游行政管理部门、工商行政管理部门、价格主管部门、商务主管部门或者外汇管理部门投诉，接到投诉的部门应当按照其职责权限及时调查处理，并将调查处理的有关情况告知旅游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旅行社及其分社应当接受旅游行政管理部门对其旅游合同、服务质量、旅游安全、财务账簿等情况的监督检查，并按照国家有关规定向旅游行政管理部门报送经营和财务信息等统计资料。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旅游、工商、价格、商务、外汇等有关部门工作人员不得接受旅行社的任何馈赠，不得参加由旅行社支付费用的购物活动或者游览项目，不得通过旅行社为自己、亲友或者其他个人、组织牟取私利。</w:t>
      </w:r>
    </w:p>
    <w:p>
      <w:pPr>
        <w:pStyle w:val="3"/>
        <w:bidi w:val="0"/>
      </w:pPr>
      <w:r>
        <w:t>第六章　法律责任</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违反本</w:t>
      </w:r>
      <w:r>
        <w:rPr>
          <w:rFonts w:hint="eastAsia" w:ascii="仿宋_GB2312" w:hAnsi="仿宋_GB2312" w:eastAsia="仿宋_GB2312" w:cs="仿宋_GB2312"/>
          <w:sz w:val="32"/>
          <w:szCs w:val="32"/>
        </w:rPr>
        <w:t>条例的规定，有下列情形之一的，由旅游行政管理部门或者工商行政管理部门责令改正，没收违法所得，违法所得10万元以上的，并处违法所得1倍以上5倍以下的罚款；违法所得不足10万元或者没有违法所得的，并处10万元以上50万元以下的罚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(一)未取得相应的旅行社业务经营许可，经营国内旅游业务、入境旅游业务、出境旅游业务的；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(二)分社超出设立分社的旅行社的经营范围经营旅游业务</w:t>
      </w:r>
      <w:r>
        <w:rPr>
          <w:rFonts w:ascii="Times New Roman" w:hAnsi="Times New Roman" w:eastAsia="仿宋_GB2312" w:cs="Times New Roman"/>
          <w:sz w:val="32"/>
          <w:szCs w:val="32"/>
        </w:rPr>
        <w:t>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(三)旅行社服务网点从事招徕、咨询以外的旅行社业务经营活动的。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旅行社转让、出租、出借旅行社业务经营许可证的，由旅游行政管理部门</w:t>
      </w:r>
      <w:r>
        <w:rPr>
          <w:rFonts w:hint="eastAsia" w:ascii="仿宋_GB2312" w:hAnsi="仿宋_GB2312" w:eastAsia="仿宋_GB2312" w:cs="仿宋_GB2312"/>
          <w:sz w:val="32"/>
          <w:szCs w:val="32"/>
        </w:rPr>
        <w:t>责令停业整顿1个月至3个月，并没收违法所得；情节严重的，吊销旅行社业务经营许可证。受让或者租借旅行社业务经营许可证的，由旅游行政管理部门责令停止非法经营，没收违法所得，并处10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违反本条例的规定，旅行社未在规定期限内向其质量保证金账户存入、增存、补足质量保证金或者提交相应的银行担保的，由旅游行政管理部门责令改正；拒不改正的，吊销旅行社业务经营许可证。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违反本条例的规定，旅行社不投保旅行社责任险的，由旅游行政管理部门责令改正；拒不改正的，吊销旅行社业务经营许可证。</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违反本条例的规定，旅行社有下列情形之一的，由旅游行政管理部门</w:t>
      </w:r>
      <w:r>
        <w:rPr>
          <w:rFonts w:hint="eastAsia" w:ascii="仿宋_GB2312" w:hAnsi="仿宋_GB2312" w:eastAsia="仿宋_GB2312" w:cs="仿宋_GB2312"/>
          <w:sz w:val="32"/>
          <w:szCs w:val="32"/>
        </w:rPr>
        <w:t>责令改正；拒不改正的，处1万元以下的罚款：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(一)变更名称、经营场所、法定代表人等登记事项或者终止经营，未在规定期限内向原许可的旅游行政管理部门备案，换领或者交回旅行社业务经营许可证的；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(二)设立分社未在规定期限内向分社所在地旅游行政管理部门备案的；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(三)不按照国家有关规定向旅游行政管理部门报送经营和</w:t>
      </w:r>
      <w:r>
        <w:rPr>
          <w:rFonts w:ascii="Times New Roman" w:hAnsi="Times New Roman" w:eastAsia="仿宋_GB2312" w:cs="Times New Roman"/>
          <w:sz w:val="32"/>
          <w:szCs w:val="32"/>
        </w:rPr>
        <w:t>财务信息等统计资料的。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违反本条例的规定，外商投资旅行社经营中国内地居民出国旅游业务以及赴</w:t>
      </w:r>
      <w:r>
        <w:rPr>
          <w:rFonts w:hint="eastAsia" w:ascii="仿宋_GB2312" w:hAnsi="仿宋_GB2312" w:eastAsia="仿宋_GB2312" w:cs="仿宋_GB2312"/>
          <w:sz w:val="32"/>
          <w:szCs w:val="32"/>
        </w:rPr>
        <w:t>香港特别行政区、澳门特别行政区和台湾地区旅游业务，或者经营出境旅游业务的旅行社组织旅游者到国务院旅游行政主管部门公布的中国公民出境旅游目的地之外的国家和地区旅游的，由旅游行政管理部门责令改正，没收违法所得，违法所得10万元以上的，并处违法所得1倍以上5倍以下的罚款；违法所得不足10万元或者没有违法所得的，并处10万元以上50万元以下的罚款；情节严重的，吊销旅行社业务经营许可证。</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违反本条例的规</w:t>
      </w:r>
      <w:r>
        <w:rPr>
          <w:rFonts w:hint="eastAsia" w:ascii="仿宋_GB2312" w:hAnsi="仿宋_GB2312" w:eastAsia="仿宋_GB2312" w:cs="仿宋_GB2312"/>
          <w:sz w:val="32"/>
          <w:szCs w:val="32"/>
        </w:rPr>
        <w:t>定，旅行社为旅游者安排或者介绍的旅游活动含有违反有关法律、法规规定的内容的，由旅游行政管理部门责令改正，没收违法所得，并处2万元以上10万元以下的罚款；情节严重的，吊销旅行社业务经营许可证。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违反本条例的规定，旅行社向旅游者提供的旅游服务信息含有虚假内容或者作虚假宣传的，由工商行政管理部门依法给予处罚。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违反本条例的规定，旅行社以低于旅游成本的报价招徕旅游者的，由价格主管部门依法给予处罚。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违反本条例的规定，旅行社未经旅游者同意在旅游合同约定之外</w:t>
      </w:r>
      <w:r>
        <w:rPr>
          <w:rFonts w:hint="eastAsia" w:ascii="仿宋_GB2312" w:hAnsi="仿宋_GB2312" w:eastAsia="仿宋_GB2312" w:cs="仿宋_GB2312"/>
          <w:sz w:val="32"/>
          <w:szCs w:val="32"/>
        </w:rPr>
        <w:t>提供其他有偿服务的，由旅游行政管理部门责令改正，处1万元以上5万元以下的罚款。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违反本条例</w:t>
      </w:r>
      <w:r>
        <w:rPr>
          <w:rFonts w:hint="eastAsia" w:ascii="仿宋_GB2312" w:hAnsi="仿宋_GB2312" w:eastAsia="仿宋_GB2312" w:cs="仿宋_GB2312"/>
          <w:sz w:val="32"/>
          <w:szCs w:val="32"/>
        </w:rPr>
        <w:t>的规定，旅行社有下列情形之一的，由旅游行政管理部门责令改正，处2万元以上10万元以下的罚款；情节严重的，责令停业整顿1个月至3个月：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(一)未与旅游者签订旅游合同；</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(二)与旅游者签订的旅游合同未载明本条例第二十八条规定的事项；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(三)未取得旅游者同意，将旅游业务委托给其他旅行社；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(四)将旅游业务委托给不具有相应资质的旅行社；</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(五)未与接受委托的旅行社就接待旅游者的事宜签订委托</w:t>
      </w:r>
      <w:r>
        <w:rPr>
          <w:rFonts w:ascii="Times New Roman" w:hAnsi="Times New Roman" w:eastAsia="仿宋_GB2312" w:cs="Times New Roman"/>
          <w:sz w:val="32"/>
          <w:szCs w:val="32"/>
        </w:rPr>
        <w:t>合同。</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违反本条例的</w:t>
      </w:r>
      <w:r>
        <w:rPr>
          <w:rFonts w:hint="eastAsia" w:ascii="仿宋_GB2312" w:hAnsi="仿宋_GB2312" w:eastAsia="仿宋_GB2312" w:cs="仿宋_GB2312"/>
          <w:sz w:val="32"/>
          <w:szCs w:val="32"/>
        </w:rPr>
        <w:t>规定，旅行社组织中国内地居民出境旅游，不为旅游团队安排领队全程陪同的，由旅游行政管理部门责令改正，处1万元以上5万元以下的罚款；拒不改正的，责令停业整顿1个月至3个月。</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违反本条例的规定，</w:t>
      </w:r>
      <w:r>
        <w:rPr>
          <w:rFonts w:hint="eastAsia" w:ascii="仿宋_GB2312" w:hAnsi="仿宋_GB2312" w:eastAsia="仿宋_GB2312" w:cs="仿宋_GB2312"/>
          <w:sz w:val="32"/>
          <w:szCs w:val="32"/>
        </w:rPr>
        <w:t>旅行社委派的导游人员未持有国家规定的导游证或者委派的领队人员不具备规定的领队条件的，由旅游行政管理部门责令改正，对旅行社处2万元以上10万元以下的罚款。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违反本条例的规定，旅行社不向其聘用的导游人员、领队人员支付报酬，或者所支付的报酬低于当地最低工资标准的，按照《中华人民共和国劳动合同法》的有关规定处理。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违反本条</w:t>
      </w:r>
      <w:r>
        <w:rPr>
          <w:rFonts w:hint="eastAsia" w:ascii="仿宋_GB2312" w:hAnsi="仿宋_GB2312" w:eastAsia="仿宋_GB2312" w:cs="仿宋_GB2312"/>
          <w:sz w:val="32"/>
          <w:szCs w:val="32"/>
        </w:rPr>
        <w:t>例的规定，有下列情形之一的，对旅行社，由旅游行政管理部门或者工商行政管理部门责令改正，处10万元以上50万元以下的罚款；对导游人员、领队人员，由旅游行政管理部门责令改正，处1万元以上5万元以下的罚款；情节严重的，吊销旅行社业务经营许可证、导游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(一)拒不履行旅游合同约定的义务的；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(二)非因不可抗力改变旅游合同安排的行程的；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(三)欺骗、胁迫旅游者购物或者参加需要另行付费的游览项目的。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违反本条例的规定，旅行社要求导游人员和领队人员接待不支付接待和服务费用、支付的费用低于接待和服务成本的旅游团队，或者要求导游人员和</w:t>
      </w:r>
      <w:r>
        <w:rPr>
          <w:rFonts w:hint="eastAsia" w:ascii="仿宋_GB2312" w:hAnsi="仿宋_GB2312" w:eastAsia="仿宋_GB2312" w:cs="仿宋_GB2312"/>
          <w:sz w:val="32"/>
          <w:szCs w:val="32"/>
        </w:rPr>
        <w:t>领队人员承担接待旅游团队的相关费用的，由旅游行政管理部门责令改正，处2万元以上10万元以下的罚款。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旅行社违反</w:t>
      </w:r>
      <w:r>
        <w:rPr>
          <w:rFonts w:hint="eastAsia" w:ascii="仿宋_GB2312" w:hAnsi="仿宋_GB2312" w:eastAsia="仿宋_GB2312" w:cs="仿宋_GB2312"/>
          <w:sz w:val="32"/>
          <w:szCs w:val="32"/>
        </w:rPr>
        <w:t>旅游合同约定，造成旅游者合法权益受到损害，不采取必要的补救措施的，由旅游行政管理部门或者工商行政管理部门责令改正，处1万元以上5万元以下的罚款；</w:t>
      </w:r>
      <w:r>
        <w:rPr>
          <w:rFonts w:ascii="Times New Roman" w:hAnsi="Times New Roman" w:eastAsia="仿宋_GB2312" w:cs="Times New Roman"/>
          <w:sz w:val="32"/>
          <w:szCs w:val="32"/>
        </w:rPr>
        <w:t>情节严重的，由旅游行政管理部门吊销旅行社业务经营许可证。</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违反本</w:t>
      </w:r>
      <w:r>
        <w:rPr>
          <w:rFonts w:hint="eastAsia" w:ascii="仿宋_GB2312" w:hAnsi="仿宋_GB2312" w:eastAsia="仿宋_GB2312" w:cs="仿宋_GB2312"/>
          <w:sz w:val="32"/>
          <w:szCs w:val="32"/>
        </w:rPr>
        <w:t>条例的规定，有下列情形之一的，由旅游行政管理部门责令改正，停业整顿1个月至3个月；情节严重的，吊销旅行社业务经营许可证：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(一)旅行社不向接受委托的旅行社支付接待和服务费用的；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(二)旅行社向接受委托的旅行社支付的费用低于接待和服务成本的；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(三)接受委托的旅行社接待不支付或者不足额支付接待和服务费用的旅游团队的。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违反本条例的规定，旅行社及其委派的导游人员、领队人员有下列情形之一的，</w:t>
      </w:r>
      <w:r>
        <w:rPr>
          <w:rFonts w:hint="eastAsia" w:ascii="仿宋_GB2312" w:hAnsi="仿宋_GB2312" w:eastAsia="仿宋_GB2312" w:cs="仿宋_GB2312"/>
          <w:sz w:val="32"/>
          <w:szCs w:val="32"/>
        </w:rPr>
        <w:t>由旅游行政管理部门责令改正，对旅行社处2万元以上10万元以下的罚款；对导游人员、领队人员处4000元以上2万元以下的罚款；情节严重的，责令旅行社停业整顿1个月至3个月，或者吊销旅行社业务经营许可证、导游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(一)发生危及旅游者人身安全的情形，未采取必要的处置措施并及时报告的；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(二)旅行社组织出境旅游的旅游者非法滞留境外，旅行社未及时报告并协助提供非法滞留者信息的；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(三)旅行社接待入境旅游的旅游者非法滞留境内，旅行社未</w:t>
      </w:r>
      <w:r>
        <w:rPr>
          <w:rFonts w:ascii="Times New Roman" w:hAnsi="Times New Roman" w:eastAsia="仿宋_GB2312" w:cs="Times New Roman"/>
          <w:sz w:val="32"/>
          <w:szCs w:val="32"/>
        </w:rPr>
        <w:t>及时报告并协助提供非法滞留者信息的。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因妨害</w:t>
      </w:r>
      <w:r>
        <w:rPr>
          <w:rFonts w:hint="eastAsia" w:ascii="仿宋_GB2312" w:hAnsi="仿宋_GB2312" w:eastAsia="仿宋_GB2312" w:cs="仿宋_GB2312"/>
          <w:sz w:val="32"/>
          <w:szCs w:val="32"/>
        </w:rPr>
        <w:t>国(边)境管理受到刑事处罚的，在刑罚执行完毕之日起五年内不得从事旅行社业务经营活动；旅行社被吊销旅行社业务经营许可的，其主要负责人在旅行社业务经营许可被吊销之日起五年内不得担任任何旅行社的主要负责人</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旅行社违反本条例的规定，损害旅游者合法权益的，应当承担相应的民事责任；构成犯罪的，依法追究刑事责任。</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违反本条例的规定，旅游行政管理部门或者其他有关部门及其工作人员有下列情形之一的，对直接负责的主管人员和其他直接责任人</w:t>
      </w:r>
      <w:r>
        <w:rPr>
          <w:rFonts w:hint="eastAsia" w:ascii="仿宋_GB2312" w:hAnsi="仿宋_GB2312" w:eastAsia="仿宋_GB2312" w:cs="仿宋_GB2312"/>
          <w:sz w:val="32"/>
          <w:szCs w:val="32"/>
        </w:rPr>
        <w:t>员依法给予处分：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(一)发现违法行为不及时予以处理的；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(二)未及时公告对旅行社的监督检查情况的；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(三)未及时处理旅游者投诉并将调查处理的有关情况告知旅游者的；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(四)接受旅行社的馈赠的；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(五)参加由旅行社支付费用的购物活动或者游览项目的；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(六)通过旅行社为自己、亲友或者其他个人、组织牟取私利的。</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香港特别行政区、澳门特别行政区和台湾地区的投资者在内地投资设立的旅行社，参照适用本条例。</w:t>
      </w:r>
    </w:p>
    <w:p>
      <w:pPr>
        <w:pStyle w:val="10"/>
        <w:ind w:firstLine="640" w:firstLineChars="200"/>
        <w:rPr>
          <w:rFonts w:hint="eastAsia" w:ascii="仿宋_GB2312" w:hAnsi="仿宋_GB2312" w:eastAsia="仿宋_GB2312" w:cs="仿宋_GB2312"/>
          <w:sz w:val="32"/>
          <w:szCs w:val="32"/>
          <w:lang w:eastAsia="zh-CN"/>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本条例</w:t>
      </w:r>
      <w:bookmarkStart w:id="0" w:name="_GoBack"/>
      <w:r>
        <w:rPr>
          <w:rFonts w:hint="eastAsia" w:ascii="仿宋_GB2312" w:hAnsi="仿宋_GB2312" w:eastAsia="仿宋_GB2312" w:cs="仿宋_GB2312"/>
          <w:sz w:val="32"/>
          <w:szCs w:val="32"/>
        </w:rPr>
        <w:t>自2009年5月1日起施行。1996年10月15日国务院发布的《旅行社管理条例》同时废止。</w:t>
      </w:r>
    </w:p>
    <w:bookmarkEnd w:id="0"/>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4"/>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FE10B9"/>
    <w:rsid w:val="0EDA0B30"/>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0737C7"/>
    <w:rsid w:val="1C9212F7"/>
    <w:rsid w:val="1E25663E"/>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04C7E75"/>
    <w:rsid w:val="318138A8"/>
    <w:rsid w:val="31E12E64"/>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20F06"/>
    <w:rsid w:val="444B0E8A"/>
    <w:rsid w:val="45866A2B"/>
    <w:rsid w:val="464B5FAF"/>
    <w:rsid w:val="46D80A88"/>
    <w:rsid w:val="47A250A3"/>
    <w:rsid w:val="488134C5"/>
    <w:rsid w:val="48AC4D69"/>
    <w:rsid w:val="494B3B16"/>
    <w:rsid w:val="49C224BB"/>
    <w:rsid w:val="4A4F5FBC"/>
    <w:rsid w:val="4A732A37"/>
    <w:rsid w:val="4D7C1855"/>
    <w:rsid w:val="4DAD3426"/>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7</TotalTime>
  <ScaleCrop>false</ScaleCrop>
  <LinksUpToDate>false</LinksUpToDate>
  <CharactersWithSpaces>1790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2020-12-24T03:50:02Z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