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sz w:val="44"/>
          <w:szCs w:val="44"/>
        </w:rPr>
        <w:t>植物检疫条例</w:t>
      </w:r>
      <w:bookmarkEnd w:id="0"/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(1983年1月3日国务院发布　根据1992年5月13日《国务院关于修改〈植物检疫条例〉的决定》第一次修订　根据2017年10月7日《国务院关于修改部分行政法规的决定》第二次修订)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</w:t>
      </w:r>
      <w:r>
        <w:rPr>
          <w:rFonts w:ascii="Times New Roman" w:hAnsi="Times New Roman" w:eastAsia="仿宋_GB2312" w:cs="Times New Roman"/>
          <w:sz w:val="32"/>
          <w:szCs w:val="32"/>
        </w:rPr>
        <w:t>　为了防止危害植物的危险性病、虫、杂草传播蔓延，保护农业、林业生产安全，制定本条例。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</w:t>
      </w:r>
      <w:r>
        <w:rPr>
          <w:rFonts w:ascii="Times New Roman" w:hAnsi="Times New Roman" w:eastAsia="仿宋_GB2312" w:cs="Times New Roman"/>
          <w:sz w:val="32"/>
          <w:szCs w:val="32"/>
        </w:rPr>
        <w:t>　国务院农业主管部门、林业主管部门主管全国的植物检疫工作，各省、自治区、直辖市农业主管部门、林业主管部门主管本地区的植物检疫工作。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</w:t>
      </w:r>
      <w:r>
        <w:rPr>
          <w:rFonts w:ascii="Times New Roman" w:hAnsi="Times New Roman" w:eastAsia="仿宋_GB2312" w:cs="Times New Roman"/>
          <w:sz w:val="32"/>
          <w:szCs w:val="32"/>
        </w:rPr>
        <w:t>　县级以上地方各级农业主管部门、林业主管部门所属的植物检疫机构，负责执行国家的植物检疫任务。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植物检疫人员进入车站、机场、港口、仓库以及其他有关场所执行植物检疫任务，应穿着检疫制服和佩带检疫标志。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</w:t>
      </w:r>
      <w:r>
        <w:rPr>
          <w:rFonts w:ascii="Times New Roman" w:hAnsi="Times New Roman" w:eastAsia="仿宋_GB2312" w:cs="Times New Roman"/>
          <w:sz w:val="32"/>
          <w:szCs w:val="32"/>
        </w:rPr>
        <w:t>　凡局部地区发生的危险性大、能随植物及其产品传播的病、虫、杂草，应定为植物检疫对象。农业、林业植物检疫对象和应施检疫的植物、植物产品名单，由国务院农业主管部门、林业主管部门制定。各省、自治区、直辖市农业主管部门、林业主管部门可以根据本地区的需要，制定本省、自治区、直辖市的补充名单，并报国务院农业主管部门、林业主管部门备案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</w:t>
      </w:r>
      <w:r>
        <w:rPr>
          <w:rFonts w:ascii="Times New Roman" w:hAnsi="Times New Roman" w:eastAsia="仿宋_GB2312" w:cs="Times New Roman"/>
          <w:sz w:val="32"/>
          <w:szCs w:val="32"/>
        </w:rPr>
        <w:t>　局部地区发生植物检疫对象的，应划为疫区，采取封锁、消灭措施，防止植物检疫对象传出；发生地区已比较普遍的，则应将未发生地区划为保护区，防止植物检疫对象传入。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疫区应根据植物检疫对象的传播情况、当地的地理环境、交通状况以及采取封锁、消灭措施的需要来划定，其范围应严格控制。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在发生疫情的地区，植物检疫机构可以派人参加当地的道路联合检查站或者木材检查站；发生特大疫情时，经省、自治区、直辖市人民政府批准，可以设立植物检疫检查站，开展植物检疫工作。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</w:t>
      </w:r>
      <w:r>
        <w:rPr>
          <w:rFonts w:ascii="Times New Roman" w:hAnsi="Times New Roman" w:eastAsia="仿宋_GB2312" w:cs="Times New Roman"/>
          <w:sz w:val="32"/>
          <w:szCs w:val="32"/>
        </w:rPr>
        <w:t>　疫区和保护区的划定，由省、自治区、直辖市农业主管部门、林业主管部门提出，报省、自治区、直辖市人民政府批准，并报国务院农业主管部门、林业主管部门备案。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疫区和保护区的范围涉及两省、自治区、直辖市以上的，由有关省、自治区、直辖市农业主管部门、林业主管部门共同提出，报国务院农业主管部门、林业主管部门批准后划定。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疫区、保护区的改变和撤销的程序，与划定时同。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</w:t>
      </w:r>
      <w:r>
        <w:rPr>
          <w:rFonts w:ascii="Times New Roman" w:hAnsi="Times New Roman" w:eastAsia="仿宋_GB2312" w:cs="Times New Roman"/>
          <w:sz w:val="32"/>
          <w:szCs w:val="32"/>
        </w:rPr>
        <w:t>　调运植物和植物产品，属于下列情况的，必须经过检疫：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(一)列入应施检疫的植物、植物产品名单的，运出发生疫情的县级行政区域之前，必须经过检疫；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(二)凡种子、苗木和其他繁殖材料，不论是否列入应施检疫的植物、植物产品名单和运往何地，在调运之前，都必须经过检疫。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</w:t>
      </w:r>
      <w:r>
        <w:rPr>
          <w:rFonts w:ascii="Times New Roman" w:hAnsi="Times New Roman" w:eastAsia="仿宋_GB2312" w:cs="Times New Roman"/>
          <w:sz w:val="32"/>
          <w:szCs w:val="32"/>
        </w:rPr>
        <w:t>　按照本条例第七条的规定必须检疫的植物和植物产品，经检疫未发现植物检疫对象的，发给植物检疫证书。发现有植物检疫对象，但能彻底消毒处理的，托运人应按植物检疫机构的要求，在指定地点作消毒处理，经检查合格后发给植物检疫证书；无法消毒处理的，应停止调运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植物检疫证书的格式由国务院农业主管部门、林业主管部门制定。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对可能被植物检疫对象污染的包装材料、运载工具、场地、仓库等，也应实施检疫。如已被污染，托运人应按植物检疫机构的要求处理。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因实施检疫需要的车船停留、货物搬运、开拆、取样、储存、消毒处理等费用，由托运人负责。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</w:t>
      </w:r>
      <w:r>
        <w:rPr>
          <w:rFonts w:ascii="Times New Roman" w:hAnsi="Times New Roman" w:eastAsia="仿宋_GB2312" w:cs="Times New Roman"/>
          <w:sz w:val="32"/>
          <w:szCs w:val="32"/>
        </w:rPr>
        <w:t>　按照本条例第七条的规定必须检疫的植物和植物产品，交通运输部门和邮政部门一律凭植物检疫证书承运或收寄。植物检疫证书应随货运寄。具体办法由国务院农业主管部门、林业主管部门会同铁道、交通、民航、邮政部门制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</w:t>
      </w:r>
      <w:r>
        <w:rPr>
          <w:rFonts w:ascii="Times New Roman" w:hAnsi="Times New Roman" w:eastAsia="仿宋_GB2312" w:cs="Times New Roman"/>
          <w:sz w:val="32"/>
          <w:szCs w:val="32"/>
        </w:rPr>
        <w:t>　省、自治区、直辖市间调运本条例第七条规定必须经过检疫的植物和植物产品的，调入单位必须事先征得所在地的省、自治区、直辖市植物检疫机构同意，并向调出单位提出检疫要求；调出单位必须根据该检疫要求向所在地的省、自治区、直辖市植物检疫机构申请检疫。对调入的植物和植物产品，调入单位所在地的省、自治区、直辖市的植物检疫机构应当查验检疫证书，必要时可以复检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省、自治区、直辖市内调运植物和植物产品的检疫办法，由省、自治区、直辖市人民政府规定。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第十一条</w:t>
      </w:r>
      <w:r>
        <w:rPr>
          <w:rFonts w:ascii="Times New Roman" w:hAnsi="Times New Roman" w:eastAsia="仿宋_GB2312" w:cs="Times New Roman"/>
          <w:sz w:val="32"/>
          <w:szCs w:val="32"/>
        </w:rPr>
        <w:t>　种子、苗木和其他繁殖材料的繁育单位，必须有计划地建立无植物检疫对象的种苗繁育基地、母树林基地。试验、推广的种子、苗木和其他繁殖材料，不得带有植物检疫对象。植物检疫机构应实施产地检疫。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第十二条</w:t>
      </w:r>
      <w:r>
        <w:rPr>
          <w:rFonts w:ascii="Times New Roman" w:hAnsi="Times New Roman" w:eastAsia="仿宋_GB2312" w:cs="Times New Roman"/>
          <w:sz w:val="32"/>
          <w:szCs w:val="32"/>
        </w:rPr>
        <w:t>　从国外引进种子、苗木，引进单位应当向所在地的省、自治区、直辖市植物检疫机构提出申请，办理检疫审批手续。但是，国务院有关部门所属的在京单位从国外引进种子、苗木，应当向国务院农业主管部门、林业主管部门所属的植物检疫机构提出申请，办理检疫审批手续。具体办法由国务院农业主管部门、林业主管部门制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从国外引进、可能潜伏有危险性病、虫的种子、苗木和其他繁殖材料，必须隔离试种，植物检疫机构应进行调查、观察和检疫，证明确实不带危险性病、虫的，方可分散种植。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第十三条</w:t>
      </w:r>
      <w:r>
        <w:rPr>
          <w:rFonts w:ascii="Times New Roman" w:hAnsi="Times New Roman" w:eastAsia="仿宋_GB2312" w:cs="Times New Roman"/>
          <w:sz w:val="32"/>
          <w:szCs w:val="32"/>
        </w:rPr>
        <w:t>　农林院校和试验研究单位对植物检疫对象的研究，不得在检疫对象的非疫区进行。因教学、科研确需在非疫区进行时，应当遵守国务院农业主管部门、林业主管部门的规定。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第十四条</w:t>
      </w:r>
      <w:r>
        <w:rPr>
          <w:rFonts w:ascii="Times New Roman" w:hAnsi="Times New Roman" w:eastAsia="仿宋_GB2312" w:cs="Times New Roman"/>
          <w:sz w:val="32"/>
          <w:szCs w:val="32"/>
        </w:rPr>
        <w:t>　植物检疫机构对于新发现的检疫对象和其他危险性病、虫、杂草，必须及时查清情况，立即报告省、自治区、直辖市农业主管部门、林业主管部门，采取措施，彻底消灭，并报告国务院农业主管部门、林业主管部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第十五条</w:t>
      </w:r>
      <w:r>
        <w:rPr>
          <w:rFonts w:ascii="Times New Roman" w:hAnsi="Times New Roman" w:eastAsia="仿宋_GB2312" w:cs="Times New Roman"/>
          <w:sz w:val="32"/>
          <w:szCs w:val="32"/>
        </w:rPr>
        <w:t>　疫情由国务院农业主管部门、林业主管部门发布。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第十六条</w:t>
      </w:r>
      <w:r>
        <w:rPr>
          <w:rFonts w:ascii="Times New Roman" w:hAnsi="Times New Roman" w:eastAsia="仿宋_GB2312" w:cs="Times New Roman"/>
          <w:sz w:val="32"/>
          <w:szCs w:val="32"/>
        </w:rPr>
        <w:t>　按照本条例第五条第一款和第十四条的规定，进行疫情调查和采取消灭措施所需的紧急防治费和补助费，由省、自治区、直辖市在每年的植物保护费、森林保护费或者国营农场生产费中安排。特大疫情的防治费，国家酌情给予补助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第十七条</w:t>
      </w:r>
      <w:r>
        <w:rPr>
          <w:rFonts w:ascii="Times New Roman" w:hAnsi="Times New Roman" w:eastAsia="仿宋_GB2312" w:cs="Times New Roman"/>
          <w:sz w:val="32"/>
          <w:szCs w:val="32"/>
        </w:rPr>
        <w:t>　在植物检疫工作中作出显著成绩的单位和个人，由人民政府给予奖励。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第十八条</w:t>
      </w:r>
      <w:r>
        <w:rPr>
          <w:rFonts w:ascii="Times New Roman" w:hAnsi="Times New Roman" w:eastAsia="仿宋_GB2312" w:cs="Times New Roman"/>
          <w:sz w:val="32"/>
          <w:szCs w:val="32"/>
        </w:rPr>
        <w:t>　有下列行为之一的，植物检疫机构应当责令纠正，可以处以罚款；造成损失的，应当负责赔偿；构成犯罪的，由司法机关依法追究刑事责任：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(一)未依照本条例规定办理植物检疫证书或者在报检过程中弄虚作假的；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(二)伪造、涂改、买卖、转让植物检疫单证、印章、标志、封识的；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(三)未依照本条例规定调运、隔离试种或者生产应施检疫的植物、植物产品的；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(四)违反本条例规定，擅自开拆植物、植物产品包装，调换植物、植物产品，或者擅自改变植物、植物产品的规定用途的；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(五)违反本条例规定，引起疫情扩散的。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有前款第(一)、(二)、(三)、(四)项所列情形之一，尚不构成犯罪的，植物检疫机构可以没收非法所得。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对违反本条例规定调运的植物和植物产品，植物检疫机构有权予以封存、没收、销毁或者责令改变用途。销毁所需费用由责任人承担。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第十九条</w:t>
      </w:r>
      <w:r>
        <w:rPr>
          <w:rFonts w:ascii="Times New Roman" w:hAnsi="Times New Roman" w:eastAsia="仿宋_GB2312" w:cs="Times New Roman"/>
          <w:sz w:val="32"/>
          <w:szCs w:val="32"/>
        </w:rPr>
        <w:t>　植物检疫人员在植物检疫工作中，交通运输部门和邮政部门有关工作人员在植物、植物产品的运输、邮寄工作中，徇私舞弊、玩忽职守的，由其所在单位或者上级主管机关给予行政处分；构成犯罪的，由司法机关依法追究刑事责任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第二十条</w:t>
      </w:r>
      <w:r>
        <w:rPr>
          <w:rFonts w:ascii="Times New Roman" w:hAnsi="Times New Roman" w:eastAsia="仿宋_GB2312" w:cs="Times New Roman"/>
          <w:sz w:val="32"/>
          <w:szCs w:val="32"/>
        </w:rPr>
        <w:t>　当事人对植物检疫机构的行政处罚决定不服的，可以自接到处罚决定通知书之日起十五日内，向作出行政处罚决定的植物检疫机构的上级机构申请复议；对复议决定不服的，可以自接到复议决定书之日起十五日内向人民法院提起诉讼。当事人逾期不申请复议或者不起诉又不履行行政处罚决定的，植物检疫机构可以申请人民法院强制执行或者依法强制执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第二十一条</w:t>
      </w:r>
      <w:r>
        <w:rPr>
          <w:rFonts w:ascii="Times New Roman" w:hAnsi="Times New Roman" w:eastAsia="仿宋_GB2312" w:cs="Times New Roman"/>
          <w:sz w:val="32"/>
          <w:szCs w:val="32"/>
        </w:rPr>
        <w:t>　植物检疫机构执行检疫任务可以收取检疫费，具体办法由国务院农业主管部门、林业主管部门制定。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第二十二条</w:t>
      </w:r>
      <w:r>
        <w:rPr>
          <w:rFonts w:ascii="Times New Roman" w:hAnsi="Times New Roman" w:eastAsia="仿宋_GB2312" w:cs="Times New Roman"/>
          <w:sz w:val="32"/>
          <w:szCs w:val="32"/>
        </w:rPr>
        <w:t>　进出口植物的检疫，按照《中华人民共和国进出境动植物检疫法》的规定执行。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第二十三条</w:t>
      </w:r>
      <w:r>
        <w:rPr>
          <w:rFonts w:ascii="Times New Roman" w:hAnsi="Times New Roman" w:eastAsia="仿宋_GB2312" w:cs="Times New Roman"/>
          <w:sz w:val="32"/>
          <w:szCs w:val="32"/>
        </w:rPr>
        <w:t>　本条例的实施细则由国务院农业主管部门、林业主管部门制定。各省、自治区、直辖市可根据本条例及其实施细则，结合当地具体情况，制定实施办法。</w:t>
      </w:r>
    </w:p>
    <w:p>
      <w:pPr>
        <w:pStyle w:val="10"/>
        <w:ind w:firstLine="640" w:firstLineChars="200"/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第二十四条</w:t>
      </w:r>
      <w:r>
        <w:rPr>
          <w:rFonts w:ascii="Times New Roman" w:hAnsi="Times New Roman" w:eastAsia="仿宋_GB2312" w:cs="Times New Roman"/>
          <w:sz w:val="32"/>
          <w:szCs w:val="32"/>
        </w:rPr>
        <w:t>　本条例自发布之日起施行。国务院批准，农业部一九五七年十二月四日发布的《国内植物检疫试行办法》同时废止。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1">
      <wne:acd wne:acdName="acd0"/>
    </wne:keymap>
  </wne:keymaps>
  <wne:acds>
    <wne:acd wne:argValue="AQAAAAI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2B0674"/>
    <w:rsid w:val="0152181F"/>
    <w:rsid w:val="01AB304A"/>
    <w:rsid w:val="01B023D3"/>
    <w:rsid w:val="01CF6706"/>
    <w:rsid w:val="026D2287"/>
    <w:rsid w:val="029A493F"/>
    <w:rsid w:val="02B836F8"/>
    <w:rsid w:val="02D3568D"/>
    <w:rsid w:val="03356D16"/>
    <w:rsid w:val="03985ADA"/>
    <w:rsid w:val="039F0CBD"/>
    <w:rsid w:val="03A54B53"/>
    <w:rsid w:val="03CE15F3"/>
    <w:rsid w:val="04206EC6"/>
    <w:rsid w:val="04401145"/>
    <w:rsid w:val="04645ADE"/>
    <w:rsid w:val="051529ED"/>
    <w:rsid w:val="05700A86"/>
    <w:rsid w:val="058213F7"/>
    <w:rsid w:val="06A0228E"/>
    <w:rsid w:val="06E72AA9"/>
    <w:rsid w:val="07405EF4"/>
    <w:rsid w:val="0788080A"/>
    <w:rsid w:val="07E71367"/>
    <w:rsid w:val="08BC05A4"/>
    <w:rsid w:val="08FF0C17"/>
    <w:rsid w:val="093F4578"/>
    <w:rsid w:val="094845F0"/>
    <w:rsid w:val="094B2F3B"/>
    <w:rsid w:val="0963250F"/>
    <w:rsid w:val="09723D9C"/>
    <w:rsid w:val="097F7BAD"/>
    <w:rsid w:val="09933276"/>
    <w:rsid w:val="09B60066"/>
    <w:rsid w:val="0A6920EC"/>
    <w:rsid w:val="0A8C2526"/>
    <w:rsid w:val="0AE962F4"/>
    <w:rsid w:val="0AEB2A0D"/>
    <w:rsid w:val="0B1D5B42"/>
    <w:rsid w:val="0B3D0578"/>
    <w:rsid w:val="0C255D01"/>
    <w:rsid w:val="0C297D97"/>
    <w:rsid w:val="0CD74830"/>
    <w:rsid w:val="0D3C4224"/>
    <w:rsid w:val="0D610029"/>
    <w:rsid w:val="0D88679D"/>
    <w:rsid w:val="0DA124C6"/>
    <w:rsid w:val="0DFE10B9"/>
    <w:rsid w:val="0E271FAC"/>
    <w:rsid w:val="0F795A64"/>
    <w:rsid w:val="0F8C23DC"/>
    <w:rsid w:val="0FB80839"/>
    <w:rsid w:val="10231F50"/>
    <w:rsid w:val="107A4DEE"/>
    <w:rsid w:val="10A47D69"/>
    <w:rsid w:val="10BC7241"/>
    <w:rsid w:val="11366EEC"/>
    <w:rsid w:val="11A80578"/>
    <w:rsid w:val="12146020"/>
    <w:rsid w:val="12C10B30"/>
    <w:rsid w:val="132A0E0F"/>
    <w:rsid w:val="134A1994"/>
    <w:rsid w:val="136642BB"/>
    <w:rsid w:val="13B422AD"/>
    <w:rsid w:val="13E76AEC"/>
    <w:rsid w:val="142327B5"/>
    <w:rsid w:val="14484CDF"/>
    <w:rsid w:val="155E2CB3"/>
    <w:rsid w:val="157124FD"/>
    <w:rsid w:val="15B17054"/>
    <w:rsid w:val="16173655"/>
    <w:rsid w:val="16CE3C1D"/>
    <w:rsid w:val="16E85B46"/>
    <w:rsid w:val="174517D7"/>
    <w:rsid w:val="17882BA9"/>
    <w:rsid w:val="1839361A"/>
    <w:rsid w:val="18413C16"/>
    <w:rsid w:val="18971E78"/>
    <w:rsid w:val="1957540A"/>
    <w:rsid w:val="198A0A54"/>
    <w:rsid w:val="19964E88"/>
    <w:rsid w:val="19B07609"/>
    <w:rsid w:val="19DB6C33"/>
    <w:rsid w:val="1A970B23"/>
    <w:rsid w:val="1ABC528A"/>
    <w:rsid w:val="1AD37242"/>
    <w:rsid w:val="1BAF2172"/>
    <w:rsid w:val="1BE76283"/>
    <w:rsid w:val="1C9212F7"/>
    <w:rsid w:val="1CC66F24"/>
    <w:rsid w:val="1D3C1240"/>
    <w:rsid w:val="1D721751"/>
    <w:rsid w:val="1D7404F2"/>
    <w:rsid w:val="1DA140F8"/>
    <w:rsid w:val="1DCA1DED"/>
    <w:rsid w:val="1FC77103"/>
    <w:rsid w:val="1FD764D6"/>
    <w:rsid w:val="1FE16FBA"/>
    <w:rsid w:val="201E2809"/>
    <w:rsid w:val="20363746"/>
    <w:rsid w:val="2037230C"/>
    <w:rsid w:val="2069138A"/>
    <w:rsid w:val="2096095A"/>
    <w:rsid w:val="20D86240"/>
    <w:rsid w:val="21CE0F2E"/>
    <w:rsid w:val="221D0BEA"/>
    <w:rsid w:val="22D25CC3"/>
    <w:rsid w:val="22DD4281"/>
    <w:rsid w:val="233D1D87"/>
    <w:rsid w:val="24263C7F"/>
    <w:rsid w:val="25305268"/>
    <w:rsid w:val="253620CC"/>
    <w:rsid w:val="25447BB7"/>
    <w:rsid w:val="25981EEB"/>
    <w:rsid w:val="25BF3D61"/>
    <w:rsid w:val="25F044FF"/>
    <w:rsid w:val="26A760E3"/>
    <w:rsid w:val="26C10A61"/>
    <w:rsid w:val="26CA1A3A"/>
    <w:rsid w:val="26DF6D2B"/>
    <w:rsid w:val="27680A3B"/>
    <w:rsid w:val="27A96F19"/>
    <w:rsid w:val="2834230D"/>
    <w:rsid w:val="287A18EA"/>
    <w:rsid w:val="28F8723D"/>
    <w:rsid w:val="29C6133F"/>
    <w:rsid w:val="2A07678E"/>
    <w:rsid w:val="2A264396"/>
    <w:rsid w:val="2A887699"/>
    <w:rsid w:val="2A8D0D45"/>
    <w:rsid w:val="2B01664D"/>
    <w:rsid w:val="2B541C37"/>
    <w:rsid w:val="2C7458A4"/>
    <w:rsid w:val="2CD50485"/>
    <w:rsid w:val="2D644059"/>
    <w:rsid w:val="2DBE0D65"/>
    <w:rsid w:val="2DDE6B1E"/>
    <w:rsid w:val="2E1B43B4"/>
    <w:rsid w:val="2E5D5F12"/>
    <w:rsid w:val="2ED32E01"/>
    <w:rsid w:val="2F3D2B20"/>
    <w:rsid w:val="2FB37B4F"/>
    <w:rsid w:val="2FC623A5"/>
    <w:rsid w:val="2FF20DF5"/>
    <w:rsid w:val="309802D5"/>
    <w:rsid w:val="30F05BF5"/>
    <w:rsid w:val="318138A8"/>
    <w:rsid w:val="31F05688"/>
    <w:rsid w:val="320E2B0A"/>
    <w:rsid w:val="32252208"/>
    <w:rsid w:val="3242780E"/>
    <w:rsid w:val="330D4027"/>
    <w:rsid w:val="3330356C"/>
    <w:rsid w:val="33CF5811"/>
    <w:rsid w:val="34031BBE"/>
    <w:rsid w:val="347F2CDC"/>
    <w:rsid w:val="349C60FB"/>
    <w:rsid w:val="35095248"/>
    <w:rsid w:val="35445EBC"/>
    <w:rsid w:val="355560D1"/>
    <w:rsid w:val="3570564D"/>
    <w:rsid w:val="369308C2"/>
    <w:rsid w:val="36C005B9"/>
    <w:rsid w:val="37467200"/>
    <w:rsid w:val="38455149"/>
    <w:rsid w:val="384630E2"/>
    <w:rsid w:val="384D3656"/>
    <w:rsid w:val="38651841"/>
    <w:rsid w:val="386D21AD"/>
    <w:rsid w:val="387E7233"/>
    <w:rsid w:val="38DB27ED"/>
    <w:rsid w:val="39523766"/>
    <w:rsid w:val="39C71577"/>
    <w:rsid w:val="3A7915E5"/>
    <w:rsid w:val="3B1265AF"/>
    <w:rsid w:val="3B596812"/>
    <w:rsid w:val="3BA0652C"/>
    <w:rsid w:val="3C372D12"/>
    <w:rsid w:val="3C8B70E7"/>
    <w:rsid w:val="3C9E6CA9"/>
    <w:rsid w:val="3CA23060"/>
    <w:rsid w:val="3CAF6F9F"/>
    <w:rsid w:val="3CDF39C7"/>
    <w:rsid w:val="3D762392"/>
    <w:rsid w:val="3DFC6899"/>
    <w:rsid w:val="3E3675FB"/>
    <w:rsid w:val="3E4263F0"/>
    <w:rsid w:val="3E5905A0"/>
    <w:rsid w:val="3E90626E"/>
    <w:rsid w:val="3EEC1919"/>
    <w:rsid w:val="3EEF1030"/>
    <w:rsid w:val="3F7A28E8"/>
    <w:rsid w:val="3F800236"/>
    <w:rsid w:val="3F8C783C"/>
    <w:rsid w:val="3FC97A54"/>
    <w:rsid w:val="40226A0B"/>
    <w:rsid w:val="40C1378F"/>
    <w:rsid w:val="40DC5AC3"/>
    <w:rsid w:val="40E97848"/>
    <w:rsid w:val="40F66CF8"/>
    <w:rsid w:val="40FE47B4"/>
    <w:rsid w:val="41B857FD"/>
    <w:rsid w:val="429465D8"/>
    <w:rsid w:val="43110E6A"/>
    <w:rsid w:val="431B4937"/>
    <w:rsid w:val="433521F0"/>
    <w:rsid w:val="434336CE"/>
    <w:rsid w:val="4361706F"/>
    <w:rsid w:val="438C3ED2"/>
    <w:rsid w:val="43C36003"/>
    <w:rsid w:val="43CA1521"/>
    <w:rsid w:val="43D46F84"/>
    <w:rsid w:val="444B0E8A"/>
    <w:rsid w:val="454D6241"/>
    <w:rsid w:val="455C671E"/>
    <w:rsid w:val="45866A2B"/>
    <w:rsid w:val="45D51915"/>
    <w:rsid w:val="46D80A88"/>
    <w:rsid w:val="46EE0064"/>
    <w:rsid w:val="473B7862"/>
    <w:rsid w:val="47793996"/>
    <w:rsid w:val="47A250A3"/>
    <w:rsid w:val="48427C49"/>
    <w:rsid w:val="48AC4D69"/>
    <w:rsid w:val="48E417D9"/>
    <w:rsid w:val="494B3B16"/>
    <w:rsid w:val="49C224BB"/>
    <w:rsid w:val="4A491890"/>
    <w:rsid w:val="4A4F5FBC"/>
    <w:rsid w:val="4A732A37"/>
    <w:rsid w:val="4AD87480"/>
    <w:rsid w:val="4B2E2D61"/>
    <w:rsid w:val="4C062CA1"/>
    <w:rsid w:val="4C625B7B"/>
    <w:rsid w:val="4CF75612"/>
    <w:rsid w:val="4D7C1855"/>
    <w:rsid w:val="4DC87E21"/>
    <w:rsid w:val="4E4E7955"/>
    <w:rsid w:val="4E6A2FDF"/>
    <w:rsid w:val="4EDF3D2B"/>
    <w:rsid w:val="4EED79F5"/>
    <w:rsid w:val="4F6F620F"/>
    <w:rsid w:val="4FC943E8"/>
    <w:rsid w:val="5080370D"/>
    <w:rsid w:val="512A1D93"/>
    <w:rsid w:val="5146198F"/>
    <w:rsid w:val="51603FEC"/>
    <w:rsid w:val="51F44E31"/>
    <w:rsid w:val="523F45D1"/>
    <w:rsid w:val="524F6E89"/>
    <w:rsid w:val="52695AB4"/>
    <w:rsid w:val="529D4C7B"/>
    <w:rsid w:val="52A14CE2"/>
    <w:rsid w:val="53BF5C69"/>
    <w:rsid w:val="53DA0A43"/>
    <w:rsid w:val="53FC427A"/>
    <w:rsid w:val="54031803"/>
    <w:rsid w:val="54942BB0"/>
    <w:rsid w:val="554B0B10"/>
    <w:rsid w:val="55B865F8"/>
    <w:rsid w:val="55C0390E"/>
    <w:rsid w:val="55D520AC"/>
    <w:rsid w:val="566F7832"/>
    <w:rsid w:val="56E91124"/>
    <w:rsid w:val="575D4E2E"/>
    <w:rsid w:val="577F6B33"/>
    <w:rsid w:val="57BF534F"/>
    <w:rsid w:val="58035B31"/>
    <w:rsid w:val="58963022"/>
    <w:rsid w:val="58F6185E"/>
    <w:rsid w:val="591257DC"/>
    <w:rsid w:val="59240698"/>
    <w:rsid w:val="5B353B99"/>
    <w:rsid w:val="5B431574"/>
    <w:rsid w:val="5B6D42C1"/>
    <w:rsid w:val="5C223266"/>
    <w:rsid w:val="5D0B40ED"/>
    <w:rsid w:val="5D101449"/>
    <w:rsid w:val="5DB22BFD"/>
    <w:rsid w:val="5DD739B2"/>
    <w:rsid w:val="5E4D7776"/>
    <w:rsid w:val="5E6C79BF"/>
    <w:rsid w:val="5E900D37"/>
    <w:rsid w:val="5F1B3082"/>
    <w:rsid w:val="5F5011B7"/>
    <w:rsid w:val="5F88093C"/>
    <w:rsid w:val="5F894ED0"/>
    <w:rsid w:val="5F9A3DC3"/>
    <w:rsid w:val="5FAF3982"/>
    <w:rsid w:val="5FDB251D"/>
    <w:rsid w:val="60492E1B"/>
    <w:rsid w:val="60B47BE2"/>
    <w:rsid w:val="60FB7125"/>
    <w:rsid w:val="61152047"/>
    <w:rsid w:val="620467BA"/>
    <w:rsid w:val="622D2BEC"/>
    <w:rsid w:val="62F60DE0"/>
    <w:rsid w:val="63740607"/>
    <w:rsid w:val="63DD0DD3"/>
    <w:rsid w:val="63DE7402"/>
    <w:rsid w:val="641B1D00"/>
    <w:rsid w:val="641F5EE8"/>
    <w:rsid w:val="642517C4"/>
    <w:rsid w:val="64362769"/>
    <w:rsid w:val="645F656D"/>
    <w:rsid w:val="649C0E8F"/>
    <w:rsid w:val="65152017"/>
    <w:rsid w:val="652E7954"/>
    <w:rsid w:val="65532802"/>
    <w:rsid w:val="65835492"/>
    <w:rsid w:val="65AF23C6"/>
    <w:rsid w:val="65BF6566"/>
    <w:rsid w:val="664D746C"/>
    <w:rsid w:val="665D09A7"/>
    <w:rsid w:val="665D25F4"/>
    <w:rsid w:val="66E50FB1"/>
    <w:rsid w:val="674048E2"/>
    <w:rsid w:val="67D71794"/>
    <w:rsid w:val="68267A81"/>
    <w:rsid w:val="68426F20"/>
    <w:rsid w:val="68715924"/>
    <w:rsid w:val="6A403C00"/>
    <w:rsid w:val="6A4733CF"/>
    <w:rsid w:val="6A49703B"/>
    <w:rsid w:val="6A55656F"/>
    <w:rsid w:val="6A760321"/>
    <w:rsid w:val="6A8201B0"/>
    <w:rsid w:val="6A9C7B76"/>
    <w:rsid w:val="6ADB4BA1"/>
    <w:rsid w:val="6B120859"/>
    <w:rsid w:val="6B4C7D1B"/>
    <w:rsid w:val="6C267EB4"/>
    <w:rsid w:val="6C2D563E"/>
    <w:rsid w:val="6C735E3D"/>
    <w:rsid w:val="6CD653AF"/>
    <w:rsid w:val="6D1363D3"/>
    <w:rsid w:val="6D15429C"/>
    <w:rsid w:val="6D614426"/>
    <w:rsid w:val="6D932361"/>
    <w:rsid w:val="6DA577A5"/>
    <w:rsid w:val="6DB8609B"/>
    <w:rsid w:val="6DB87D30"/>
    <w:rsid w:val="6E4D194D"/>
    <w:rsid w:val="6E804287"/>
    <w:rsid w:val="6EB30283"/>
    <w:rsid w:val="6F605325"/>
    <w:rsid w:val="6FAA67D8"/>
    <w:rsid w:val="701071F8"/>
    <w:rsid w:val="705926FD"/>
    <w:rsid w:val="70817970"/>
    <w:rsid w:val="712A6DD8"/>
    <w:rsid w:val="712B5699"/>
    <w:rsid w:val="71D16FC6"/>
    <w:rsid w:val="72A30A90"/>
    <w:rsid w:val="72AE5309"/>
    <w:rsid w:val="72C042BE"/>
    <w:rsid w:val="73160902"/>
    <w:rsid w:val="735A6A5C"/>
    <w:rsid w:val="736132F8"/>
    <w:rsid w:val="737B62A6"/>
    <w:rsid w:val="739D53B6"/>
    <w:rsid w:val="746D1278"/>
    <w:rsid w:val="74F75BA8"/>
    <w:rsid w:val="75115A88"/>
    <w:rsid w:val="75461177"/>
    <w:rsid w:val="762C29D0"/>
    <w:rsid w:val="768C0C3C"/>
    <w:rsid w:val="76975133"/>
    <w:rsid w:val="769B60FD"/>
    <w:rsid w:val="76C10F77"/>
    <w:rsid w:val="77D8678E"/>
    <w:rsid w:val="78061DFD"/>
    <w:rsid w:val="7814798C"/>
    <w:rsid w:val="7819740D"/>
    <w:rsid w:val="789F59B2"/>
    <w:rsid w:val="78E10B53"/>
    <w:rsid w:val="78ED2B64"/>
    <w:rsid w:val="7A224A32"/>
    <w:rsid w:val="7A3A1C25"/>
    <w:rsid w:val="7A4B0114"/>
    <w:rsid w:val="7A6D55E9"/>
    <w:rsid w:val="7ABD49CD"/>
    <w:rsid w:val="7B0E1BBE"/>
    <w:rsid w:val="7B956689"/>
    <w:rsid w:val="7BA85469"/>
    <w:rsid w:val="7C0E15E2"/>
    <w:rsid w:val="7C28250F"/>
    <w:rsid w:val="7C38697D"/>
    <w:rsid w:val="7C7520DF"/>
    <w:rsid w:val="7CB4297C"/>
    <w:rsid w:val="7CFB06AD"/>
    <w:rsid w:val="7D0E2676"/>
    <w:rsid w:val="7E600C51"/>
    <w:rsid w:val="7E6C694C"/>
    <w:rsid w:val="7E8622B0"/>
    <w:rsid w:val="7ECF5C5E"/>
    <w:rsid w:val="7ED17F92"/>
    <w:rsid w:val="7ED21B0C"/>
    <w:rsid w:val="7F623FAD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9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Normal (Web)"/>
    <w:basedOn w:val="1"/>
    <w:semiHidden/>
    <w:unhideWhenUsed/>
    <w:qFormat/>
    <w:uiPriority w:val="99"/>
    <w:rPr>
      <w:sz w:val="24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19">
    <w:name w:val="纯文本 Char"/>
    <w:basedOn w:val="17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20">
    <w:name w:val="页眉 Char"/>
    <w:basedOn w:val="17"/>
    <w:link w:val="12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7"/>
    <w:link w:val="11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7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3">
    <w:name w:val="标题 2 Char"/>
    <w:basedOn w:val="17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4">
    <w:name w:val="标题 3 Char"/>
    <w:basedOn w:val="17"/>
    <w:link w:val="4"/>
    <w:semiHidden/>
    <w:qFormat/>
    <w:uiPriority w:val="9"/>
    <w:rPr>
      <w:rFonts w:eastAsia="方正楷体_GBK" w:asciiTheme="minorAscii" w:hAnsiTheme="minorAscii"/>
      <w:bCs/>
      <w:sz w:val="32"/>
      <w:szCs w:val="32"/>
    </w:rPr>
  </w:style>
  <w:style w:type="character" w:customStyle="1" w:styleId="25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0</TotalTime>
  <ScaleCrop>false</ScaleCrop>
  <LinksUpToDate>false</LinksUpToDate>
  <CharactersWithSpaces>1790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李建荣</cp:lastModifiedBy>
  <dcterms:modified xsi:type="dcterms:W3CDTF">2019-12-25T09:58:19Z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