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消耗臭氧层物质管理条例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2010年4月8日中华人民共和国国务院令第573号公布</w:t>
      </w:r>
      <w:r>
        <w:rPr>
          <w:rFonts w:ascii="Times New Roman" w:hAnsi="Times New Roman" w:eastAsia="楷体_GB2312" w:cs="Times New Roman"/>
          <w:sz w:val="32"/>
          <w:szCs w:val="32"/>
        </w:rPr>
        <w:t>　根据2018年3月19日《国务院关于修改和废止部分行政法规的决定》修订)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消耗臭氧层物质的管理，履行《保护臭氧层维也纳公约》和《关于消耗臭氧层物质的蒙特利尔议定书》规定的义务，保护臭氧层和生态环境，保障人体健康，根据《中华人民共和国大气污染防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本条例所称消耗臭氧层物质，是指对臭氧层有破坏作用并列入《中国受控消耗臭氧层物质清单》的化学品。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《中国受控消耗臭氧层物质清单》由国务院环境保护主管部门会同国务院有关部门制定、调整和公布。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在中华人民共和国境内从事消耗臭氧层物质的生产、销售、使用和进出口等活动，适用本条例。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前款所称生产，是指制造消耗臭氧层物质的活动。前款所称使用，是指利用消耗臭氧层物质进行的生产经营等活动，不包括使用含消耗臭氧层物质的产品的活动。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国务院环境保护主管部门统一负责全国消耗臭氧层物质的监督管理工作。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国务院商务主管部门、海关总署等有关部门依照本条例的规定和各自的职责负责消耗臭氧层物质的有关监督管理工作。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县级以上地方人民政府环境保护主管部门和商务等有关部门依照本条例的规定和各自的职责负责本行政区域消耗臭氧层物质的有关监督管理工作。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国家逐步削减并最终淘汰作为制冷剂、发泡剂、灭火剂、溶剂、清洗剂、加工助剂、杀虫剂、气雾剂、膨胀剂等用途的消耗臭氧层物质。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国务院环境保护主管部门会同国务院有关部门拟订《中国逐步淘汰消耗臭氧层物质国家方案》(以下简称国家方案)，报国务院批准后实施。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环境保护主管部门根据国家方案和消耗臭氧层物质淘汰进展情况，会同国务院有关部门确定并公布限制或者禁止新建、改建、扩建生产、使用消耗臭氧层物质建设项目的类别，制定并公布限制或者禁止生产、使用、进出口消耗臭氧层物质的名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因特殊用途确需生产、使用前款规定禁止生产、使用的消耗臭氧层物质的，按照《关于消耗臭氧层物质的蒙特利尔议定书》有关允许用于特殊用途的规定，由国务院环境保护主管部门会同国务院有关部门批准。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国家对消耗</w:t>
      </w:r>
      <w:r>
        <w:rPr>
          <w:rFonts w:ascii="Times New Roman" w:hAnsi="Times New Roman" w:eastAsia="仿宋_GB2312" w:cs="Times New Roman"/>
          <w:spacing w:val="6"/>
          <w:sz w:val="32"/>
          <w:szCs w:val="32"/>
        </w:rPr>
        <w:t>臭氧层物质的生产、使用、进出口实行总量控制和配额管理。国务院环境保护主管部门根据国家方案和消耗臭氧层物质淘汰进展情况，商国</w:t>
      </w:r>
      <w:r>
        <w:rPr>
          <w:rFonts w:ascii="Times New Roman" w:hAnsi="Times New Roman" w:eastAsia="仿宋_GB2312" w:cs="Times New Roman"/>
          <w:sz w:val="32"/>
          <w:szCs w:val="32"/>
        </w:rPr>
        <w:t>务院有关部门确定国家消耗臭氧层物质的年度生产、使用和进出口配额总量，并予以公告。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国家鼓励、支持消耗臭氧层物质替代品和替代技术的科学研究、技术开发和推广应用。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国务院环境保护主管部门会同国务院有关部门制定、调整和公布《中国消耗臭氧层物质替代品推荐名录》。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开发、生产、使用消耗臭氧层物质替代品，应当符合国家产业政策，并按照国家有关规定享受优惠政策。国家对在消耗臭氧层物质淘汰工作中做出突出成绩的单位和个人给予奖励。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任何单位和个人对违反本条例规定的行为，有权向县级以上人民政府环境保护主管部门或者其他有关部门举报。接到举报的部门应当及时调查处理，并为举报人保密；经调查情况属实的，对举报人给予奖励。</w:t>
      </w:r>
    </w:p>
    <w:p>
      <w:pPr>
        <w:pStyle w:val="3"/>
        <w:bidi w:val="0"/>
      </w:pPr>
      <w:r>
        <w:t>第二章　生产、销售和使用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消耗臭氧层物质的生产、使用单位，应当依照本条例的规定申请领取生产或者使用配额许可证。但是，使用单位有下列情形之一的，不需要申请领取使用配额许可证：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(一)维修单位为了维修制冷设备、制冷系统或者灭火系统使用消耗臭氧层物质的；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(二)实验室为了实验分析少量使用消耗臭氧层物质的；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(三)出入境检验检疫机构为了防止有害生物传入传出使用消耗臭氧层物质实施检疫的；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(四)国务院环境保护主管部门规定的不需要申请领取使用配额许可证的其他情形。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消耗臭氧层物质的生产、使用单位除具备法律、行政法规规定的条件外，还应当具备下列条件：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(一)有合法生产或者使用相应消耗臭氧层物质的业绩；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(二)有生产或者使用相应消耗臭氧层物质的场所、设施、设备和专业技术人员；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(三)有经验收合格的环境保护设施；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(四)有健全完善的生产经营管理制度。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将消耗臭氧层物质用于本条例第六条规定的特殊用途的单位，不适用前款第(一)项的规定。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消耗臭氧层物质的生产、使用单位应当于每年10月31日前向国务院环境保护主管部门书面申请下一年度的生产配额或者使用配额，并提交其符合本条例第十一条规定条件的证明材料。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根据国家消耗臭氧层物质的年度生产、使用配额总量和申请单位生产、使用相应消耗臭氧层物质的业绩情况，核定申请单位下一年度的生产配额或者使用配额，并于每年12月20日前完成审查，符合条件的，核发下一年度的生产或者使用配额许可证，予以公告，并抄送国务院有关部门和申请单位所在地省、自治区、直辖市人民政府环境保护主管部门；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消耗臭氧层物质的生产或者使用配额许可证应当载明下列内容：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(一)生产或者使用单位的名称、地址、法定代表人或者负责人；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(二)准予生产或者使用的消耗臭氧层物质的品种、用途及其数量；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(四)发证机关、发证日期和证书编号。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消耗臭氧层物质的生产、使用单位需要调整其配额的，应当向国务院环境保护主管部门申请办理配额变更手续。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应当依照本条例第十一条、第十二条规定的条件和依据进行审查，并在受理申请之日起20个工作日内完成审查，符合条件的，对申请单位的配额进行调整，并予以公告；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消耗臭氧层物质的生产单位不得超出生产配额许可证规定的品种、数量、期限生产消耗臭氧层物质，不得超出生产配额许可证规定的用途生产、销售消耗臭氧层物质。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禁止无生产配额许可证生产消耗臭氧层物质。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依照本条例规定领取使用配额许可证的单位，不得超出使用配额许可证规定的品种、用途、数量、期限使用消耗臭氧层物质。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除本条例第十条规定的不需要申请领取使用配额许可证的情形外，禁止无使用配额许可证使用消耗臭氧层物质。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消耗臭氧层物质的销售单位，应当按照国务院环境保护主管部门的规定办理备案手续。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国务院环境保护主管部门应当将备案的消耗臭氧层物质销售单位的名单进行公告。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除依照本条例规定进出口外，消耗臭氧层物质的购买和销售行为只能在符合本条例规定的消耗臭氧层物质的生产、销售和使用单位之间进行。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从事含消耗臭氧层物质的制冷设备、制冷系统或者灭火系统的维修、报废处理等经营活动的单位，应当向所在地县级人民政府环境保护主管部门备案。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专门从事消耗臭氧层物质回收、再生利用或者销毁等经营活动的单位，应当向所在地省、自治区、直辖市人民政府环境保护主管部门备案。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消耗臭氧层物质的生产、使用单位，应当按照国务院环境保护主管部门的规定采取必要的措施，防止或者减少消耗臭氧层物质的泄漏和排放。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含消耗臭氧层物质的制冷设备、制冷系统或者灭火系统的维修、报废处理等经营活动的单位，应当按照国务院环境保护主管部门的规定对消耗臭氧层物质进行回收、循环利用或者交由从事消耗臭氧层物质回收、再生利用、销毁等经营活动的单位进行无害化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从事消耗臭氧层物质回收、再生利用、销毁等经营活动的单位，应当按照国务院环境保护主管部门的规定对消耗臭氧层物质进行无害化处置，不得直接排放。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从事消耗臭氧层物质的生产、销售、使用、回收、再生利用、销毁等经营活动的单位，以及从事含消耗臭氧层物质的制冷设备、制冷系统或者灭火系统的维修、报废处理等经营活动的单位，应当完整保存有关生产经营活动的原始资料至少3年，并按照国务院环境保护主管部门的规定报送相关数据。</w:t>
      </w:r>
    </w:p>
    <w:p>
      <w:pPr>
        <w:pStyle w:val="3"/>
        <w:bidi w:val="0"/>
      </w:pPr>
      <w:r>
        <w:t>第三章　进出口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国家对进出口消耗臭氧层物质予以控制，并实行名录管理。国务院环境保护主管部门会同国务院商务主管部门、海关总署制定、调整和公布《中国进出口受控消耗臭氧层物质名录》。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口列入《中国进出口受控消耗臭氧层物质名录》的消耗臭氧层物质的单位，应当依照本条例的规定向国家消耗臭氧层物质进出口管理机构申请进出口配额，领取进出口审批单，并提交拟进出口的消耗臭氧层物质的品种、数量、来源、用途等情况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国家消耗臭氧层物质进出口管理机构应当自受理申请之日起20个工作日内完成审查，作出是否批准的决定。予以批准的，向申请单位核发进出口审批单；未予批准的，书面通知申请单位并说明理由。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进出口审批单的有效期最长为90日，不得超期或者跨年度使用。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取得消耗臭氧层物质进出口审批单的单位，应当按照国务院商务主管部门的规定申请领取进出口许可证，持进出口许可证向海关办理通关手续。列入《出入境检验检疫机构实施检验检疫的进出境商品目录》的消耗臭氧层物质，由出入境检验检疫机构依法实施检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消耗臭氧层物质在中华人民共和国境内的海关特殊监管区域、保税监管场所与境外之间进出的，进出口单位应当依照本条例的规定申请领取进出口审批单、进出口许可证；消耗臭氧层物质在中华人民共和国境内的海关特殊监管区域、保税监管场所与境内其他区域之间进出的，或者在上述海关特殊监管区域、保税监管场所之间进出的，不需要申请领取进出口审批单、进出口许可证。</w:t>
      </w:r>
    </w:p>
    <w:p>
      <w:pPr>
        <w:pStyle w:val="3"/>
        <w:bidi w:val="0"/>
      </w:pPr>
      <w:r>
        <w:t>第四章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县级以上人民政府环境保护主管部门和其他有关部门，依照本条例的规定和各自的职责对消耗臭氧层物质的生产、销售、使用和进出口等活动进行监督检查。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县级以上人民政府环境保护主管部门和其他有关部门进行监督检查，有权采取下列措施：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(一)要求被检查单位提供有关资料；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(二)要求被检查单位就执行本条例规定的有关情况作出说明；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(三)进入被检查单位的生产、经营、储存场所进行调查和取证；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(四)责令被检查单位停止违反本条例规定的行为，履行法定义务；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(五)扣押、查封违法生产、销售、使用、进出口的消耗臭氧层物质及其生产设备、设施、原料及产品。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被检查单位应当予以配合，如实反映情况，提供必要资料，不得拒绝和阻碍。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县级以上人民政府环境保护主管部门和其他有关部门进行监督检查，监督检查人员不得少于2人，并应当出示有效的行政执法证件。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县级以上人民政府环境保护主管部门和其他有关部门的工作人员，对监督检查中知悉的商业秘密负有保密义务。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国务院环境保护主管部门应当建立健全消耗臭氧层物质的数据信息管理系统，收集、汇总和发布消耗臭氧层物质的生产、使用、进出口等数据信息。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县级以上地方人民政府环境保护主管部门应当将监督检查中发现的违反本条例规定的行为及处理情况逐级上报至国务院环境保护主管部门。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县级以上地方人民政府其他有关部门应当将监督检查中发现的违反本条例规定的行为及处理情况逐级上报至国务院有关部门，国务院有关部门应当及时抄送国务院环境保护主管部门。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县级以上地方人民政府环境保护主管部门或者其他有关部门对违反本条例规定的行为不查处的，其上级主管部门有权责令其依法查处或者直接进行查处。</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负有消耗臭氧层物质监督管理职责的部门及其工作人员有下列行为之一的，对直接负责的主管人员和其他直接责任人员，依法给予处分；直接负责的主管人员和其他直接责任人员构成犯罪的，依法追究刑事责任：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(一)违反本条例规定核发消耗臭氧层物质生产、使用配额许可证的；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(二)违反本条例规定核发消耗臭氧层物质进出口审批单或者进出口许可证的；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(三)对发现的违反本条例的行为不依法查处的；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(四)在办理消耗臭氧层物质生产、使用、进出口等行政许可以及实施监督检查的过程中，索取、收受他人财物或者谋取其他利益的；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(五)有其他徇私舞弊、滥用职权、玩忽职守行为的。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无生产配额许可证生产消耗臭氧层物质的，由所在地县级以上地方人民政府环境保护主管部门责令停止违法行为，没收用于违法生产消耗臭氧层物质的原料、违法生产的消耗臭氧层物质和违法所得，拆除、销毁用于违法生产消耗臭氧层物质的设备、设施，并处100万元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依照本条例规定应当申请领取使用配额许可证的单位无使用配额许可证使用消耗臭氧层物质的，由所在地县级以上地方人民政府环境保护主管部门责令停止违法行为，没收违法使用的消耗臭氧层物质、违法使用消耗臭氧层物质生产的产品和违法所得，并处20万元的罚款；情节严重的，并处50万元的罚款，拆除、销毁用于违法使用消耗臭氧层物质的设备、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消耗臭氧层物质的生产、使用单位有下列行为之一的，由所在地省、自治区、直辖市人民政府环境保护主管部门责令停止违法行为，没收违法生产、使用的消耗臭氧层物质、违法使用消耗臭氧层物质生产的产品和违法所得，并处2万元以上10万元以下的罚款，报国务院环境保护主管部门核减其生产、使用配额数量；情节严重的，并处10万元以上20万元以下的罚款，报国务院环境保护主管部门吊销其生产、使用配额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(一)超出生产配额许可证规定的品种、数量、期限生产消耗臭氧层物质的；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(二)超出生产配额许可证规定的用途生产或者销售消耗臭氧层物质的；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(三)超出使用配额许可证规定的品种、数量、用途、期限使用消耗臭氧层物质的。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消耗臭氧层物质的生产、销售、使用单位向不符合本条例规定的单位销售或者购买消耗臭氧层物质的，由所在地县级以上地方人民政府环境保护主管部门责令改正，没收违法销售或者购买的消耗臭氧层物质和违法所得，处以所销售或者购买的消耗臭氧层物质市场总价3倍的罚款；对取得生产、使用配额许可证的单位，报国务院环境保护主管部门核减其生产、使用配额数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消耗臭氧层物质的生产、使用单位，未按照规定采取必要的措施防止或者减少消耗臭氧层物质的泄漏和排放的，由所在地县级以上地方人民政府环境保护主管部门责令限期改正，处5万元的罚款；逾期不改正的，处10万元的罚款，报国务院环境保护主管部门核减其生产、使用配额数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从事含消耗臭氧层物质的制冷设备、制冷系统或者灭火系统的维修、报废处理等经营活动的单位，未按照规定对消耗臭氧层物质进行回收、循环利用或者交由从事消耗臭氧层物质回收、再生利用、销毁等经营活动的单位进行无害化处置的，由所在地县级以上地方人民政府环境保护主管部门责令改正，处进行无害化处置所需费用3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从事消耗臭氧层物质回收、再生利用、销毁等经营活动的单位，未按照规定对消耗臭氧层物质进行无害化处置而直接向大气排放的，由所在地县级以上地方人民政府环境保护主管部门责令改正，处进行无害化处置所需费用3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从事消耗臭氧层物质生产、销售、使用、进出口、回收、再生利用、销毁等经营活动的单位，以及从事含消耗臭氧层物质的制冷设备、制冷系统或者灭火系统的维修、报废处理等经营活动的单位有下列行为之一的，由所在地县级以上地方人民政府环境保护主管部门责令改正，处5000元以上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(一)依照本条例规定应当向环境保护主管部门备案而未备案的；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(二)未按照规定完整保存有关生产经营活动的原始资料的；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(三)未按时申报或者谎报、瞒报有关经营活动的数据资料的；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(四)未按照监督检查人员的要求提供必要的资料的。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拒绝、阻碍环境保护主管部门或者其他有关部门的监督检查，或者在接受监督检查时弄虚作假的，由监督检查部门责令改正，处1万元以上2万元以下的罚款；构成违反治安管理行为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进出口单位无进出口许可证或者超出进出口许可证的规定进出口消耗臭氧层物质的，由海关依照有关法律、行政法规的规定予以处罚；构成犯罪的，依法追究刑事责任。</w:t>
      </w:r>
    </w:p>
    <w:p>
      <w:pPr>
        <w:pStyle w:val="3"/>
        <w:bidi w:val="0"/>
      </w:pPr>
      <w:r>
        <w:t>第六章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本条例自2010年6月1日起施行。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6F5484"/>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812264"/>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44154D"/>
    <w:rsid w:val="2096095A"/>
    <w:rsid w:val="20D86240"/>
    <w:rsid w:val="21CE0F2E"/>
    <w:rsid w:val="221D0BEA"/>
    <w:rsid w:val="22D25CC3"/>
    <w:rsid w:val="22DD4281"/>
    <w:rsid w:val="23125D6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B167C5"/>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672A9C"/>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2019-12-25T11:45:07Z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