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粮食流通管理条例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(2004年5月26日中华人民共和国国务院令第407号公布　根据2013年7月18日《国务院关于废止和修改部分行政法规的决定》第一次修订　根据2016年2月6日《国务院关于修改部分行政法规的决定》第二次修订)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为了保护粮食生产者的积极性，促进粮食生产，维护经营者、消费者的合法权益，保障国</w:t>
      </w:r>
      <w:bookmarkStart w:id="0" w:name="_GoBack"/>
      <w:bookmarkEnd w:id="0"/>
      <w:r>
        <w:rPr>
          <w:rFonts w:ascii="Times New Roman" w:hAnsi="Times New Roman" w:eastAsia="仿宋_GB2312" w:cs="Times New Roman"/>
          <w:sz w:val="32"/>
          <w:szCs w:val="32"/>
        </w:rPr>
        <w:t>家粮食安全，维护粮食流通秩序，根据有关法律，制定本条例。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在中华人民共和国境内从事粮食的收购、销售、储存、运输、加工、进出口等经营活动(以下统称粮食经营活动)，应当遵守本条例。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前款所称粮食，是指小麦、稻谷、玉米、杂粮及其成品粮。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国家鼓励多种所有制市场主体从事粮食经营活动，促进公平竞争。依法从事的粮食经营活动受国家法律保护。严禁以非法手段阻碍粮食自由流通。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国有粮食购销企业应当转变经营机制，提高市场竞争能力，在粮食流通中发挥主渠道作用，带头执行国家粮食政策。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粮食价格主要由市场供求形成。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国家加强粮食流通管理，增强对粮食市场的调控能力。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粮食经营活动应当遵循自愿、公平、诚实信用的原则，不得损害粮食生产者、消费者的合法权益，不得损害国家利益和社会公共利益。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发展改革部门及国家粮食行政管理部门负责全国粮食的总量平衡、宏观调控和重要粮食品种的结构调整以及粮食流通的中长期规划；国家粮食行政管理部门负责粮食流通的行政管理、行业指导，监督有关粮食流通的法律、法规、政策及各项规章制度的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国务院工商行政管理、产品质量监督、卫生、价格等部门在各自的职责范围内负责与粮食流通有关的工作。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在国家宏观调控下，按照粮食省长负责制的要求，负责本地区粮食的总量平衡和地方储备粮的管理。县级以上地方人民政府粮食行政管理部门负责本地区粮食流通的行政管理、行业指导；县级以上地方人民政府工商行政管理、产品质量监督、卫生、价格等部门在各自的职责范围内负责与粮食流通有关的工作。</w:t>
      </w:r>
    </w:p>
    <w:p>
      <w:pPr>
        <w:pStyle w:val="2"/>
        <w:jc w:val="center"/>
        <w:rPr>
          <w:rFonts w:ascii="方正黑体_GBK" w:eastAsia="方正黑体_GBK"/>
        </w:rPr>
      </w:pPr>
      <w:r>
        <w:rPr>
          <w:rFonts w:hint="eastAsia" w:ascii="方正黑体_GBK" w:hAnsi="Times New Roman" w:eastAsia="方正黑体_GBK" w:cs="Times New Roman"/>
        </w:rPr>
        <w:t>第二章　粮食经营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粮食经营者，是指从事粮食收购、销售、储存、运输、加工、进出口等经营活动的法人、其他经济组织和个体工商户。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从事粮食收购活动的经营者，应当具备下列条件：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(一)具备经营资金筹措能力；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(二)拥有或者通过租借具有必要的粮食仓储设施；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(三)具备相应的粮食质量检验和保管能力。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前款规定的具体条件，由省、自治区、直辖市人民政府规定、公布。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依照《中华人民共和国公司登记管理条例》等规定办理登记的经营者，取得粮食收购资格后，方可从事粮食收购活动。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从事粮食收购活动，应当向办理工商登记的部门同级的粮食行政管理部门提交书面申请，并提供资金、仓储设施、质量检验和保管能力等证明材料。粮食行政管理部门应当自受理之日起15个工作日内完成审核，对符合本条例第八条规定具体条件的申请者作出许可决定并公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依法从事粮食收购活动的粮食经营者(以下简称粮食收购者)，应当告知售粮者或者在收购场所公示粮食的品种、质量标准和收购价格。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粮食收购者收购粮食，应当执行国家粮食质量标准，按质论价，不得损害农民和其他粮食生产者的利益；应当及时向售粮者支付售粮款，不得拖欠；不得接受任何组织或者个人的委托代扣、代缴任何税、费和其他款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粮食收购者应当向收购地的县级人民政府粮食行政管理部门定期报告粮食收购数量等有关情况。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跨省收购粮食，应当向收购地和粮食收购者所在地的县级人民政府粮食行政管理部门定期报告粮食收购数量等有关情况。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从事粮食销售、储存、运输、加工、进出口等经营活动的粮食经营者应当在工商行政管理部门登记。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粮食经营者使用的粮食仓储设施，应当符合粮食储存有关标准和技术规范的要求。粮食不得与可能对粮食产生污染的有害物质混存，储存粮食不得使用国家禁止使用的化学药剂或者超量使用化学药剂。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运输粮食应当严格执行国家粮食运输的技术规范，不得使用被污染的运输工具或者包装材料运输粮食。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从事食用粮食加工的经营者，应当具有保证粮食质量和卫生必备的加工条件，不得有下列行为：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(一)使用发霉变质的原粮、副产品进行加工；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(二)违反规定使用添加剂；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(三)使用不符合质量、卫生标准的包装材料；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(四)影响粮食质量、卫生的其他行为。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销售粮食应当严格执行国家有关粮食质量、卫生标准，不得短斤少两、掺杂使假、以次充好，不得囤积居奇、垄断或者操纵粮食价格、欺行霸市。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建立粮食销售出库质量检验制度。粮食储存企业对超过正常储存年限的陈粮，在出库前应当经过粮食质量检验机构进行质量鉴定，凡已陈化变质、不符合食用卫生标准的粮食，严禁流入口粮市场。陈化粮判定标准，由国家粮食行政管理部门会同有关部门制定，陈化粮销售、处理和监管的具体办法，依照国家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从事粮食收购、加工、销售的经营者，必须保持必要的库存量。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必要时，由省、自治区、直辖市人民政府规定最低和最高库存量的具体标准。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国有和国有控股粮食企业应当积极收购粮食，并做好政府委托的粮食收购和政策性用粮的购销工作，服从和服务于国家宏观调控。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对符合贷款条件的粮食收购者，银行应当按照国家有关规定及时提供收购贷款。中国农业发展银行应当保证中央和地方储备粮以及政府调控用粮和其他政策性用粮的信贷资金需要，对国有和国有控股的粮食购销企业、大型粮食产业化龙头企业和其他粮食购销企业，按企业的风险承受能力提供信贷资金支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所有从事粮食收购、销售、储存、加工的粮食经营者以及饲料、工业用粮企业，应当建立粮食经营台账，并向所在地的县级人民政府粮食行政管理部门报送粮食购进、销售、储存等基本数据和有关情况。粮食经营者保留粮食经营台账的期限不得少于3年。粮食经营者报送的基本数据和有关情况涉及商业秘密的，粮食行政管理部门负有保密义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国家粮食流通统计制度，由国家粮食行政管理部门制定，报国务院统计部门批准。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粮食行业协会以及中介组织应当加强行业自律，在维护粮食市场秩序方面发挥监督和协调作用。</w:t>
      </w:r>
    </w:p>
    <w:p>
      <w:pPr>
        <w:pStyle w:val="2"/>
        <w:jc w:val="center"/>
        <w:rPr>
          <w:rFonts w:ascii="方正黑体_GBK" w:eastAsia="方正黑体_GBK"/>
        </w:rPr>
      </w:pPr>
      <w:r>
        <w:rPr>
          <w:rFonts w:hint="eastAsia" w:ascii="方正黑体_GBK" w:hAnsi="Times New Roman" w:eastAsia="方正黑体_GBK" w:cs="Times New Roman"/>
        </w:rPr>
        <w:t>第三章　宏观调控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国家采取储备粮吞吐、委托收购、粮食进出口等多种经济手段和价格干预等必要的行政手段，加强对粮食市场的调控，保持全国粮食供求总量基本平衡和价格基本稳定。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国家实行中央和地方分级粮食储备制度。粮食储备用于调节粮食供求，稳定粮食市场，以及应对重大自然灾害或者其他突发事件等情况。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政策性用粮的采购和销售，原则上通过粮食批发市场公开进行，也可以通过国家规定的其他方式进行。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国务院和地方人民政府建立健全粮食风险基金制度。粮食风险基金主要用于对种粮农民直接补贴、支持粮食储备、稳定粮食市场等。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国务院和地方人民政府财政部门负责粮食风险基金的监督管理，确保专款专用。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当粮食供求关系发生重大变化时，为保障市场供应、保护种粮农民利益，必要时可由国务院决定对短缺的重点粮食品种在粮食主产区实行最低收购价格。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当粮食价格显著上涨或者有可能显著上涨时，国务院和省、自治区、直辖市人民政府可以按照《中华人民共和国价格法》的规定，采取价格干预措施。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国务院发展改革部门及国家粮食行政管理部门会同农业、统计、产品质量监督等部门负责粮食市场供求形势的监测和预警分析，建立粮食供需抽查制度，发布粮食生产、消费、价格、质量等信息。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国家鼓励粮食主产区和主销区以多种形式建立稳定的产销关系，鼓励建立产销一体化的粮食经营企业，发展订单农业，在执行最低收购价格时国家给予必要的经济优惠，并在粮食运输方面给予优先安排。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在重大自然灾害、重大疫情或者其他突发事件引起粮食市场供求异常波动时，国家实施粮食应急机制。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家建立突发事件的粮食应急体系。国务院发展改革部门及国家粮食行政管理部门会同国务院有关部门制定全国的粮食应急预案，报请国务院批准。省、自治区、直辖市人民政府根据本地区的实际情况，制定本行政区域的粮食应急预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启动全国的粮食应急预案，由国务院发展改革部门及国家粮食行政管理部门提出建议，报国务院批准后实施。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启动省、自治区、直辖市的粮食应急预案，由省、自治区、直辖市发展改革部门及粮食行政管理部门提出建议，报本级人民政府决定，并向国务院报告。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粮食应急预案启动后，所有粮食经营者必须按国家要求承担应急任务，服从国家的统一安排和调度，保证应急工作的需要。</w:t>
      </w:r>
    </w:p>
    <w:p>
      <w:pPr>
        <w:pStyle w:val="2"/>
        <w:jc w:val="center"/>
        <w:rPr>
          <w:rFonts w:ascii="方正黑体_GBK" w:eastAsia="方正黑体_GBK"/>
        </w:rPr>
      </w:pPr>
      <w:r>
        <w:rPr>
          <w:rFonts w:hint="eastAsia" w:ascii="方正黑体_GBK" w:hAnsi="Times New Roman" w:eastAsia="方正黑体_GBK" w:cs="Times New Roman"/>
        </w:rPr>
        <w:t>第四章　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粮食行政管理部门依照本条例对粮食经营者从事粮食收购、储存、运输活动和政策性用粮的购销活动，以及执行国家粮食流通统计制度的情况进行监督检查。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粮食行政管理部门应当根据国家要求对粮食收购资格进行核查。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粮食行政管理部门在监督检查过程中，可以进入粮食经营者经营场所检查粮食的库存量和收购、储存活动中的粮食质量以及原粮卫生；检查粮食仓储设施、设备是否符合国家技术规范；查阅粮食经营者有关资料、凭证；向有关单位和人员调查了解相关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产品质量监督部门依照有关法律、行政法规的规定，对粮食加工过程中的以假充真、以次充好、掺杂使假等违法行为进行监督检查。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工商行政管理部门依照有关法律、行政法规的规定，对粮食经营活动中的无照经营、超范围经营以及粮食销售活动中的囤积居奇、欺行霸市、强买强卖、掺杂使假、以次充好等扰乱市场秩序和违法违规交易行为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卫生部门依照有关法律、行政法规的规定，对粮食加工、销售中的卫生以及成品粮储存中的卫生进行监督检查。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价格主管部门依照有关法律、行政法规的规定，对粮食流通活动中的价格违法行为进行监督检查。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任何单位和个人有权对违反本条例规定的行为向有关部门检举。有关部门应当为检举人保密，并依法及时处理。</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未经粮食行政管理部门许可擅自从事粮食收购活动的，由粮食行政管理部门没收非法收购的粮食；情节严重的，并处非法收购粮食价值1倍以上5倍以下的罚款；构成犯罪的，依法追究刑事责任。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以欺骗、贿赂等不正当手段取得粮食收购资格许可的，由粮食行政管理部门取消粮食收购资格，没收违法所得；构成犯罪的，依法追究刑事责任。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粮食行政管理部门工作人员办理粮食收购资格许可，索取或者收受他人财物或者谋取其他利益，构成犯罪的，依法追究刑事责任；尚不构成犯罪的，依法给予行政处分。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粮食收购者有未按照规定告知、公示粮食收购价格或者收购粮食压级压价，垄断或者操纵价格等价格违法行为的，由价格主管部门依照《中华人民共和国价格法》的有关规定给予行政处罚。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有下列情形之一的，由粮食行政管理部门责令改正，予以警告，可以处20万元以下的罚款；情节严重的，并由粮食行政管理部门暂停或者取消粮食收购资格：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(一)粮食收购者未执行国家粮食质量标准的；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(二)粮食收购者被售粮者举报未及时支付售粮款的；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(三)粮食收购者违反本条例规定代扣、代缴税、费和其他款项的；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(四)从事粮食收购、销售、储存、加工的粮食经营者以及饲料、工业用粮企业未建立粮食经营台账，或者未按照规定报送粮食基本数据和有关情况的；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(五)接受委托的粮食经营者从事政策性用粮的购销活动未执行国家有关政策的。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陈粮出库未按照本条例规定进行质量鉴定的，由粮食行政管理部门责令改正，给予警告；情节严重的，处出库粮食价值1倍以上5倍以下的罚款。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倒卖陈化粮或者不按照规定使用陈化粮的，由工商行政管理部门没收非法倒卖的粮食，并处非法倒卖粮食价值20%以下的罚款；情节严重的，由工商行政管理部门并处非法倒卖粮食价值1倍以上5倍以下的罚款，吊销营业执照；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从事粮食收购、加工、销售的经营者的粮食库存低于规定的最低库存量的，由粮食行政管理部门责令改正，给予警告；情节严重的，处不足部分粮食价值l倍以上5倍以下的罚款，并可以取消粮食收购资格。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从事粮食收购、加工、销售的经营者的粮食库存超出规定的最高库存量的，由粮食行政管理部门责令改正，给予警告；情节严重的，处超出部分粮食价值1倍以上5倍以下的罚款，并可以取消粮食收购资格。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粮食经营者未按照本条例规定使用粮食仓储设施、运输工具的，由粮食行政管理部门或者卫生部门责令改正，给予警告；被污染的粮食不得非法销售、加工。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违反本条例第十六条、第十七条规定的，由产品质量监督部门、工商行政管理部门、卫生部门等依照有关法律、行政法规的规定予以处罚。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财政部门未按照国家关于粮食风险基金管理的规定及时、足额拨付补贴资金，或者挤占、截留、挪用补贴资金的，由本级人民政府或者上级财政部门责令改正，对有关责任人员依法给予行政处分；构成犯罪的，依法追究有关责任人员的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违反本条例规定，阻碍粮食自由流通的，依照《国务院关于禁止在市场经济活动中实行地区封锁的规定》予以处罚。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监督检查人员违反本条例规定，非法干预粮食经营者正常经营活动的，依法给予行政处分；构成犯罪的，依法追究刑事责任。</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本条例下列用语的含义是：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粮食收购，是指为了销售、加工或者作为饲料、工业原料等直接向种粮农民或者其他粮食生产者批量购买粮食的活动。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粮食加工，是指通过处理将原粮转化成半成品粮、成品粮，或者将半成品粮转化成成品粮的经营活动。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大豆、油料和食用植物油的收购、销售、储存、运输、加工、进出口等经营活动，适用本条例除第八条、第九条以外的规定。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粮食进出口的管理，依照有关法律、行政法规的规定执行。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中央储备粮的管理，依照《中央储备粮管理条例》的规定执行。</w:t>
      </w:r>
    </w:p>
    <w:p>
      <w:pPr>
        <w:ind w:firstLine="640" w:firstLineChars="200"/>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本条例自公布之日起施行。1998年6月6日国务院发布的《粮食收购条例》、1998年8月5日国务院发布的《粮食购销违法行为处罚办法》同时废止。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2B0265F"/>
    <w:rsid w:val="004F4C8E"/>
    <w:rsid w:val="007775FC"/>
    <w:rsid w:val="009F0711"/>
    <w:rsid w:val="056C0D7D"/>
    <w:rsid w:val="3DFA5C99"/>
    <w:rsid w:val="62B0265F"/>
    <w:rsid w:val="6DC920EB"/>
    <w:rsid w:val="72EB0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864</Words>
  <Characters>4929</Characters>
  <Lines>41</Lines>
  <Paragraphs>11</Paragraphs>
  <TotalTime>2</TotalTime>
  <ScaleCrop>false</ScaleCrop>
  <LinksUpToDate>false</LinksUpToDate>
  <CharactersWithSpaces>5782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2019-05-22T15:46:00Z</dcterms:created>
  <dc:creator>Administrator</dc:creator>
  <cp:lastModifiedBy>Administrator</cp:lastModifiedBy>
  <dcterms:modified xsi:type="dcterms:W3CDTF">2019-07-05T07:45:22Z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