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营业性演出管理条例</w:t>
      </w:r>
    </w:p>
    <w:p>
      <w:pPr>
        <w:pStyle w:val="10"/>
        <w:jc w:val="center"/>
        <w:rPr>
          <w:rFonts w:ascii="Times New Roman" w:hAnsi="Times New Roman" w:cs="Times New Roman"/>
          <w:sz w:val="32"/>
          <w:szCs w:val="32"/>
        </w:rPr>
      </w:pPr>
    </w:p>
    <w:p>
      <w:pPr>
        <w:pStyle w:val="10"/>
        <w:ind w:firstLine="616" w:firstLineChars="200"/>
        <w:rPr>
          <w:rFonts w:ascii="Times New Roman" w:hAnsi="Times New Roman" w:eastAsia="楷体_GB2312" w:cs="Times New Roman"/>
          <w:sz w:val="32"/>
          <w:szCs w:val="32"/>
        </w:rPr>
      </w:pPr>
      <w:bookmarkStart w:id="0" w:name="_GoBack"/>
      <w:r>
        <w:rPr>
          <w:rFonts w:ascii="Times New Roman" w:hAnsi="Times New Roman" w:eastAsia="楷体_GB2312" w:cs="Times New Roman"/>
          <w:spacing w:val="-6"/>
          <w:sz w:val="32"/>
          <w:szCs w:val="32"/>
        </w:rPr>
        <w:t>(2005年7月7日中华人民共和国国务院令第439号公布　</w:t>
      </w:r>
      <w:bookmarkEnd w:id="0"/>
      <w:r>
        <w:rPr>
          <w:rFonts w:ascii="Times New Roman" w:hAnsi="Times New Roman" w:eastAsia="楷体_GB2312" w:cs="Times New Roman"/>
          <w:sz w:val="32"/>
          <w:szCs w:val="32"/>
        </w:rPr>
        <w:t>根据2008年7月22日《国务院关于修改〈营业性演出管理条例〉的决定》第一次修订　根据2013年7月18日《国务院关于废止和修改部分行政法规的决定》第二次修订　根据2016年2月6日《国务院关于修改部分行政法规的决定》第三次修订)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为了加强对营业性演出的管理，促进文化产业的发展，繁荣社会主义文艺事业，满足人民群众文化生活的需要，促进社会主义精神文明建设，制定本条例。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本条例所称营业性演出，是指以营利为目的为公众举办的现场文艺表演活动。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营业性演出必须坚持为人民服务、为社会主义服务的方向，把社会效益放在首位、实现社会效益和经济效益的统一，丰富人民群众的文化生活。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国家鼓励文艺表演团体、演员创作和演出思想性艺术性统一、体现民族优秀文化传统、受人民群众欢迎的优秀节目，鼓励到农村、工矿企业演出和为少年儿童提供免费或者优惠的演出。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国务院文化主管部门主管全国营业性演出的监督管理工作。国务院公安部门、工商行政管理部门在各自职责范围内，主管营业性演出的监督管理工作。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县级以上地方人民政府文化主管部门负责本行政区域内营业性演出的监督管理工作。县级以上地方人民政府公安部门、工商行政管理部门在各自职责范围内，负责本行政区域内营业性演出的监督管理工作。</w:t>
      </w:r>
    </w:p>
    <w:p>
      <w:pPr>
        <w:pStyle w:val="3"/>
        <w:bidi w:val="0"/>
      </w:pPr>
      <w:r>
        <w:t>第二章　营业性演出经营主体的设立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文艺表演团体申请从事营业性演出活动，应当有与其业务相适应的专职演员和器材设备，并向县级人民政府文化主管部门提出申请；演出经纪机构申请从事营业性演出经营活动，应当有3名以上专职演出经纪人员和与其业务相适应的资金，并向省、自治区、直辖市人民政府文化主管部门提出申请。文化主管部门应当自受理申请之日起20日内作出决定。批准的，颁发营业性演出许可证；不批准的，应当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设立演出场所经营单位，应当依法到工商行政管理部门办理注册登记，领取营业执照，并依照有关消防、卫生管理等法律、行政法规的规定办理审批手续。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演出场所经营单位应当自领取营业执照之日起20日内向所在地县级人民政府文化主管部门备案。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文艺表演团体变更名称、住所、法定代表人或者主要负责人、营业性演出经营项目，应当向原发证机关申请换发营业性演出许可证，并依法到工商行政管理部门办理变更登记。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演出场所经营单位变更名称、住所、法定代表人或者主要负责人，应当依法到工商行政管理部门办理变更登记，并向原备案机关重新备案。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以从事营业性演出为职业的个体演员(以下简称个体演员)和以从事营业性演出的居间、代理活动为职业的个体演出经纪人(以下简称个体演出经纪人)，应当依法到工商行政管理部门办理注册登记，领取营业执照。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个体演员、个体演出经纪人应当自领取营业执照之日起20日内向所在地县级人民政府文化主管部门备案。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外国投资者可以与中国投资者依法设立中外合资经营、中外合作经营的演出经纪机构、演出场所经营单位；不得设立中外合资经营、中外合作经营、外资经营的文艺表演团体，不得设立外资经营的演出经纪机构、演出场所经营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设立中外合资经营的演出经纪机构、演出场所经营单位，中国合营者的投资比例应当不低于51%；设立中外合作经营的演出经纪机构、演出场所经营单位，中国合作者应当拥有经营主导权。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设立中外合资经营、中外合作经营的演出经纪机构、演出场所经营单位，应当依照有关外商投资的法律、法规的规定办理审批手续。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外合资经营、中外合作经营的演出经纪机构申请从事营业性演出经营活动，中外合资经营、中外合作经营的演出场所经营单位申请从事演出场所经营活动，应当通过省、自治区、直辖市人民政府文化主管部门向国务院文化主管部门提出申请；省、自治区、直辖市人民政府文化主管部门应当自收到申请之日起20日内出具审查意见报国务院文化主管部门审批。国务院文化主管部门应当自收到省、自治区、直辖市人民政府文化主管部门的审查意见之日起20日内作出决定。批准的，颁发营业性演出许可证；不批准的，应当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香港特别行政区、澳门特别行政区的投资者可以在内地投资设立合资、合作、独资经营的演出经纪机构、演出场所经营单位；香港特别行政区、澳门特别行政区的演出经纪机构可以在内地设立分支机构。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台湾地区的投资者可以在内地投资设立合资、合作经营的演出经纪机构、演出场所经营单位，但内地合营者的投资比例应当不低于51%，内地合作者应当拥有经营主导权；不得设立合资、合作、独资经营的文艺表演团体和独资经营的演出经纪机构、演出场所经营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本条规定设立的演出经纪机构申请从事营业性演出经营活动，依照本条规定设立的演出场所经营单位申请从事演出场所经营活动，应当向省、自治区、直辖市人民政府文化主管部门提出申请。省、自治区、直辖市人民政府文化主管部门应当自收到申请之日起20日内作出决定。批准的，颁发营业性演出许可证；不批准的，应当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依照本条规定设立演出经纪机构、演出场所经营单位的，还应当遵守我国其他法律、法规的规定。</w:t>
      </w:r>
    </w:p>
    <w:p>
      <w:pPr>
        <w:pStyle w:val="3"/>
        <w:bidi w:val="0"/>
      </w:pPr>
      <w:r>
        <w:t>第三章　营业性演出规范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文艺表演团体、个体演员可以自行举办营业性演出，也可以参加营业性组台演出。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营业性组台演出应当由演出经纪机构举办；但是，演出场所经营单位可以在本单位经营的场所内举办营业性组台演出。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演出经纪机构可以从事营业性演出的居间、代理、行纪活动；个体演出经纪人只能从事营业性演出的居间、代理活动。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举办营业性演出，应当向演出所在地县级人民政府文化主管部门提出申请。县级人民政府文化主管部门应当自受理申请之日起3日内作出决定。对符合本条例第二十五条规定的，发给批准文件；对不符合本条例第二十五条规定的，不予批准，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除演出经纪机构外，其他任何单位或者个人不得举办外国的或者香港特别行政区、澳门特别行政区、台湾地区的文艺表演团体、个人参加的营业性演出。但是，文艺表演团体自行举办营业性演出，可以邀请外国的或者香港特别行政区、澳门特别行政区、台湾地区的文艺表演团体、个人参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举办外国的或者香港特别行政区、澳门特别行政区、台湾地区的文艺表演团体、个人参加的营业性演出，应当符合下列条件：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(一)有与其举办的营业性演出相适应的资金；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(二)有2年以上举办营业性演出的经历；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(三)举办营业性演出前2年内无违反本条例规定的记录。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举办外国的文艺表演团体、个人参加的营业性演出，演出举办单位应当向演出所在地省、自治区、直辖市人民政府文化主管部门提出申请。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举办香港特别行政区、澳门特别行政区的文艺表演团体、个人参加的营业性演出，演出举办单位应当向演出所在地省、自治区、直辖市人民政府文化主管部门提出申请；举办台湾地区的文艺表演团体、个人参加的营业性演出，演出举办单位应当向国务院文化主管部门会同国务院有关部门规定的审批机关提出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文化主管部门或者省、自治区、直辖市人民政府文化主管部门应当自受理申请之日起20日内作出决定。对符合本条例第二十五条规定的，发给批准文件；对不符合本条例第二十五条规定的，不予批准，书面通知申请人并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申请举办营业性演出，提交的申请材料应当包括下列内容：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(一)演出名称、演出举办单位和参加演出的文艺表演团体、演员；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(二)演出时间、地点、场次；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(三)节目及其视听资料。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申请举办营业性组台演出，还应当提交文艺表演团体、演员同意参加演出的书面函件。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营业性演出需要变更申请材料所列事项的，应当分别依照本条例第十三条、第十五条规定重新报批。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演出场所经营单位提供演出场地，应当核验演出举办单位取得的批准文件；不得为未经批准的营业性演出提供演出场地。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演出场所经营单位应当确保演出场所的建筑、设施符合国家安全标准和消防安全规范，定期检查消防安全设施状况，并及时维护、更新。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演出场所经营单位应当制定安全保卫工作方案和灭火、应急疏散预案。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演出举办单位在演出场所进行营业性演出，应当核验演出场所经营单位的消防安全设施检查记录、安全保卫工作方案和灭火、应急疏散预案，并与演出场所经营单位就演出活动中突发安全事件的防范、处理等事项签订安全责任协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在公共场所举办营业性演出，演出举办单位应当依照有关安全、消防的法律、行政法规和国家有关规定办理审批手续，并制定安全保卫工作方案和灭火、应急疏散预案。演出场所应当配备应急广播、照明设施，在安全出入口设置明显标识，保证安全出入口畅通；需要临时搭建舞台、看台的，演出举办单位应当按照国家有关安全标准搭建舞台、看台，确保安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审批临时搭建舞台、看台的营业性演出时，文化主管部门应当核验演出举办单位的下列文件：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(一)依法验收后取得的演出场所合格证明；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(二)安全保卫工作方案和灭火、应急疏散预案；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(三)依法取得的安全、消防批准文件。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演出场所容纳的观众数量应当报公安部门核准；观众区域与缓冲区域应当由公安部门划定，缓冲区域应当有明显标识。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演出举办单位应当按照公安部门核准的观众数量、划定的观众区域印制和出售门票。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验票时，发现进入演出场所的观众达到核准数量仍有观众等待入场的，应当立即终止验票并同时向演出所在地县级人民政府公安部门报告；发现观众持有观众区域以外的门票或者假票的，应当拒绝其入场并同时向演出所在地县级人民政府公安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任何人不得携带传染病病原体和爆炸性、易燃性、放射性、腐蚀性等危险物质或者非法携带枪支、弹药、管制器具进入营业性演出现场。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演出场所经营单位应当根据公安部门的要求，配备安全检查设施，并对进入营业性演出现场的观众进行必要的安全检查；观众不接受安全检查或者有前款禁止行为的，演出场所经营单位有权拒绝其进入。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演出举办单位应当组织人员落实营业性演出时的安全、消防措施，维护营业性演出现场秩序。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演出举办单位和演出场所经营单位发现营业性演出现场秩序混乱，应当立即采取措施并同时向演出所在地县级人民政府公安部门报告。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演出举办单位不得以政府或者政府部门的名义举办营业性演出。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营业性演出不得冠以</w:t>
      </w:r>
      <w:r>
        <w:rPr>
          <w:rFonts w:hAnsi="宋体" w:cs="Times New Roman"/>
          <w:sz w:val="32"/>
          <w:szCs w:val="32"/>
        </w:rPr>
        <w:t>“</w:t>
      </w:r>
      <w:r>
        <w:rPr>
          <w:rFonts w:ascii="Times New Roman" w:hAnsi="Times New Roman" w:eastAsia="仿宋_GB2312" w:cs="Times New Roman"/>
          <w:sz w:val="32"/>
          <w:szCs w:val="32"/>
        </w:rPr>
        <w:t>中国</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中华</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全国</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国际</w:t>
      </w:r>
      <w:r>
        <w:rPr>
          <w:rFonts w:hAnsi="宋体" w:cs="Times New Roman"/>
          <w:sz w:val="32"/>
          <w:szCs w:val="32"/>
        </w:rPr>
        <w:t>”</w:t>
      </w:r>
      <w:r>
        <w:rPr>
          <w:rFonts w:ascii="Times New Roman" w:hAnsi="Times New Roman" w:eastAsia="仿宋_GB2312" w:cs="Times New Roman"/>
          <w:sz w:val="32"/>
          <w:szCs w:val="32"/>
        </w:rPr>
        <w:t>等字样。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营业性演出广告内容必须真实、合法，不得误导、欺骗公众。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营业性演出不得有下列情形：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(一)反对宪法确定的基本原则的；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(二)危害国家统一、主权和领土完整，危害国家安全，或者损害国家荣誉和利益的；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(三)煽动民族仇恨、民族歧视，侵害民族风俗习惯，伤害民族感情，破坏民族团结，违反宗教政策的；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(四)扰乱社会秩序，破坏社会稳定的；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(五)危害社会公德或者民族优秀文化传统的；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(六)宣扬淫秽、色情、邪教、迷信或者渲染暴力的；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(七)侮辱或者诽谤他人，侵害他人合法权益的；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(八)表演方式恐怖、残忍，摧残演员身心健康的；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(九)利用人体缺陷或者以展示人体变异等方式招徕观众的；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(十)法律、行政法规禁止的其他情形。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演出场所经营单位、演出举办单位发现营业性演出有本条例第二十五条禁止情形的，应当立即采取措施予以制止并同时向演出所在地县级人民政府文化主管部门、公安部门报告。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参加营业性演出的文艺表演团体、主要演员或者主要节目内容等发生变更的，演出举办单位应当及时告知观众并说明理由。观众有权退票。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演出过程中，除因不可抗力不能演出的外，演出举办单位不得中止或者停止演出，演员不得退出演出。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演员不得以假唱欺骗观众，演出举办单位不得组织演员假唱。任何单位或者个人不得为假唱提供条件。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演出举办单位应当派专人对演出进行监督，防止假唱行为的发生。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营业性演出经营主体应当对其营业性演出的经营收入依法纳税。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演出举办单位在支付演员、职员的演出报酬时应当依法履行税款代扣代缴义务。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募捐义演的演出收入，除必要的成本开支外，必须全部交付受捐单位；演出举办单位、参加演出的文艺表演团体和演员、职员，不得获取经济利益。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任何单位或者个人不得伪造、变造、出租、出借或者买卖营业性演出许可证、批准文件或者营业执照，不得伪造、变造营业性演出门票或者倒卖伪造、变造的营业性演出门票。</w:t>
      </w:r>
    </w:p>
    <w:p>
      <w:pPr>
        <w:pStyle w:val="3"/>
        <w:bidi w:val="0"/>
      </w:pPr>
      <w:r>
        <w:t>第四章　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除文化主管部门依照国家有关规定对体现民族特色和国家水准的演出给予补助外，各级人民政府和政府部门不得资助、赞助或者变相资助、赞助营业性演出，不得用公款购买营业性演出门票用于个人消费。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文化主管部门应当加强对营业性演出的监督管理。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演出所在地县级人民政府文化主管部门对外国的或者香港特别行政区、澳门特别行政区、台湾地区的文艺表演团体、个人参加的营业性演出和临时搭建舞台、看台的营业性演出，应当进行实地检查；对其他营业性演出，应当进行实地抽样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县级以上地方人民政府文化主管部门应当充分发挥文化执法机构的作用，并可以聘请社会义务监督员对营业性演出进行监督。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任何单位或者个人可以采取电话、手机短信等方式举报违反本条例规定的行为。县级以上地方人民政府文化主管部门应当向社会公布举报电话，并保证随时有人接听。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县级以上地方人民政府文化主管部门接到社会义务监督员的报告或者公众的举报，应当作出记录，立即赶赴现场进行调查、处理，并自处理完毕之日起7日内公布结果。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县级以上地方人民政府文化主管部门对作出突出贡献的社会义务监督员应当给予表彰；公众举报经调查核实的，应当对举报人给予奖励。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文化主管部门应当建立营业性演出经营主体的经营活动信用监管制度，建立健全信用约束机制，并及时公布行政处罚信息。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公安部门对其依照有关法律、行政法规和国家有关规定批准的营业性演出，应当在演出举办前对营业性演出现场的安全状况进行实地检查；发现安全隐患的，在消除安全隐患后方可允许进行营业性演出。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公安部门可以对进入营业性演出现场的观众进行必要的安全检查；发现观众有本条例第二十二条第一款禁止行为的，在消除安全隐患后方可允许其进入。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公安部门可以组织警力协助演出举办单位维持营业性演出现场秩序。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公安部门接到观众达到核准数量仍有观众等待入场或者演出秩序混乱的报告后，应当立即组织采取措施消除安全隐患。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承担现场管理检查任务的公安部门和文化主管部门的工作人员进入营业性演出现场，应当出示值勤证件。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文化主管部门依法对营业性演出进行监督检查时，应当将监督检查的情况和处理结果予以记录，由监督检查人员签字后归档。公众有权查阅监督检查记录。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文化主管部门、公安部门和其他有关部门及其工作人员不得向演出举办单位、演出场所经营单位索取演出门票。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国务院文化主管部门和省、自治区、直辖市人民政府文化主管部门，对在农村、工矿企业进行演出以及为少年儿童提供免费或者优惠演出表现突出的文艺表演团体、演员，应当给予表彰，并采取多种形式予以宣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国务院文化主管部门对适合在农村、工矿企业演出的节目，可以在依法取得著作权人许可后，提供给文艺表演团体、演员在农村、工矿企业演出时使用。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文化主管部门实施文艺评奖，应当适当考虑参评对象在农村、工矿企业的演出场次。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县级以上地方人民政府应当对在农村、工矿企业演出的文艺表演团体、演员给予支持。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演出行业协会应当依照章程的规定，制定行业自律规范，指导、监督会员的经营活动，促进公平竞争。</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有下列行为之一的，由县级人民政府文化主管部门予以取缔，没收演出器材和违法所得，并处违法所得8倍以上10倍以下的罚款；没有违法所得或者违法所得不足1万元的，并处5万元以上10万元以下的罚款；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(一)违反本条例第六条、第十条、第十一条规定，擅自从事营业性演出经营活动的；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(二)违反本条例第十二条、第十四条规定，超范围从事营业性演出经营活动的；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(三)违反本条例第八条第一款规定，变更营业性演出经营项目未向原发证机关申请换发营业性演出许可证的。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违反本条例第七条、第九条规定，擅自设立演出场所经营单位或者擅自从事营业性演出经营活动的，由工商行政管理部门依法予以取缔、处罚；构成犯罪的，依法追究刑事责任。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违反本条例第十三条、第十五条规定，未经批准举办营业性演出的，由县级人民政府文化主管部门责令停止演出，没收违法所得，并处违法所得8倍以上10倍以下的罚款；没有违法所得或者违法所得不足1万元的，并处5万元以上10万元以下的罚款；情节严重的，由原发证机关吊销营业性演出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第十六条第三款规定，变更演出举办单位、参加演出的文艺表演团体、演员或者节目未重新报批的，依照前款规定处罚；变更演出的名称、时间、地点、场次未重新报批的，由县级人民政府文化主管部门责令改正，给予警告，可以并处3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演出场所经营单位为未经批准的营业性演出提供场地的，由县级人民政府文化主管部门责令改正，没收违法所得，并处违法所得3倍以上5倍以下的罚款；没有违法所得或者违法所得不足1万元的，并处3万元以上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违反本条例第三十一条规定，伪造、变造、出租、出借、买卖营业性演出许可证、批准文件，或者以非法手段取得营业性演出许可证、批准文件的，由县级人民政府文化主管部门没收违法所得，并处违法所得8倍以上10倍以下的罚款；没有违法所得或者违法所得不足1万元的，并处5万元以上10万元以下的罚款；对原取得的营业性演出许可证、批准文件，予以吊销、撤销；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营业性演出有本条例第二十五条禁止情形的，由县级人民政府文化主管部门责令停止演出，没收违法所得，并处违法所得8倍以上10倍以下的罚款；没有违法所得或者违法所得不足1万元的，并处5万元以上10万元以下的罚款；情节严重的，由原发证机关吊销营业性演出许可证；违反治安管理规定的，由公安部门依法予以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演出场所经营单位、演出举办单位发现营业性演出有本条例第二十五条禁止情形未采取措施予以制止的，由县级人民政府文化主管部门、公安部门依据法定职权给予警告，并处5万元以上10万元以下的罚款；未依照本条例第二十六条规定报告的，由县级人民政府文化主管部门、公安部门依据法定职权给予警告，并处5000元以上1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有下列行为之一的，对演出举办单位、文艺表演团体、演员，由国务院文化主管部门或者省、自治区、直辖市人民政府文化主管部门向社会公布；演出举办单位、文艺表演团体在2年内再次被公布的，由原发证机关吊销营业性演出许可证；个体演员在2年内再次被公布的，由工商行政管理部门吊销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(一)非因不可抗力中止、停止或者退出演出的；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(二)文艺表演团体、主要演员或者主要节目内容等发生变更未及时告知观众的；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(三)以假唱欺骗观众的；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(四)为演员假唱提供条件的。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有前款第(一)项、第(二)项和第(三)项所列行为之一的，观众有权在退场后依照有关消费者权益保护的法律规定要求演出举办单位赔偿损失；演出举办单位可以依法向负有责任的文艺表演团体、演员追偿。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本条第一款第(一)项、第(二)项和第(三)项所列行为之一的，由县级人民政府文化主管部门处5万元以上10万元以下的罚款；有本条第一款第(四)项所列行为的，由县级人民政府文化主管部门处5000元以上1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以政府或者政府部门的名义举办营业性演出，或者营业性演出冠以</w:t>
      </w:r>
      <w:r>
        <w:rPr>
          <w:rFonts w:hAnsi="宋体" w:cs="Times New Roman"/>
          <w:sz w:val="32"/>
          <w:szCs w:val="32"/>
        </w:rPr>
        <w:t>“</w:t>
      </w:r>
      <w:r>
        <w:rPr>
          <w:rFonts w:ascii="Times New Roman" w:hAnsi="Times New Roman" w:eastAsia="仿宋_GB2312" w:cs="Times New Roman"/>
          <w:sz w:val="32"/>
          <w:szCs w:val="32"/>
        </w:rPr>
        <w:t>中国</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中华</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全国</w:t>
      </w:r>
      <w:r>
        <w:rPr>
          <w:rFonts w:hAnsi="宋体" w:cs="Times New Roman"/>
          <w:sz w:val="32"/>
          <w:szCs w:val="32"/>
        </w:rPr>
        <w:t>”</w:t>
      </w:r>
      <w:r>
        <w:rPr>
          <w:rFonts w:ascii="Times New Roman" w:hAnsi="Times New Roman" w:eastAsia="仿宋_GB2312" w:cs="Times New Roman"/>
          <w:sz w:val="32"/>
          <w:szCs w:val="32"/>
        </w:rPr>
        <w:t>、</w:t>
      </w:r>
      <w:r>
        <w:rPr>
          <w:rFonts w:hAnsi="宋体" w:cs="Times New Roman"/>
          <w:sz w:val="32"/>
          <w:szCs w:val="32"/>
        </w:rPr>
        <w:t>“</w:t>
      </w:r>
      <w:r>
        <w:rPr>
          <w:rFonts w:ascii="Times New Roman" w:hAnsi="Times New Roman" w:eastAsia="仿宋_GB2312" w:cs="Times New Roman"/>
          <w:sz w:val="32"/>
          <w:szCs w:val="32"/>
        </w:rPr>
        <w:t>国际</w:t>
      </w:r>
      <w:r>
        <w:rPr>
          <w:rFonts w:hAnsi="宋体" w:cs="Times New Roman"/>
          <w:sz w:val="32"/>
          <w:szCs w:val="32"/>
        </w:rPr>
        <w:t>”</w:t>
      </w:r>
      <w:r>
        <w:rPr>
          <w:rFonts w:ascii="Times New Roman" w:hAnsi="Times New Roman" w:eastAsia="仿宋_GB2312" w:cs="Times New Roman"/>
          <w:sz w:val="32"/>
          <w:szCs w:val="32"/>
        </w:rPr>
        <w:t>等字样的，由县级人民政府文化主管部门责令改正，没收违法所得，并处违法所得3倍以上5倍以下的罚款；没有违法所得或者违法所得不足1万元的，并处3万元以上5万元以下的罚款；拒不改正或者造成严重后果的，由原发证机关吊销营业性演出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营业性演出广告的内容误导、欺骗公众或者含有其他违法内容的，由工商行政管理部门责令停止发布，并依法予以处罚。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演出举办单位或者其法定代表人、主要负责人及其他直接责任人员在募捐义演中获取经济利益的，由县级以上人民政府文化主管部门依据各自职权责令其退回并交付受捐单位；构成犯罪的，依法追究刑事责任；尚不构成犯罪的，由县级以上人民政府文化主管部门依据各自职权处违法所得3倍以上5倍以下的罚款，并由国务院文化主管部门或者省、自治区、直辖市人民政府文化主管部门向社会公布违法行为人的名称或者姓名，直至由原发证机关吊销演出举办单位的营业性演出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文艺表演团体或者演员、职员在募捐义演中获取经济利益的，由县级以上人民政府文化主管部门依据各自职权责令其退回并交付受捐单位。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违反本条例第八条第一款规定，变更名称、住所、法定代表人或者主要负责人未向原发证机关申请换发营业性演出许可证的，由县级人民政府文化主管部门责令改正，给予警告，并处1万元以上3万元以下的罚款。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违反本条例第七条第二款、第八条第二款、第九条第二款规定，未办理备案手续的，由县级人民政府文化主管部门责令改正，给予警告，并处5000元以上1万元以下的罚款。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有下列行为之一的，由公安部门或者公安消防机构依据法定职权依法予以处罚；构成犯罪的，依法追究刑事责任：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(一)违反本条例安全、消防管理规定的；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(二)伪造、变造营业性演出门票或者倒卖伪造、变造的营业性演出门票的。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演出举办单位印制、出售超过核准观众数量的或者观众区域以外的营业性演出门票的，由县级以上人民政府公安部门依据各自职权责令改正，没收违法所得，并处违法所得3倍以上5倍以下的罚款；没有违法所得或者违法所得不足1万元的，并处3万元以上5万元以下的罚款；造成严重后果的，由原发证机关吊销营业性演出许可证；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演出场所经营单位、个体演出经纪人、个体演员违反本条例规定，情节严重的，由县级以上人民政府文化主管部门依据各自职权责令其停止营业性演出经营活动，并通知工商行政管理部门，由工商行政管理部门依法吊销营业执照。其中，演出场所经营单位有其他经营业务的，由工商行政管理部门责令其办理变更登记，逾期不办理的，吊销营业执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因违反本条例规定被文化主管部门吊销营业性演出许可证，或者被工商行政管理部门吊销营业执照或者责令变更登记的，自受到行政处罚之日起，当事人为单位的，其法定代表人、主要负责人5年内不得担任文艺表演团体、演出经纪机构或者演出场所经营单位的法定代表人、主要负责人；当事人为个人的，个体演员1年内不得从事营业性演出，个体演出经纪人5年内不得从事营业性演出的居间、代理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营业性演出有本条例第二十五条禁止情形被文化主管部门吊销营业性演出许可证，或者被工商行政管理部门吊销营业执照或者责令变更登记的，不得再次从事营业性演出或者营业性演出的居间、代理、行纪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因违反本条例规定2年内2次受到行政处罚又有应受本条例处罚的违法行为的，应当从重处罚。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各级人民政府或者政府部门非法资助、赞助，或者非法变相资助、赞助营业性演出，或者用公款购买营业性演出门票用于个人消费的，依照有关财政违法行为处罚处分的行政法规的规定责令改正。对单位给予警告或者通报批评。对直接负责的主管人员和其他直接责任人员给予记大过处分；情节较重的，给予降级或者撤职处分；情节严重的，给予开除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文化主管部门、公安部门、工商行政管理部门的工作人员滥用职权、玩忽职守、徇私舞弊或者未依照本条例规定履行职责的，依法给予行政处分；构成犯罪的，依法追究刑事责任。</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民间游散艺人的营业性演出，省、自治区、直辖市人民政府可以参照本条例的规定制定具体管理办法。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本条例自2005年9月1日起施行。1997年8月11日国务院发布的《营业性演出管理条例》同时废止。</w:t>
      </w:r>
    </w:p>
    <w:p>
      <w:pPr>
        <w:pStyle w:val="10"/>
        <w:ind w:firstLine="420" w:firstLineChars="200"/>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4401145"/>
    <w:rsid w:val="051529ED"/>
    <w:rsid w:val="058213F7"/>
    <w:rsid w:val="06A0228E"/>
    <w:rsid w:val="07405EF4"/>
    <w:rsid w:val="0788080A"/>
    <w:rsid w:val="07E71367"/>
    <w:rsid w:val="08FF0C17"/>
    <w:rsid w:val="094845F0"/>
    <w:rsid w:val="0963250F"/>
    <w:rsid w:val="097F7BAD"/>
    <w:rsid w:val="09B60066"/>
    <w:rsid w:val="0A6920EC"/>
    <w:rsid w:val="0A8C2526"/>
    <w:rsid w:val="0AE962F4"/>
    <w:rsid w:val="0AEB2A0D"/>
    <w:rsid w:val="0B3D0578"/>
    <w:rsid w:val="0D3C4224"/>
    <w:rsid w:val="0D610029"/>
    <w:rsid w:val="0D88679D"/>
    <w:rsid w:val="0DFE10B9"/>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BAF2172"/>
    <w:rsid w:val="1C9212F7"/>
    <w:rsid w:val="2096095A"/>
    <w:rsid w:val="20D86240"/>
    <w:rsid w:val="21CE0F2E"/>
    <w:rsid w:val="221D0BEA"/>
    <w:rsid w:val="22DD4281"/>
    <w:rsid w:val="253620CC"/>
    <w:rsid w:val="25981EEB"/>
    <w:rsid w:val="25BF3D61"/>
    <w:rsid w:val="25F044FF"/>
    <w:rsid w:val="26C10A61"/>
    <w:rsid w:val="26CA1A3A"/>
    <w:rsid w:val="27680A3B"/>
    <w:rsid w:val="27A96F19"/>
    <w:rsid w:val="28237927"/>
    <w:rsid w:val="2834230D"/>
    <w:rsid w:val="28426084"/>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30D4027"/>
    <w:rsid w:val="3330356C"/>
    <w:rsid w:val="33863715"/>
    <w:rsid w:val="33CF5811"/>
    <w:rsid w:val="34031BBE"/>
    <w:rsid w:val="349C60FB"/>
    <w:rsid w:val="35095248"/>
    <w:rsid w:val="355560D1"/>
    <w:rsid w:val="386D21AD"/>
    <w:rsid w:val="387E7233"/>
    <w:rsid w:val="39C71577"/>
    <w:rsid w:val="3A7915E5"/>
    <w:rsid w:val="3B1265AF"/>
    <w:rsid w:val="3B596812"/>
    <w:rsid w:val="3BA0652C"/>
    <w:rsid w:val="3CA23060"/>
    <w:rsid w:val="3CAF6F9F"/>
    <w:rsid w:val="3CDF39C7"/>
    <w:rsid w:val="3D762392"/>
    <w:rsid w:val="3DFC6899"/>
    <w:rsid w:val="3E3675FB"/>
    <w:rsid w:val="3EEC1919"/>
    <w:rsid w:val="3F800236"/>
    <w:rsid w:val="3F8C783C"/>
    <w:rsid w:val="40226A0B"/>
    <w:rsid w:val="40DC5AC3"/>
    <w:rsid w:val="40F66CF8"/>
    <w:rsid w:val="40FE47B4"/>
    <w:rsid w:val="41B857FD"/>
    <w:rsid w:val="429465D8"/>
    <w:rsid w:val="431B4937"/>
    <w:rsid w:val="434336CE"/>
    <w:rsid w:val="4361706F"/>
    <w:rsid w:val="43CA1521"/>
    <w:rsid w:val="43D46F84"/>
    <w:rsid w:val="444B0E8A"/>
    <w:rsid w:val="45866A2B"/>
    <w:rsid w:val="46D80A88"/>
    <w:rsid w:val="47A250A3"/>
    <w:rsid w:val="48AC4D69"/>
    <w:rsid w:val="494B3B16"/>
    <w:rsid w:val="49C224BB"/>
    <w:rsid w:val="4A4F5FBC"/>
    <w:rsid w:val="4A732A37"/>
    <w:rsid w:val="4DC87E21"/>
    <w:rsid w:val="4E6A2FDF"/>
    <w:rsid w:val="4EDF3D2B"/>
    <w:rsid w:val="4EED79F5"/>
    <w:rsid w:val="5080370D"/>
    <w:rsid w:val="512A1D93"/>
    <w:rsid w:val="5146198F"/>
    <w:rsid w:val="51F44E31"/>
    <w:rsid w:val="523F45D1"/>
    <w:rsid w:val="52695AB4"/>
    <w:rsid w:val="529D4C7B"/>
    <w:rsid w:val="53BF5C69"/>
    <w:rsid w:val="53DA0A43"/>
    <w:rsid w:val="55B865F8"/>
    <w:rsid w:val="55C0390E"/>
    <w:rsid w:val="55D520AC"/>
    <w:rsid w:val="566F7832"/>
    <w:rsid w:val="56E91124"/>
    <w:rsid w:val="575D4E2E"/>
    <w:rsid w:val="577F6B33"/>
    <w:rsid w:val="58035B31"/>
    <w:rsid w:val="58F6185E"/>
    <w:rsid w:val="591257DC"/>
    <w:rsid w:val="5B353B99"/>
    <w:rsid w:val="5B6D42C1"/>
    <w:rsid w:val="5C223266"/>
    <w:rsid w:val="5D101449"/>
    <w:rsid w:val="5DB22BFD"/>
    <w:rsid w:val="5DD739B2"/>
    <w:rsid w:val="5E900D37"/>
    <w:rsid w:val="5F5011B7"/>
    <w:rsid w:val="5F88093C"/>
    <w:rsid w:val="5FDB251D"/>
    <w:rsid w:val="60492E1B"/>
    <w:rsid w:val="60FB7125"/>
    <w:rsid w:val="61152047"/>
    <w:rsid w:val="620467BA"/>
    <w:rsid w:val="622D2BEC"/>
    <w:rsid w:val="62F60DE0"/>
    <w:rsid w:val="63DD0DD3"/>
    <w:rsid w:val="641F5EE8"/>
    <w:rsid w:val="649C0E8F"/>
    <w:rsid w:val="65532802"/>
    <w:rsid w:val="65BF6566"/>
    <w:rsid w:val="665D25F4"/>
    <w:rsid w:val="66E50FB1"/>
    <w:rsid w:val="674048E2"/>
    <w:rsid w:val="67D71794"/>
    <w:rsid w:val="68715924"/>
    <w:rsid w:val="6A403C00"/>
    <w:rsid w:val="6B4C7D1B"/>
    <w:rsid w:val="6C267EB4"/>
    <w:rsid w:val="6D1363D3"/>
    <w:rsid w:val="6D15429C"/>
    <w:rsid w:val="6D614426"/>
    <w:rsid w:val="6DA577A5"/>
    <w:rsid w:val="6DB8609B"/>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2019-06-10T13:06:29Z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