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融资担保公司监督管理条例</w:t>
      </w:r>
    </w:p>
    <w:p>
      <w:pPr>
        <w:pStyle w:val="3"/>
        <w:ind w:firstLine="640" w:firstLineChars="200"/>
        <w:rPr>
          <w:rFonts w:hint="eastAsia" w:ascii="方正楷体_GBK" w:hAnsi="方正楷体_GBK" w:eastAsia="方正楷体_GBK" w:cs="方正楷体_GBK"/>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(2017年6月21日国务院第177次常务会议通过　2017年8月2日中华人民共和国国务院令第683号公布　自2017年10月1日起施行)</w:t>
      </w:r>
    </w:p>
    <w:p>
      <w:pPr>
        <w:pStyle w:val="2"/>
        <w:rPr>
          <w:rFonts w:ascii="方正黑体_GBK"/>
        </w:rPr>
      </w:pPr>
      <w:r>
        <w:rPr>
          <w:rFonts w:hint="eastAsia" w:ascii="方正黑体_GBK" w:hAnsi="Times New Roman"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为了支持普惠金融发展，促进资金融通，规范融资担保公司的行为，防范风险，</w:t>
      </w:r>
      <w:bookmarkStart w:id="0" w:name="_GoBack"/>
      <w:bookmarkEnd w:id="0"/>
      <w:r>
        <w:rPr>
          <w:rFonts w:ascii="Times New Roman" w:hAnsi="Times New Roman" w:eastAsia="仿宋_GB2312" w:cs="Times New Roman"/>
          <w:sz w:val="32"/>
          <w:szCs w:val="32"/>
        </w:rPr>
        <w:t>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本条例所称融资担保，是指担保人为被担保人借款、发行债券等债务融资提供担保的行为；所称融资担保公司，是指依法设立、经营融资担保业务的有限责任公司或者股份有限公司。</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融资担保公司开展业务，应当遵守法律法规，审慎经营，诚实守信，不得损害国家利益、社会公共利益和他人合法权益。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省、自治区、直辖市人民政府确定的部门(以下称监督管理部门)负责对本地区融资担保公司的监督管理。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省、自治区、直辖市人民政府负责制定促进本地区融资担保行业发展的政策措施、处置融资担保公司风险，督促监督管理部门严格履行职责。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建立融资性担保业务监管部际联席会议，负责拟订融资担保公司监督管理制度，协调解决融资担保公司监督管理中的重大问题，督促指导地方人民政府对融资担保公司进行监督管理和风险处置。融资性担保业务监管部际联席会议由国务院银行业监督管理机构牵头，国务院有关部门参加。</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国家推动建立政府性融资担保体系，发展政府支持的融资担保公司，建立政府、银行业金融机构、融资担保公司合作机制，扩大为小微企业和农业、农村、农民提供融资担保业务的规模并保持较低的费率水平。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各级人民政府财政部门通过资本金投入、建立风险分担机制等方式，对主要为小微企业和农业、农村、农民服务的融资担保公司提供财政支持，具体办法由国务院财政部门制定。</w:t>
      </w:r>
    </w:p>
    <w:p>
      <w:pPr>
        <w:pStyle w:val="2"/>
        <w:rPr>
          <w:rFonts w:ascii="方正黑体_GBK"/>
        </w:rPr>
      </w:pPr>
      <w:r>
        <w:rPr>
          <w:rFonts w:hint="eastAsia" w:ascii="方正黑体_GBK" w:hAnsi="Times New Roman" w:cs="Times New Roman"/>
        </w:rPr>
        <w:t>第二章　设立、变更和终止</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设立融资担保公司，应当经监督管理部门批准。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融资担保公司的名称中应当标明融资担保字样。</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未经监督管理部门批准，任何单位和个人不得经营融资担保业务，任何单位不得在名称中使用融资担保字样。国家另有规定的除外。</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设立融资担保公司，应当符合《中华人民共和国公司法》的规定，并具备下列条件：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(一)股东信誉良好，最近3年无重大违法违规记录；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(二)注册资本不低于人民币2000万元，且为实缴货币资本；</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(三)拟任董事、监事、高级管理人员熟悉与融资担保业务相关的法律法规，具有履行职责所需的从业经验和管理能力；</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(四)有健全的业务规范和风险控制等内部管理制度。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省、自治区、直辖市根据本地区经济发展水平和融资担保行业发展的实际情况，可以提高前款规定的注册资本最低限额。</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申请设立融资担保公司，应当向监督管理部门提交申请书和证明其符合本条例第七条规定条件的材料。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监督管理部门应当自受理申请之日起30日内作出批准或者不予批准的决定。决定批准的，颁发融资担保业务经营许可证；不予批准的，书面通知申请人并说明理由。</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经批准设立的融资担保公司由监督管理部门予以公告。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融资担保公司合并、分立或者减少注册资本，应当经监督管理部门批准。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融资担保公司在住所地所在省、自治区、直辖市范围内设立分支机构，变更名称，变更持有5%以上股权的股东或者变更董事、监事、高级管理人员，应当自分支机构设立之日起或者变更相关事项之日起30日内向监督管理部门备案；变更后的相关事项应当符合本条例第六条第二款、第七条的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融资担保公司跨省、自治区、直辖市设立分支机构，应当具备下列条件，并经拟设分支机构所在地监督管理部门批准：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(一)注册资本不低于人民币10亿元；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(二)经营融资担保业务3年以上，且最近2个会计年度连续盈利；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(三)最近2年无重大违法违规记录。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拟设分支机构所在地监督管理部门审批的程序和期限，适用本条例第八条的规定。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融资担保公司应当自分支机构设立之日起30日内，将有关情况报告公司住所地监督管理部门。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融资担保公司跨省、自治区、直辖市设立的分支机构的日常监督管理，由分支机构所在地监督管理部门负责，融资担保公司住所地监督管理部门应当予以配合。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融资担保公司解散的，应当依法成立清算组进行清算，并对未到期融资担保责任的承接作出明确安排。清算过程应当接受监督管理部门的监督。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融资担保公司解散或者被依法宣告破产的，应当将融资担保业务经营许可证交监督管理部门注销，并由监督管理部门予以公告。</w:t>
      </w:r>
    </w:p>
    <w:p>
      <w:pPr>
        <w:pStyle w:val="2"/>
        <w:rPr>
          <w:rFonts w:ascii="方正黑体_GBK"/>
        </w:rPr>
      </w:pPr>
      <w:r>
        <w:rPr>
          <w:rFonts w:hint="eastAsia" w:ascii="方正黑体_GBK" w:hAnsi="Times New Roman" w:cs="Times New Roman"/>
        </w:rPr>
        <w:t>第三章　经营规则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除经营借款担保、发行债券担保等融资担保业务外，经营稳健、财务状况良好的融资担保公司还可以经营投标担保、工程履约担保、诉讼保全担保等非融资担保业务以及与担保业务有关的咨询等服务业务。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融资担保公司应当按照审慎经营原则，建立健全融资担保项目评审、担保后管理、代偿责任追偿等方面的业务规范以及风险管理等内部控制制度。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政府支持的融资担保公司应当增强运用大数据等现代信息技术手段的能力，为小微企业和农业、农村、农民的融资需求服务。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融资担保公司应当按照国家规定的风险权重，计量担保责任余额。</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融资担保公司的担保责任余额不得超过其净资产的10倍。</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对主要为小微企业和农业、农村、农民服务的融资担保公司，前款规定的倍数上限可以提高至15倍。</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融资担保公司对同一被担保人的担保责任余额与融资担保公司净资产的比例不得超过10%，对同一被担保人及其关联方的担保责任余额与融资担保公司净资产的比例不得超过15%。</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融资担保公司不得为其控股股东、实际控制人提供融资担保，为其他关联方提供融资担保的条件不得优于为非关联方提供同类担保的条件。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融资担保公司为关联方提供融资担保的，应当自提供担保之日起30日内向监督管理部门报告，并在会计报表附注中予以披露。</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融资担保公司应当按照国家有关规定提取相应的准备金。</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融资担保费率由融资担保公司与被担保人协商确定。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纳入政府推动建立的融资担保风险分担机制的融资担保公司，应当按照国家有关规定降低对小微企业和农业、农村、农民的融资担保费率。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被担保人或者第三人以抵押、质押方式向融资担保公司提供反担保，依法需要办理登记的，有关登记机关应当依法予以办理。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融资担保公司有权要求被担保人提供与融资担保有关的业务活动和财务状况等信息。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融资担保公司应当向被担保人的债权人提供与融资担保有关的业务活动和财务状况等信息。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融资担保公司自有资金的运用，应当符合国家有关融资担保公司资产安全性、流动性的规定。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融资担保公司不得从事下列活动：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(一)吸收存款或者变相吸收存款；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(二)自营贷款或者受托贷款；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(三)受托投资。</w:t>
      </w:r>
    </w:p>
    <w:p>
      <w:pPr>
        <w:pStyle w:val="2"/>
        <w:rPr>
          <w:rFonts w:ascii="方正黑体_GBK"/>
        </w:rPr>
      </w:pPr>
      <w:r>
        <w:rPr>
          <w:rFonts w:hint="eastAsia" w:ascii="方正黑体_GBK" w:hAnsi="Times New Roman" w:cs="Times New Roman"/>
        </w:rPr>
        <w:t>第四章　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监督管理部门应当建立健全监督管理工作制度，运用大数据等现代信息技术手段实时监测风险，加强对融资担保公司的非现场监管和现场检查，并与有关部门建立监督管理协调机制和信息共享机制。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监督管理部门应当根据融资担保公司的经营规模、主要服务对象、内部管理水平、风险状况等，对融资担保公司实施分类监督管理。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监督管理部门应当按照国家有关融资担保统计制度的要求，向本级人民政府和国务院银行业监督管理机构报送本地区融资担保公司统计数据。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监督管理部门应当分析评估本地区融资担保行业发展和监督管理情况，按年度向本级人民政府和国务院银行业监督管理机构报告，并向社会公布。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监督管理部门进行现场检查，可以采取下列措施：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(一)进入融资担保公司进行检查；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(二)询问融资担保公司的工作人员，要求其对有关检查事项作出说明；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(三)检查融资担保公司的计算机信息管理系统；</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(四)查阅、复制与检查事项有关的文件、资料，对可能被转移、隐匿或者毁损的文件、资料、电子设备予以封存。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进行现场检查，应当经监督管理部门负责人批准。检查人员不得少于2人，并应当出示合法证件和检查通知书。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监督管理部门根据履行职责的需要，可以与融资担保公司的董事、监事、高级管理人员进行监督管理谈话，要求其就融资担保公司业务活动和风险管理的重大事项作出说明。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监督管理部门可以向被担保人的债权人通报融资担保公司的违法违规行为或者风险情况。</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监督管理部门发现融资担保公司的经营活动可能形成重大风险的，经监督管理部门主要负责人批准，可以区别情形，采取下列措施：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(一)责令其暂停部分业务；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(二)限制其自有资金运用的规模和方式；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(三)责令其停止增设分支机构。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融资担保公司应当及时采取措施，消除重大风险隐患，并向监督管理部门报告有关情况。经监督管理部门验收，确认重大风险隐患已经消除的，监督管理部门应当自验收完毕之日起3日内解除前款规定的措施。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融资担保公司应当按照要求向监督管理部门报送经营报告、财务报告以及注册会计师出具的年度审计报告等文件和资料。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融资担保公司跨省、自治区、直辖市开展业务的，应当按季度向住所地监督管理部门和业务发生地监督管理部门报告业务开展情况。</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融资担保公司对监督管理部门依法实施的监督检查应当予以配合，不得拒绝、阻碍。</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监督管理部门应当建立健全融资担保公司信用记录制度。融资担保公司信用记录纳入全国信用信息共享平台。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监督管理部门应当会同有关部门建立融资担保公司重大风险事件的预警、防范和处置机制，制定融资担保公司重大风险事件应急预案。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融资担保公司发生重大风险事件的，应当立即采取应急措施，并及时向监督管理部门报告。监督管理部门应当及时处置，并向本级人民政府、国务院银行业监督管理机构和中国人民银行报告。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监督管理部门及其工作人员对监督管理工作中知悉的商业秘密，应当予以保密。</w:t>
      </w:r>
    </w:p>
    <w:p>
      <w:pPr>
        <w:pStyle w:val="2"/>
        <w:rPr>
          <w:rFonts w:ascii="方正黑体_GBK"/>
        </w:rPr>
      </w:pPr>
      <w:r>
        <w:rPr>
          <w:rFonts w:hint="eastAsia" w:ascii="方正黑体_GBK" w:hAnsi="Times New Roman" w:cs="Times New Roman"/>
        </w:rPr>
        <w:t>第五章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违反本条例规定，未经批准擅自设立融资担保公司或者经营融资担保业务的，由监督管理部门予以取缔或者责令停止经营，处50万元以上100万元以下的罚款，有违法所得的，没收违法所得；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违反本条例规定，未经批准在名称中使用融资担保字样的，由监督管理部门责令限期改正；逾期不改正的，处5万元以上10万元以下的罚款，有违法所得的，没收违法所得。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融资担保公司有下列情形之一的，由监督管理部门责令限期改正，处10万元以上50万元以下的罚款，有违法所得的，没收违法所得；逾期不改正的，责令停业整顿，情节严重的，吊销其融资担保业务经营许可证：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(一)未经批准合并或者分立；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(二)未经批准减少注册资本；</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(三)未经批准跨省、自治区、直辖市设立分支机构。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融资担保公司变更相关事项，未按照本条例规定备案，或者变更后的相关事项不符合本条例规定的，由监督管理部门责令限期改正；逾期不改正的，处5万元以上10万元以下的罚款，情节严重的，责令停业整顿。</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融资担保公司受托投资的，由监督管理部门责令限期改正，处50万元以上100万元以下的罚款，有违法所得的，没收违法所得；逾期不改正的，责令停业整顿，情节严重的，吊销其融资担保业务经营许可证。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融资担保公司吸收公众存款或者变相吸收公众存款、从事自营贷款或者受托贷款的，依照有关法律、行政法规予以处罚。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融资担保公司有下列情形之一的，由监督管理部门责令限期改正；逾期不改正的，处10万元以上50万元以下的罚款，有违法所得的，没收违法所得，并可以责令停业整顿，情节严重的，吊销其融资担保业务经营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(一)担保责任余额与其净资产的比例不符合规定；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(二)为控股股东、实际控制人提供融资担保，或者为其他关联方提供融资担保的条件优于为非关联方提供同类担保的条件；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(三)未按照规定提取相应的准备金；</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(四)自有资金的运用不符合国家有关融资担保公司资产安全性、流动性的规定。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融资担保公司未按照要求向监督管理部门报送经营报告、财务报告、年度审计报告等文件、资料或者业务开展情况，或者未报告其发生的重大风险事件的，由监督管理部门责令限期改正，处5万元以上20万元以下的罚款；逾期不改正的，责令停业整顿，情节严重的，吊销其融资担保业务经营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融资担保公司有下列情形之一的，由监督管理部门责令限期改正，处20万元以上50万元以下的罚款；逾期不改正的，责令停业整顿，情节严重的，吊销其融资担保业务经营许可证；构成违反治安管理行为的，依照《中华人民共和国治安管理处罚法》予以处罚；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(一)拒绝、阻碍监督管理部门依法实施监督检查；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(二)向监督管理部门提供虚假的经营报告、财务报告、年度审计报告等文件、资料；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(三)拒绝执行监督管理部门依照本条例第三十条第一款规定采取的措施。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依照本条例规定对融资担保公司处以罚款的，根据具体情形，可以同时对负有直接责任的董事、监事、高级管理人员处5万元以下的罚款。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融资担保公司违反本条例规定，情节严重的，监督管理部门对负有直接责任的董事、监事、高级管理人员，可以禁止其在一定期限内担任或者终身禁止其担任融资担保公司的董事、监事、高级管理人员。</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监督管理部门的工作人员在融资担保公司监督管理工作中滥用职权、玩忽职守、徇私舞弊的，依法给予处分；构成犯罪的，依法追究刑事责任。</w:t>
      </w:r>
    </w:p>
    <w:p>
      <w:pPr>
        <w:pStyle w:val="2"/>
        <w:rPr>
          <w:rFonts w:ascii="方正黑体_GBK"/>
        </w:rPr>
      </w:pPr>
      <w:r>
        <w:rPr>
          <w:rFonts w:hint="eastAsia" w:ascii="方正黑体_GBK" w:hAnsi="Times New Roman" w:cs="Times New Roman"/>
        </w:rPr>
        <w:t>第六章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融资担保行业组织依照法律法规和章程的规定，发挥服务、协调和行业自律作用，引导融资担保公司依法经营，公平竞争。</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政府性基金或者政府部门为促进就业创业等直接设立运营机构开展融资担保业务，按照国家有关规定执行。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农村互助式融资担保组织开展担保业务、林业经营主体间开展林权收储担保业务，不适用本条例。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融资再担保公司的管理办法，由国务院银行业监督管理机构会同国务院有关部门另行制定，报国务院批准。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本条例施行前设立的融资担保公司，不符合本条例规定条件的，应当在监督管理部门规定的期限内达到本条例规定的条件；逾期仍不符合规定条件的，不得开展新的融资担保业务。</w:t>
      </w:r>
    </w:p>
    <w:p>
      <w:pPr>
        <w:ind w:firstLine="640" w:firstLineChars="200"/>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本条例自2017年10月1日起施行。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黑体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rPr>
                    <w:sz w:val="24"/>
                    <w:szCs w:val="24"/>
                  </w:rPr>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44CB6EFE"/>
    <w:rsid w:val="006B4E87"/>
    <w:rsid w:val="00B0747B"/>
    <w:rsid w:val="00E57F4A"/>
    <w:rsid w:val="04AA46B5"/>
    <w:rsid w:val="0EDE03AB"/>
    <w:rsid w:val="3CBF6C1C"/>
    <w:rsid w:val="44CB6EFE"/>
    <w:rsid w:val="52724F42"/>
    <w:rsid w:val="5CAD18D4"/>
    <w:rsid w:val="6AD70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character" w:default="1" w:styleId="7">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865</Words>
  <Characters>4932</Characters>
  <Lines>41</Lines>
  <Paragraphs>11</Paragraphs>
  <TotalTime>0</TotalTime>
  <ScaleCrop>false</ScaleCrop>
  <LinksUpToDate>false</LinksUpToDate>
  <CharactersWithSpaces>5786</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2019-05-22T14:16:00Z</dcterms:created>
  <dc:creator>Administrator</dc:creator>
  <cp:lastModifiedBy>Administrator</cp:lastModifiedBy>
  <dcterms:modified xsi:type="dcterms:W3CDTF">2019-07-05T07:32:09Z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