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计划生育技术服务管理条例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2001年6月13日中华人民共和国国务院令第309号公布</w:t>
      </w:r>
      <w:bookmarkEnd w:id="0"/>
      <w:r>
        <w:rPr>
          <w:rFonts w:ascii="Times New Roman" w:hAnsi="Times New Roman" w:eastAsia="楷体_GB2312" w:cs="Times New Roman"/>
          <w:sz w:val="32"/>
          <w:szCs w:val="32"/>
        </w:rPr>
        <w:t>　根据2004年12月10日《国务院关于修改〈计划生育技术服务管理条例〉的决定》修订)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为了加强对计划生育技术服务工作的管理，控制人口数量，提高人口素质，保障公民的生殖健康权利，制定本条例。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在中华人民共和国境内从事计划生育技术服务活动的机构及其人员应当遵守本条例。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计划生育技术服务实行国家指导和个人自愿相结合的原则。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公民享有避孕方法的知情选择权。国家保障公民获得适宜的计划生育技术服务的权利。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国家向农村实行计划生育的育龄夫妻免费提供避孕、节育技术服务，所需经费由地方财政予以保障，中央财政对西部困难地区给予适当补助。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国务院计划生育行政部门负责管理全国计划生育技术服务工作。国务院卫生行政等有关部门在各自的职责范围内，配合计划生育行政部门做好计划生育技术服务工作。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计划生育技术服务网络由计划生育技术服务机构和从事计划生育技术服务的医疗、保健机构组成，并纳入区域卫生规划。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国家依靠科技进步提高计划生育技术服务质量，鼓励研究、开发、引进和推广计划生育新技术、新药具。</w:t>
      </w:r>
    </w:p>
    <w:p>
      <w:pPr>
        <w:pStyle w:val="3"/>
        <w:bidi w:val="0"/>
      </w:pPr>
      <w:r>
        <w:t>第二章　技术服务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计划生育技术服务包括计划生育技术指导、咨询以及与计划生育有关的临床医疗服务。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计划生育技术指导、咨询包括下列内容：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(一)生殖健康科普宣传、教育、咨询；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(二)提供避孕药具及相关的指导、咨询、随访；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(三)对已经施行避孕、节育手术和输卵(精)管复通手术的，提供相关的咨询、随访。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县级以上城市从事计划生育技术服务的机构可以在批准的范围内开展下列与计划生育有关的临床医疗服务：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(一)避孕和节育的医学检查；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(二)计划生育手术并发症和计划生育药具不良反应的诊断、治疗；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(三)施行避孕、节育手术和输卵(精)管复通手术；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(四)开展围绕生育、节育、不育的其他生殖保健项目。具体项目由国务院计划生育行政部门、卫生行政部门共同规定。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乡级计划生育技术服务机构可以在批准的范围内开展下列计划生育技术服务项目：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(一)放置宫内节育器；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(二)取出宫内节育器；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(三)输卵(精)管结扎术；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(四)早期人工终止妊娠术。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级计划生育技术服务机构开展上述全部或者部分项目的，应当依照本条例的规定，向所在地设区的市级人民政府计划生育行政部门提出申请。设区的市级人民政府计划生育行政部门应当根据其申请的项目，进行逐项审查。对符合本条例规定条件的，应当予以批准，并在其执业许可证上注明获准开展的项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乡级计划生育技术服务机构申请开展本条例第九条规定的项目，应当具备下列条件：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(一)具有1名以上执业医师或者执业助理医师；其中，申请开展输卵(精)管结扎术、早期人工终止妊娠术的，必须具备1名以上执业医师；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(二)具有与申请开展的项目相适应的诊疗设备；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(三)具有与申请开展的项目相适应的抢救设施、设备、药品和能力，并具有转诊条件；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(四)具有保证技术服务安全和服务质量的管理制度；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(五)符合与申请开展的项目有关的技术标准和条件。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具体的技术标准和条件由国务院卫生行政部门会同国务院计划生育行政部门制定。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各级计划生育行政部门和卫生行政部门应当定期互相通报开展与计划生育有关的临床医疗服务的审批情况。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计划生育技术服务机构开展本条例第八条、第九条规定以外的其他临床医疗服务，应当依照《医疗机构管理条例》的有关规定进行申请、登记和执业。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因生育病残儿要求再生育的，应当向县级人民政府计划生育行政部门申请医学鉴定，经县级人民政府计划生育行政部门初审同意后，由设区的市级人民政府计划生育行政部门组织医学专家进行医学鉴定；当事人对医学鉴定有异议的，可以向省、自治区、直辖市人民政府计划生育行政部门申请再鉴定。省、自治区、直辖市人民政府计划生育行政部门组织的医学鉴定为终局鉴定。具体办法由国务院计划生育行政部门会同国务院卫生行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向公民提供的计划生育技术服务和药具应当安全、有效，符合国家规定的质量技术标准。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国务院计划生育行政部门定期编制并发布计划生育技术、药具目录，指导列入目录的计划生育技术、药具的推广和应用。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开展计划生育科技项目和计划生育国际合作项目，应当经国务院计划生育行政部门审核批准，并接受项目实施地县级以上地方人民政府计划生育行政部门的监督管理。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涉及计划生育技术的广告，其内容应当经省、自治区、直辖市人民政府计划生育行政部门审查同意。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从事计划生育技术服务的机构施行避孕、节育手术、特殊检查或者特殊治疗时，应当征得受术者本人同意，并保证受术者的安全。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任何机构和个人不得进行非医学需要的胎儿性别鉴定或者选择性别的人工终止妊娠。</w:t>
      </w:r>
    </w:p>
    <w:p>
      <w:pPr>
        <w:pStyle w:val="3"/>
        <w:bidi w:val="0"/>
      </w:pPr>
      <w:r>
        <w:t>第三章　机构及其人员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从事计划生育技术服务的机构包括计划生育技术服务机构和从事计划生育技术服务的医疗、保健机构。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从事计划生育技术服务的机构，必须符合国务院计划生育行政部门规定的设置标准。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设立计划生育技术服务机构，由设区的市级以上地方人民政府计划生育行政部门批准，发给《计划生育技术服务机构执业许可证》，并在《计划生育技术服务机构执业许可证》上注明获准开展的计划生育技术服务项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从事计划生育技术服务的医疗、保健机构，由县级以上地方人民政府卫生行政部门审查批准，在其《医疗机构执业许可证》上注明获准开展的计划生育技术服务项目，并向同级计划生育行政部门通报。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乡、镇已有医疗机构的，不再新设立计划生育技术服务机构；但是，医疗机构内必须设有计划生育技术服务科(室)，专门从事计划生育技术服务工作。乡、镇既有医疗机构，又有计划生育技术服务机构的，各自在批准的范围内开展计划生育技术服务工作。乡、镇没有医疗机构，需要设立计划生育技术服务机构的，应当依照本条例第二十一条的规定从严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计划生育技术服务机构从事产前诊断的，应当经省、自治区、直辖市人民政府计划生育行政部门同意后，由同级卫生行政部门审查批准，并报国务院计划生育行政部门和国务院卫生行政部门备案。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计划生育技术服务的机构使用辅助生育技术治疗不育症的，由省级以上人民政府卫生行政部门审查批准，并向同级计划生育行政部门通报。使用辅助生育技术治疗不育症的具体管理办法，由国务院卫生行政部门会同国务院计划生育行政部门制定。使用辅助生育技术治疗不育症的技术规范，由国务院卫生行政部门征求国务院计划生育行政部门意见后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从事计划生育技术服务的机构的执业许可证明文件每三年由原批准机关校验一次。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从事计划生育技术服务的机构的执业许可证明文件不得买卖、出借、出租，不得涂改、伪造。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从事计划生育技术服务的机构的执业许可证明文件遗失的，应当自发现执业许可证明文件遗失之日起30日内向原发证机关申请补发。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从事计划生育技术服务的机构应当按照批准的业务范围和服务项目执业，并遵守有关法律、行政法规和国务院卫生行政部门制定的医疗技术常规和抢救与转诊制度。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县级以上地方人民政府计划生育行政部门应当对本行政区域内的计划生育技术服务工作进行定期检查。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国家建立避孕药具流通管理制度。具体办法由国务院药品监督管理部门会同国务院计划生育行政部门及其他有关主管部门制定。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计划生育技术服务人员中依据本条例的规定从事与计划生育有关的临床服务人员，应当依照执业医师法和国家有关护士管理的规定，分别取得执业医师、执业助理医师、乡村医生或者护士的资格，并在依照本条例设立的机构中执业。在计划生育技术服务机构执业的执业医师和执业助理医师应当依照执业医师法的规定向所在地县级以上地方人民政府卫生行政部门申请注册。具体办法由国务院计划生育行政部门、卫生行政部门共同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个体医疗机构不得从事计划生育手术。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计划生育技术服务人员必须按照批准的服务范围、服务项目、手术术种从事计划生育技术服务，遵守与执业有关的法律、法规、规章、技术常规、职业道德规范和管理制度。</w:t>
      </w:r>
    </w:p>
    <w:p>
      <w:pPr>
        <w:pStyle w:val="3"/>
        <w:bidi w:val="0"/>
      </w:pPr>
      <w:r>
        <w:t>第四章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国务院计划生育行政部门负责全国计划生育技术服务的监督管理工作。县级以上地方人民政府计划生育行政部门负责本行政区域内计划生育技术服务的监督管理工作。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县级以上人民政府卫生行政部门依据本条例的规定，负责对从事计划生育技术服务的医疗、保健机构的监督管理工作。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国家建立计划生育技术服务统计制度和计划生育技术服务事故、计划生育手术并发症和计划生育药具不良反应的鉴定制度和报告制度。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计划生育手术并发症鉴定和管理办法由国务院计划生育行政部门会同国务院卫生行政部门制定。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计划生育技术服务的机构发生计划生育技术服务事故、发现计划生育手术并发症和计划生育药具不良反应的，应当在国务院计划生育行政部门规定的时限内同时向所在地人民政府计划生育行政部门和卫生行政部门报告；对计划生育技术服务重大事故、计划生育手术严重的并发症和计划生育药具严重的或者新出现的不良反应，应当同时逐级向上级人民政府计划生育行政部门、卫生行政部门和国务院计划生育行政部门、卫生行政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国务院计划生育行政部门会同国务院卫生行政部门汇总、分析计划生育技术服务事故、计划生育手术并发症和计划生育药具不良反应的数据，并应当及时向有关部门通报。国务院计划生育行政部门应当按照国家有关规定及时公布计划生育技术服务重大事故、计划生育手术严重的并发症和计划生育药具严重的或者新出现的不良反应，并可以授权省、自治区、直辖市计划生育行政部门及时公布和通报本行政区域内计划生育技术服务事故、计划生育手术并发症和计划生育药具不良反应。</w:t>
      </w:r>
    </w:p>
    <w:p>
      <w:pPr>
        <w:pStyle w:val="3"/>
        <w:bidi w:val="0"/>
      </w:pPr>
      <w:r>
        <w:t>第五章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计划生育技术服务机构或者医疗、保健机构以外的机构或者人员违反本条例的规定，擅自从事计划生育技术服务的，由县级以上地方人民政府计划生育行政部门依据职权，责令改正，给予警告，没收违法所得和有关药品、医疗器械；违法所得5000元以上的，并处违法所得2倍以上5倍以下的罚款；没有违法所得或者违法所得不足5000元的，并处5000元以上2万元以下的罚款；造成严重后果，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计划生育技术服务机构违反本条例的规定，未经批准擅自从事产前诊断和使用辅助生育技术治疗不育症的，由县级以上地方人民政府卫生行政部门会同计划生育行政部门依据职权，责令改正，给予警告，没收违法所得和有关药品、医疗器械；违法所得5000元以上的，并处违法所得2倍以上5倍以下的罚款；没有违法所得或者违法所得不足5000元的，并处5000元以上2万元以下的罚款；情节严重的，并由原发证部门吊销计划生育技术服务的执业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违反本条例的规定，逾期不校验计划生育技术服务执业许可证明文件，继续从事计划生育技术服务的，由原发证部门责令限期补办校验手续；拒不校验的，由原发证部门吊销计划生育技术服务的执业资格。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违反本条例的规定，买卖、出借、出租或者涂改、伪造计划生育技术服务执业许可证明文件的，由原发证部门责令改正，没收违法所得；违法所得3000元以上的，并处违法所得2倍以上5倍以下的罚款；没有违法所得或者违法所得不足3000元的，并处3000元以上5000元以下的罚款；情节严重的，并由原发证部门吊销相关的执业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从事计划生育技术服务的机构违反本条例第三条第三款的规定，向农村实行计划生育的育龄夫妻提供避孕、节育技术服务，收取费用的，由县级地方人民政府计划生育行政部门责令退还所收费用，给予警告，并处所收费用2倍以上5倍以下的罚款；情节严重的，并对该机构的正职负责人、直接负责的主管人员和其他直接责任人员给予降级或者撤职的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从事计划生育技术服务的机构违反本条例的规定，未经批准擅自扩大计划生育技术服务项目的，由原发证部门责令改正，给予警告，没收违法所得；违法所得5000元以上的，并处违法所得2倍以上5倍以下的罚款；没有违法所得或者违法所得不足5000元的，并处5000元以上2万元以下的罚款；</w:t>
      </w:r>
      <w:r>
        <w:rPr>
          <w:rFonts w:ascii="Times New Roman" w:hAnsi="Times New Roman" w:eastAsia="仿宋_GB2312" w:cs="Times New Roman"/>
          <w:spacing w:val="-11"/>
          <w:sz w:val="32"/>
          <w:szCs w:val="32"/>
        </w:rPr>
        <w:t>情节严重的，并由原发证部门吊销计划生育技术服务的执业</w:t>
      </w:r>
      <w:r>
        <w:rPr>
          <w:rFonts w:ascii="Times New Roman" w:hAnsi="Times New Roman" w:eastAsia="仿宋_GB2312" w:cs="Times New Roman"/>
          <w:sz w:val="32"/>
          <w:szCs w:val="32"/>
        </w:rPr>
        <w:t>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从事计划生育技术服务的机构违反本条例的规定，使用没有依法取得相应的医师资格的人员从事与计划生育技术服务有关的临床医疗服务的，由县级以上人民政府卫生行政部门依据职权，责令改正，没收违法所得；违法所得3000元以上的，并处违法所得1倍以上3倍以下的罚款；没有违法所得或者违法所得不足3000元的，并处3000元以上5000元以下的罚款；</w:t>
      </w:r>
      <w:r>
        <w:rPr>
          <w:rFonts w:ascii="Times New Roman" w:hAnsi="Times New Roman" w:eastAsia="仿宋_GB2312" w:cs="Times New Roman"/>
          <w:spacing w:val="-11"/>
          <w:sz w:val="32"/>
          <w:szCs w:val="32"/>
        </w:rPr>
        <w:t>情节严重的，并由原发证部门吊销计划生育技术服务的执业资</w:t>
      </w:r>
      <w:r>
        <w:rPr>
          <w:rFonts w:ascii="Times New Roman" w:hAnsi="Times New Roman" w:eastAsia="仿宋_GB2312" w:cs="Times New Roman"/>
          <w:sz w:val="32"/>
          <w:szCs w:val="32"/>
        </w:rPr>
        <w:t>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从事计划生育技术服务的机构出具虚假证明文件，构成犯罪的，依法追究刑事责任；尚不构成犯罪的，由原发证部门责令改正，给予警告，没收违法所得；违法所得5000元以上的，并处违法所得2倍以上5倍以下的罚款；没有违法所得或者违法所得不足5000元的，并处5000元以上2万元以下的罚款；情节严重的，并由原发证部门吊销计划生育技术服务的执业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计划生育行政部门、卫生行政部门违反规定，批准不具备规定条件的计划生育技术服务机构或者医疗、保健机构开展与计划生育有关的临床医疗服务项目，或者不履行监督职责，或者发现违法行为不予查处，导致计划生育技术服务重大事故发生的，对该部门的正职负责人、直接负责的主管人员和其他直接责任人员给予降级或者撤职的行政处分；构成犯罪的，依法追究刑事责任。</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依照本条例的规定，乡级计划生育技术服务机构开展本条例第九条规定的项目发生计划生育技术服务事故的，由计划生育行政部门行使依照《医疗事故处理条例》有关规定由卫生行政部门承担的受理、交由负责医疗事故技术鉴定工作的医学会组织鉴定和赔偿调解的职能；对发生计划生育技术服务事故的该机构及其有关责任人员，依法进行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设区的市级以上地方人民政府计划生育行政部门应当自《国务院关于修改〈计划生育技术服务管理条例〉的决定》施行之日起6个月内，对本行政区域内已经获得批准开展本条例第九条规定的项目的乡级计划生育技术服务机构，依照本条例第十条规定的条件重新进行检查；对不符合条件的，应当责令其立即停止开展相应的项目，并收回原批准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在乡村计划生育技术服务机构或者乡村医疗、保健机构中从事计划生育技术服务的人员，符合本条例规定的，可以经认定取得执业资格；不具备本条例规定条件的，按照国务院的有关规定执行。</w:t>
      </w:r>
    </w:p>
    <w:p>
      <w:pPr>
        <w:pStyle w:val="10"/>
        <w:ind w:firstLine="640" w:firstLineChars="200"/>
        <w:rPr>
          <w:rFonts w:hint="eastAsia"/>
          <w:lang w:eastAsia="zh-CN"/>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本条例自2001年10月1日起施行。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FD764D6"/>
    <w:rsid w:val="1FE16FBA"/>
    <w:rsid w:val="2037230C"/>
    <w:rsid w:val="2096095A"/>
    <w:rsid w:val="20D86240"/>
    <w:rsid w:val="21CE0F2E"/>
    <w:rsid w:val="221D0BEA"/>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86D21AD"/>
    <w:rsid w:val="387E7233"/>
    <w:rsid w:val="39C71577"/>
    <w:rsid w:val="3A7915E5"/>
    <w:rsid w:val="3B1265AF"/>
    <w:rsid w:val="3B596812"/>
    <w:rsid w:val="3BA0652C"/>
    <w:rsid w:val="3C372D12"/>
    <w:rsid w:val="3C9F3433"/>
    <w:rsid w:val="3CA23060"/>
    <w:rsid w:val="3CAF6F9F"/>
    <w:rsid w:val="3CDF39C7"/>
    <w:rsid w:val="3D762392"/>
    <w:rsid w:val="3DFC6899"/>
    <w:rsid w:val="3E3675FB"/>
    <w:rsid w:val="3EEC1919"/>
    <w:rsid w:val="3F800236"/>
    <w:rsid w:val="3F8C783C"/>
    <w:rsid w:val="3FC97A54"/>
    <w:rsid w:val="40226A0B"/>
    <w:rsid w:val="40C1378F"/>
    <w:rsid w:val="40DC5AC3"/>
    <w:rsid w:val="40E97848"/>
    <w:rsid w:val="40F66CF8"/>
    <w:rsid w:val="40FE47B4"/>
    <w:rsid w:val="412D474D"/>
    <w:rsid w:val="41B857FD"/>
    <w:rsid w:val="429465D8"/>
    <w:rsid w:val="43110E6A"/>
    <w:rsid w:val="431B4937"/>
    <w:rsid w:val="434336CE"/>
    <w:rsid w:val="4361706F"/>
    <w:rsid w:val="438C3ED2"/>
    <w:rsid w:val="43CA1521"/>
    <w:rsid w:val="43D46F84"/>
    <w:rsid w:val="444B0E8A"/>
    <w:rsid w:val="454D6241"/>
    <w:rsid w:val="45866A2B"/>
    <w:rsid w:val="46D80A88"/>
    <w:rsid w:val="46EE0064"/>
    <w:rsid w:val="47793996"/>
    <w:rsid w:val="47A250A3"/>
    <w:rsid w:val="48AC4D69"/>
    <w:rsid w:val="494B3B16"/>
    <w:rsid w:val="49C224BB"/>
    <w:rsid w:val="4A4F5FBC"/>
    <w:rsid w:val="4A732A37"/>
    <w:rsid w:val="4B2E2D61"/>
    <w:rsid w:val="4BAD7058"/>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4D7776"/>
    <w:rsid w:val="5E900D37"/>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9C0E8F"/>
    <w:rsid w:val="65152017"/>
    <w:rsid w:val="652E7954"/>
    <w:rsid w:val="65532802"/>
    <w:rsid w:val="65BF6566"/>
    <w:rsid w:val="665D25F4"/>
    <w:rsid w:val="66E50FB1"/>
    <w:rsid w:val="674048E2"/>
    <w:rsid w:val="67D71794"/>
    <w:rsid w:val="68426F20"/>
    <w:rsid w:val="68715924"/>
    <w:rsid w:val="69D614BB"/>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160902"/>
    <w:rsid w:val="735A6A5C"/>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2019-06-10T14:02:44Z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