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rPr>
          <w:rFonts w:hint="eastAsia" w:eastAsiaTheme="minorEastAsia"/>
          <w:sz w:val="44"/>
          <w:szCs w:val="44"/>
          <w:lang w:eastAsia="zh-CN"/>
        </w:rPr>
      </w:pPr>
    </w:p>
    <w:p>
      <w:pPr>
        <w:pStyle w:val="10"/>
        <w:jc w:val="center"/>
        <w:rPr>
          <w:rFonts w:ascii="Times New Roman" w:hAnsi="Times New Roman" w:cs="Times New Roman"/>
          <w:sz w:val="44"/>
          <w:szCs w:val="44"/>
        </w:rPr>
      </w:pPr>
      <w:r>
        <w:rPr>
          <w:rFonts w:ascii="Times New Roman" w:hAnsi="Times New Roman" w:cs="Times New Roman"/>
          <w:sz w:val="44"/>
          <w:szCs w:val="44"/>
        </w:rPr>
        <w:t>证券公司风险处置条例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2008年4月23日中华人民共和国国务院令第523号公布</w:t>
      </w:r>
      <w:r>
        <w:rPr>
          <w:rFonts w:ascii="Times New Roman" w:hAnsi="Times New Roman" w:eastAsia="楷体_GB2312" w:cs="Times New Roman"/>
          <w:sz w:val="32"/>
          <w:szCs w:val="32"/>
        </w:rPr>
        <w:t>　根据2016年2月6日《国务院关于修改部分行政法规的决定》修订)</w:t>
      </w:r>
    </w:p>
    <w:p>
      <w:pPr>
        <w:pStyle w:val="2"/>
        <w:bidi w:val="0"/>
      </w:pPr>
      <w:r>
        <w:t>第一章　总</w:t>
      </w:r>
      <w:bookmarkStart w:id="0" w:name="_GoBack"/>
      <w:bookmarkEnd w:id="0"/>
      <w:r>
        <w:t>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控制和化解证券公司风险，保护投资者合法权益和社会公共利益，保障证券业健康发展，根据《中华人民共和国证券法》(以下简称《证券法》)、《中华人民共和国企业破产法》(以下简称《企业破产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国务院证券监督管理机构依法对处置证券公司风险工作进行组织、协调和监督。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国务院证券监督管理机构应当会同中国人民银行、国务院财政部门、国务院公安部门、国务院其他金融监督管理机构以及省级人民政府建立处置证券公司风险的协调配合与快速反应机制。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处置证券公司风险过程中，有关地方人民政府应当采取有效措施维护社会稳定。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处置证券公司风险过程中，应当保障证券经纪业务正常进行。</w:t>
      </w:r>
    </w:p>
    <w:p>
      <w:pPr>
        <w:pStyle w:val="2"/>
        <w:bidi w:val="0"/>
        <w:rPr>
          <w:rFonts w:hint="eastAsia"/>
        </w:rPr>
      </w:pPr>
      <w:r>
        <w:rPr>
          <w:rFonts w:hint="eastAsia"/>
        </w:rPr>
        <w:t>第二章　停业整顿、托管、接管、行政重组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证券监督管理机构发现证券公司存在重大风险隐患，可以派出风险监控现场工作组对证券公司进行专项检查，对证券公司划拨资金、处置资产、调配人员、使用印章、订立以及履行合同等经营、管理活动进行监控，并及时向有关地方人民政府通报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证券公司风险控制指标不符合有关规定，在规定期限内未能完成整改的，国务院证券监督管理机构可以责令证券公司停止部分或者全部业务进行整顿。停业整顿的期限不超过3个月。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经纪业务被责令停业整顿的，证券公司在规定的期限内可以将其证券经纪业务委托给国务院证券监督管理机构认可的证券公司管理，或者将客户转移到其他证券公司。证券公司逾期未按照要求委托证券经纪业务或者未转移客户的，国务院证券监督管理机构应当将客户转移到其他证券公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证券公司有下列情形之一的，国务院证券监督管理机构可以对其证券经纪等涉及客户的业务进行托管；情节严重的，可以对该证券公司进行接管：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(一)治理混乱，管理失控；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(二)挪用客户资产并且不能自行弥补；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(三)在证券交易结算中多次发生交收违约或者交收违约数额较大；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(四)风险控制指标不符合规定，发生重大财务危机；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(五)其他可能影响证券公司持续经营的情形。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国务院证券监督管理机构决定对证券公司证券经纪等涉及客户的业务进行托管的，应当按照规定程序选择证券公司等专业机构成立托管组，行使被托管证券公司的证券经纪等涉及客户的业务的经营管理权。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托管组自托管之日起履行下列职责：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(一)保障证券公司证券经纪业务正常合规运行，必要时依照规定垫付营运资金和客户的交易结算资金；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(二)采取有效措施维护托管期间客户资产的安全；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(三)核查证券公司存在的风险，及时向国务院证券监督管理机构报告业务运行中出现的紧急情况，并提出解决方案；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(四)国务院证券监督管理机构要求履行的其他职责。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托管期限一般不超过12个月。满12个月，确需继续托管的，国务院证券监督管理机构可以决定延长托管期限，但延长托管期限最长不得超过12个月。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被托管证券公司应当承担托管费用和托管期间的营运费用。国务院证券监督管理机构应当对托管费用和托管期间的营运费用进行审核。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托管组不承担被托管证券公司的亏损。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务院证券监督管理机构决定对证券公司进行接管的，应当按照规定程序组织专业人员成立接管组，行使被接管证券公司的经营管理权，接管组负责人行使被接管证券公司法定代表人职权，被接管证券公司的股东会或者股东大会、董事会、监事会以及经理、副经理停止履行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接管组自接管之日起履行下列职责：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(一)接管证券公司的财产、印章和账簿、文书等资料；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(二)决定证券公司的管理事务；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(三)保障证券公司证券经纪业务正常合规运行，完善内控制度；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(四)清查证券公司财产，依法保全、追收资产；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(五)控制证券公司风险，提出风险化解方案；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(六)核查证券公司有关人员的违法行为；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(七)国务院证券监督管理机构要求履行的其他职责。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接管期限一般不超过12个月。满12个月，确需继续接管的，国务院证券监督管理机构可以决定延长接管期限，但延长接管期限最长不得超过12个月。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证券公司出现重大风险，但具备下列条件的，可以由国务院证券监督管理机构对其进行行政重组：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(一)财务信息真实、完整；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(二)省级人民政府或者有关方面予以支持；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(三)整改措施具体，有可行的重组计划。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被停业整顿、托管、接管的证券公司，具备前款规定条件的，也可以由国务院证券监督管理机构对其进行行政重组。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证券公司进行行政重组，可以采取注资、股权重组、债务重组、资产重组、合并或者其他方式。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行政重组期限一般不超过12个月。满12个月，行政重组未完成的，国务院证券监督管理机构可以决定延长行政重组期限，但延长行政重组期限最长不得超过6个月。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国务院证券监督管理机构对证券公司的行政重组进行协调和指导。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国务院证券监督管理机构对证券公司做出责令停业整顿、托管、接管、行政重组的处置决定，应当予以公告，并将公告张贴于被处置证券公司的营业场所。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处置决定包括被处置证券公司的名称、处置措施、事由以及范围等有关事项。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处置决定的公告日期为处置日，处置决定自公告之时生效。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证券公司被责令停业整顿、托管、接管、行政重组的，其债权债务关系不因处置决定而变化。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证券公司经停业整顿、托管、接管或者行政重组在规定期限内达到正常经营条件的，经国务院证券监督管理机构批准，可以恢复正常经营。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证券公司经停业整顿、托管、接管或者行政重组在规定期限内仍达不到正常经营条件，但能够清偿到期债务的，国务院证券监督管理机构依法撤销其证券业务许可。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被撤销证券业务许可的证券公司应当停止经营证券业务，按照客户自愿的原则将客户安置到其他证券公司，安置过程中相关各方应当采取必要措施保证客户证券交易的正常进行。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被撤销证券业务许可的证券公司有未安置客户等情形的，国务院证券监督管理机构可以比照本条例第三章的规定，成立行政清理组，清理账户、安置客户、转让证券类资产。</w:t>
      </w:r>
    </w:p>
    <w:p>
      <w:pPr>
        <w:pStyle w:val="2"/>
        <w:bidi w:val="0"/>
      </w:pPr>
      <w:r>
        <w:t>第三章　撤销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证券公司同时有下列情形的，国务院证券监督管理机构可以直接撤销该证券公司：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(一)违法经营情节特别严重、存在巨大经营风险；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(二)不能清偿到期债务，并且资产不足以清偿全部债务或者明显缺乏清偿能力；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(三)需要动用证券投资者保护基金。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证券公司经停业整顿、托管、接管或者行政重组在规定期限内仍达不到正常经营条件，并且有本条例第十九条第(二)项或者第(三)项规定情形的，国务院证券监督管理机构应当撤销该证券公司。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国务院证券监督管理机构撤销证券公司，应当做出撤销决定，并按照规定程序选择律师事务所、会计师事务所等专业机构成立行政清理组，对该证券公司进行行政清理。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撤销决定应当予以公告，撤销决定的公告日期为处置日，撤销决定自公告之时生效。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本条例施行前，国务院证券监督管理机构已经对证券公司进行行政清理的，行政清理的公告日期为处置日。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行政清理期间，行政清理组负责人行使被撤销证券公司法定代表人职权。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行政清理组履行下列职责：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(一)管理证券公司的财产、印章和账簿、文书等资料；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(二)清理账户，核实资产负债有关情况，对符合国家规定的债权进行登记；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(三)协助甄别确认、收购符合国家规定的债权；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(四)协助证券投资者保护基金管理机构弥补客户的交易结算资金；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(五)按照客户自愿的原则安置客户；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(六)转让证券类资产；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(七)国务院证券监督管理机构要求履行的其他职责。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前款所称证券类资产，是指证券公司为维持证券经纪业务正常进行所必需的计算机信息管理系统、交易系统、通信网络系统、交易席位等资产。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被撤销证券公司的股东会或者股东大会、董事会、监事会以及经理、副经理停止履行职责。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行政清理期间，被撤销证券公司的股东不得自行组织清算，不得参与行政清理工作。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行政清理期间，被撤销证券公司的证券经纪等涉及客户的业务，由国务院证券监督管理机构按照规定程序选择证券公司等专业机构进行托管。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证券公司设立或者实际控制的关联公司，其资产、人员、财务或者业务与被撤销证券公司混合的，经国务院证券监督管理机构审查批准，纳入行政清理范围。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证券公司的债权债务关系不因其被撤销而变化。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自证券公司被撤销之日起，证券公司的债务停止计算利息。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行政清理组清理被撤销证券公司账户的结果，应当经具有证券、期货相关业务资格的会计师事务所审计，并报国务院证券监督管理机构认定。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行政清理组根据经国务院证券监督管理机构认定的账户清理结果，向证券投资者保护基金管理机构申请弥补客户的交易结算资金的资金。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行政清理组应当自成立之日起10日内，将债权人需要登记的相关事项予以公告。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符合国家有关规定的债权人应当自公告之日起90日内，持相关证明材料向行政清理组申报债权，行政清理组按照规定登记。无正当理由逾期申报的，不予登记。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已登记债权经甄别确认符合国家收购规定的，行政清理组应当及时按照国家有关规定申请收购资金并协助收购；经甄别确认不符合国家收购规定的，行政清理组应当告知申报的债权人。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行政清理组应当在具备证券业务经营资格的机构中，采用招标、公开询价等公开方式转让证券类资产。证券类资产转让方案应当报国务院证券监督管理机构批准。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行政清理组不得转让证券类资产以外的资产，但经国务院证券监督管理机构批准，易贬损并可能遭受损失的资产或者确为保护客户和债权人利益的其他情形除外。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行政清理组不得对债务进行个别清偿，但为保护客户和债权人利益的下列情形除外：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(一)因行政清理组请求对方当事人履行双方均未履行完毕的合同所产生的债务；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(二)为维持业务正常进行而应当支付的职工劳动报酬和社会保险费用等正常支出；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(三)行政清理组履行职责所产生的其他费用。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为保护债权人利益，经国务院证券监督管理机构批准，行政清理组可以向人民法院申请对处置前被采取查封、扣押、冻结等强制措施的证券类资产以及其他资产进行变现处置，变现后的资金应当予以冻结。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行政清理费用经国务院证券监督管理机构审核后，从被处置证券公司财产中随时清偿。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前款所称行政清理费用，是指行政清理组管理、转让证券公司财产所需的费用，行政清理组履行职务和聘用专业机构的费用等。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行政清理期限一般不超过12个月。满12个月，行政清理未完成的，国务院证券监督管理机构可以决定延长行政清理期限，但延长行政清理期限最长不得超过12个月。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行政清理期间，被处置证券公司免缴行政性收费和增值税、营业税等行政法规规定的税收。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证券公司被国务院证券监督管理机构依法责令关闭，需要进行行政清理的，比照本章的有关规定执行。</w:t>
      </w:r>
    </w:p>
    <w:p>
      <w:pPr>
        <w:pStyle w:val="2"/>
        <w:bidi w:val="0"/>
      </w:pPr>
      <w:r>
        <w:t>第四章　破产清算和重整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证券公司被依法撤销、关闭时，有《企业破产法》第二条规定情形的，行政清理工作完成后，国务院证券监督管理机构或者其委托的行政清理组依照《企业破产法》的有关规定，可以向人民法院申请对被撤销、关闭证券公司进行破产清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证券公司有《企业破产法》第二条规定情形的，国务院证券监督管理机构可以直接向人民法院申请对该证券公司进行重整。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证券公司或者其债权人依照《企业破产法》的有关规定，可以向人民法院提出对证券公司进行破产清算或者重整的申请，但应当依照《证券法》第一百二十九条的规定报经国务院证券监督管理机构批准。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对不需要动用证券投资者保护基金的证券公司，国务院证券监督管理机构应当在批准破产清算前撤销其证券业务许可。证券公司应当依照本条例第十八条的规定停止经营证券业务，安置客户。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对需要动用证券投资者保护基金的证券公司，国务院证券监督管理机构对该证券公司或者其债权人的破产清算申请不予批准，并依照本条例第三章的规定撤销该证券公司，进行行政清理。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人民法院裁定受理证券公司重整或者破产清算申请的，国务院证券监督管理机构可以向人民法院推荐管理人人选。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证券公司进行破产清算的，行政清理时已登记的不符合国家收购规定的债权，管理人可以直接予以登记。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人民法院裁定证券公司重整的，证券公司或者管理人应当同时向债权人会议、国务院证券监督管理机构和人民法院提交重整计划草案。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自债权人会议各表决组通过重整计划草案之日起10日内，证券公司或者管理人应当向人民法院提出批准重整计划的申请。重整计划涉及《证券法》第一百二十九条规定相关事项的，证券公司或者管理人应当同时向国务院证券监督管理机构提出批准相关事项的申请，国务院证券监督管理机构应当自收到申请之日起15日内做出批准或者不予批准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债权人会议部分表决组未通过重整计划草案，但重整计划草案符合《企业破产法》第八十七条第二款规定条件的，证券公司或者管理人可以申请人民法院批准重整计划草案。重整计划草案涉及《证券法》第一百二十九条规定相关事项的，证券公司或者管理人应当同时向国务院证券监督管理机构提出批准相关事项的申请，国务院证券监督管理机构应当自收到申请之日起15日内做出批准或者不予批准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经批准的重整计划由证券公司执行，管理人负责监督。监督期届满，管理人应当向人民法院和国务院证券监督管理机构提交监督报告。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重整计划的相关事项未获国务院证券监督管理机构批准，或者重整计划未获人民法院批准的，人民法院裁定终止重整程序，并宣告证券公司破产。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重整程序终止，人民法院宣告证券公司破产的，国务院证券监督管理机构应当对证券公司做出撤销决定，人民法院依照《企业破产法》的规定组织破产清算。涉及税收事项，依照《企业破产法》和《中华人民共和国税收征收管理法》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人民法院认为应当对证券公司进行行政清理的，国务院证券监督管理机构比照本条例第三章的规定成立行政清理组，负责清理账户，协助甄别确认、收购符合国家规定的债权，协助证券投资者保护基金管理机构弥补客户的交易结算资金，转让证券类资产等。</w:t>
      </w:r>
    </w:p>
    <w:p>
      <w:pPr>
        <w:pStyle w:val="2"/>
        <w:bidi w:val="0"/>
      </w:pPr>
      <w:r>
        <w:t>第五章　监督协调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国务院证券监督管理机构在处置证券公司风险工作中，履行下列职责：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(一)制订证券公司风险处置方案并组织实施；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(二)派驻风险处置现场工作组，对被处置证券公司、托管组、接管组、行政清理组、管理人以及参与风险处置的其他机构和人员进行监督和指导；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(三)协调证券交易所、证券登记结算机构、证券投资者保护基金管理机构，保障被处置证券公司证券经纪业务正常进行；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(四)对证券公司的违法行为立案稽查并予以处罚；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(五)及时向公安机关等通报涉嫌刑事犯罪的情况，按照有关规定移送涉嫌犯罪的案件；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(六)向有关地方人民政府通报证券公司风险状况以及影响社会稳定的情况；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(七)法律、行政法规要求履行的其他职责。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处置证券公司风险过程中，发现涉嫌犯罪的案件，属公安机关管辖的，应当由国务院公安部门统一组织依法查处。有关地方人民政府应当予以支持和配合。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风险处置现场工作组、行政清理组和管理人需要从公安机关扣押资料中查询、复制与其工作有关资料的，公安机关应当支持和配合。证券公司进入破产程序的，公安机关应当依法将冻结的涉案资产移送给受理破产案件的人民法院，并留存必需的相关证据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国务院证券监督管理机构依照本条例第二章、第三章对证券公司进行处置的，可以向人民法院提出申请中止以该证券公司以及其分支机构为被告、第三人或者被执行人的民事诉讼程序或者执行程序。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公司设立或者实际控制的关联公司，其资产、人员、财务或者业务与被处置证券公司混合的，国务院证券监督管理机构可以向人民法院提出申请中止以该关联公司为被告、第三人或者被执行人的民事诉讼程序或者执行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采取前两款规定措施期间，除本条例第三十一条规定的情形外，不得对被处置证券公司债务进行个别清偿。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被处置证券公司或者其关联客户可能转移、隐匿违法资金、证券，或者证券公司违反本条例规定可能对债务进行个别清偿的，国务院证券监督管理机构可以禁止相关资金账户、证券账户的资金和证券转出。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被处置证券公司以及其分支机构所在地人民政府，应当按照国家有关规定配合证券公司风险处置工作，制订维护社会稳定的预案，排查、预防和化解不稳定因素，维护被处置证券公司正常的营业秩序。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被处置证券公司以及其分支机构所在地人民政府，应当组织相关单位的人员成立个人债权甄别确认小组，按照国家规定对已登记的个人债权进行甄别确认。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证券投资者保护基金管理机构应当按照国家规定，收购债权、弥补客户的交易结算资金。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证券投资者保护基金管理机构可以对证券投资者保护基金的使用情况进行检查。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被处置证券公司的股东、实际控制人、债权人以及与被处置证券公司有关的机构和人员，应当配合证券公司风险处置工作。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被处置证券公司的董事、监事、高级管理人员以及其他有关人员应当妥善保管其使用和管理的证券公司财产、印章和账簿、文书等资料以及其他物品，按照要求向托管组、接管组、行政清理组或者管理人移交，并配合风险处置现场工作组、托管组、接管组、行政清理组的调查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托管组、接管组、行政清理组以及被责令停业整顿、托管和行政重组的证券公司，应当按照规定向国务院证券监督管理机构报告工作情况。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托管组、接管组、行政清理组以及其工作人员应当勤勉尽责，忠实履行职责。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处置证券公司的股东以及债权人有证据证明托管组、接管组、行政清理组以及其工作人员未依法履行职责的，可以向国务院证券监督管理机构投诉。经调查核实，由国务院证券监督管理机构责令托管组、接管组、行政清理组以及其工作人员改正或者对其予以更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有下列情形之一的机构或者人员，禁止参与处置证券公司风险工作：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(一)曾受过刑事处罚或者涉嫌犯罪正在被立案侦查、起诉；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(二)涉嫌严重违法正在被行政管理部门立案稽查或者曾因严重违法行为受到行政处罚未逾3年；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(三)仍处于证券市场禁入期；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(四)内部控制薄弱、存在重大风险隐患；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(五)与被处置证券公司处置事项有利害关系；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(六)国务院证券监督管理机构认定不宜参与处置证券公司风险工作的其他情形。</w:t>
      </w:r>
    </w:p>
    <w:p>
      <w:pPr>
        <w:pStyle w:val="2"/>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证券公司的董事、监事、高级管理人员等对该证券公司被处置负有主要责任的，暂停其任职资格1至3年；情节严重的，撤销其任职资格、证券从业资格，并可以按照规定对其采取证券市场禁入的措施。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被处置证券公司的董事、监事、高级管理人员等有关人员有下列情形之一的，处以其年收入1倍以上2倍以下的罚款，并可以暂停其任职资格、证券从业资格；情节严重的，撤销其任职资格、证券从业资格，处以其年收入2倍以上5倍以下的罚款，并可以按照规定对其采取证券市场禁入的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(一)拒绝配合现场工作组、托管组、接管组、行政清理组依法履行职责；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(二)拒绝向托管组、接管组、行政清理组移交财产、印章或者账簿、文书等资料；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(三)隐匿、销毁、伪造有关资料，或者故意提供虚假情况；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(四)隐匿财产，擅自转移、转让财产；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(五)妨碍证券公司正常经营管理秩序和业务运行，诱发不稳定因素；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(六)妨碍处置证券公司风险工作正常进行的其他情形。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证券公司控股股东或者实际控制人指使董事、监事、高级管理人员有前款规定的违法行为的，对控股股东、实际控制人依照前款规定从重处罚。</w:t>
      </w:r>
    </w:p>
    <w:p>
      <w:pPr>
        <w:pStyle w:val="2"/>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证券公司因分立、合并或者出现公司章程规定的解散事由需要解散的，应当向国务院证券监督管理机构提出解散申请，并附解散理由和转让证券类资产、了结证券业务、安置客户等方案，经国务院证券监督管理机构批准后依法解散并清算，清算过程接受国务院证券监督管理机构的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期货公司风险处置参照本条例的规定执行。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本条例自公布之日起施行。</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方正中倩_GBK">
    <w:panose1 w:val="03000509000000000000"/>
    <w:charset w:val="86"/>
    <w:family w:val="auto"/>
    <w:pitch w:val="default"/>
    <w:sig w:usb0="00000001" w:usb1="080E0000" w:usb2="00000000" w:usb3="00000000" w:csb0="00040000" w:csb1="00000000"/>
  </w:font>
  <w:font w:name="方正">
    <w:altName w:val="Dark Courier"/>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4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B60066"/>
    <w:rsid w:val="0B3D0578"/>
    <w:rsid w:val="0D3C4224"/>
    <w:rsid w:val="134A1994"/>
    <w:rsid w:val="155E2CB3"/>
    <w:rsid w:val="18413C16"/>
    <w:rsid w:val="19DB6C33"/>
    <w:rsid w:val="1C9212F7"/>
    <w:rsid w:val="1EA82BCC"/>
    <w:rsid w:val="26CA1A3A"/>
    <w:rsid w:val="28F8723D"/>
    <w:rsid w:val="2DBE0D65"/>
    <w:rsid w:val="2FF20DF5"/>
    <w:rsid w:val="32252208"/>
    <w:rsid w:val="33CF5811"/>
    <w:rsid w:val="386D21AD"/>
    <w:rsid w:val="3CDF39C7"/>
    <w:rsid w:val="3D762392"/>
    <w:rsid w:val="40DC5AC3"/>
    <w:rsid w:val="42E11A0F"/>
    <w:rsid w:val="4361706F"/>
    <w:rsid w:val="444B0E8A"/>
    <w:rsid w:val="47A250A3"/>
    <w:rsid w:val="4EDF3D2B"/>
    <w:rsid w:val="4EED79F5"/>
    <w:rsid w:val="5080370D"/>
    <w:rsid w:val="53BF5C69"/>
    <w:rsid w:val="580E3C98"/>
    <w:rsid w:val="58F6185E"/>
    <w:rsid w:val="591257DC"/>
    <w:rsid w:val="5BC63B3E"/>
    <w:rsid w:val="5DB22BFD"/>
    <w:rsid w:val="5DD739B2"/>
    <w:rsid w:val="5F5011B7"/>
    <w:rsid w:val="60492E1B"/>
    <w:rsid w:val="61152047"/>
    <w:rsid w:val="620467BA"/>
    <w:rsid w:val="622D2BEC"/>
    <w:rsid w:val="649C0E8F"/>
    <w:rsid w:val="65BF6566"/>
    <w:rsid w:val="665D25F4"/>
    <w:rsid w:val="6A403C00"/>
    <w:rsid w:val="6B4C7D1B"/>
    <w:rsid w:val="6DA577A5"/>
    <w:rsid w:val="6DB87D30"/>
    <w:rsid w:val="6E804287"/>
    <w:rsid w:val="762C29D0"/>
    <w:rsid w:val="769B60FD"/>
    <w:rsid w:val="7814798C"/>
    <w:rsid w:val="78ED2B64"/>
    <w:rsid w:val="7A4B0114"/>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jc w:val="center"/>
      <w:outlineLvl w:val="1"/>
    </w:pPr>
    <w:rPr>
      <w:rFonts w:eastAsia="楷体_GB2312" w:asciiTheme="majorAscii" w:hAnsiTheme="majorAscii"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eastAsia="楷体_GB2312" w:asciiTheme="majorAscii" w:hAnsiTheme="majorAscii"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2019-07-05T07:19:54Z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