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ascii="Times New Roman" w:hAnsi="Times New Roman" w:cs="Times New Roman"/>
          <w:sz w:val="44"/>
          <w:szCs w:val="44"/>
        </w:rPr>
      </w:pPr>
    </w:p>
    <w:p>
      <w:pPr>
        <w:pStyle w:val="2"/>
        <w:jc w:val="center"/>
        <w:rPr>
          <w:rFonts w:ascii="Times New Roman" w:hAnsi="Times New Roman" w:cs="Times New Roman"/>
          <w:sz w:val="44"/>
          <w:szCs w:val="44"/>
        </w:rPr>
      </w:pPr>
      <w:r>
        <w:rPr>
          <w:rFonts w:ascii="Times New Roman" w:hAnsi="Times New Roman" w:cs="Times New Roman"/>
          <w:sz w:val="44"/>
          <w:szCs w:val="44"/>
        </w:rPr>
        <w:t>违反行政事业性收费和罚没收入收支</w:t>
      </w:r>
    </w:p>
    <w:p>
      <w:pPr>
        <w:pStyle w:val="2"/>
        <w:jc w:val="center"/>
        <w:rPr>
          <w:rFonts w:ascii="Times New Roman" w:hAnsi="Times New Roman" w:cs="Times New Roman"/>
          <w:sz w:val="44"/>
          <w:szCs w:val="44"/>
        </w:rPr>
      </w:pPr>
      <w:r>
        <w:rPr>
          <w:rFonts w:ascii="Times New Roman" w:hAnsi="Times New Roman" w:cs="Times New Roman"/>
          <w:sz w:val="44"/>
          <w:szCs w:val="44"/>
        </w:rPr>
        <w:t>两条线管理规定行政处分暂行规定</w:t>
      </w:r>
    </w:p>
    <w:p>
      <w:pPr>
        <w:pStyle w:val="2"/>
        <w:ind w:firstLine="640" w:firstLineChars="200"/>
        <w:rPr>
          <w:rFonts w:hint="eastAsia" w:ascii="Times New Roman" w:hAnsi="Times New Roman" w:eastAsia="楷体_GB2312" w:cs="Times New Roman"/>
          <w:sz w:val="32"/>
          <w:szCs w:val="32"/>
        </w:rPr>
      </w:pPr>
    </w:p>
    <w:p>
      <w:pPr>
        <w:pStyle w:val="2"/>
        <w:ind w:firstLine="640" w:firstLineChars="20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(2000年2月1日国务院第26次常务会议通过　2000年2月12日中华人民共和国国务院令第281号发布　自发布之日起施行)</w:t>
      </w:r>
    </w:p>
    <w:p>
      <w:pPr>
        <w:pStyle w:val="2"/>
        <w:ind w:firstLine="640" w:firstLineChars="200"/>
        <w:rPr>
          <w:rFonts w:ascii="Times New Roman" w:hAnsi="Times New Roman" w:cs="Times New Roman"/>
          <w:sz w:val="32"/>
          <w:szCs w:val="32"/>
        </w:rPr>
      </w:pP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第一条　</w:t>
      </w:r>
      <w:r>
        <w:rPr>
          <w:rFonts w:ascii="Times New Roman" w:hAnsi="Times New Roman" w:eastAsia="仿宋_GB2312" w:cs="Times New Roman"/>
          <w:sz w:val="32"/>
          <w:szCs w:val="32"/>
        </w:rPr>
        <w:t>为了严肃财</w:t>
      </w:r>
      <w:bookmarkStart w:id="0" w:name="_GoBack"/>
      <w:bookmarkEnd w:id="0"/>
      <w:r>
        <w:rPr>
          <w:rFonts w:ascii="Times New Roman" w:hAnsi="Times New Roman" w:eastAsia="仿宋_GB2312" w:cs="Times New Roman"/>
          <w:sz w:val="32"/>
          <w:szCs w:val="32"/>
        </w:rPr>
        <w:t>经纪律，加强廉政建设，落实行政事业性收费和罚没收入</w:t>
      </w:r>
      <w:r>
        <w:rPr>
          <w:rFonts w:hAnsi="宋体" w:cs="Times New Roman"/>
          <w:sz w:val="32"/>
          <w:szCs w:val="32"/>
        </w:rPr>
        <w:t>“</w:t>
      </w:r>
      <w:r>
        <w:rPr>
          <w:rFonts w:ascii="Times New Roman" w:hAnsi="Times New Roman" w:eastAsia="仿宋_GB2312" w:cs="Times New Roman"/>
          <w:sz w:val="32"/>
          <w:szCs w:val="32"/>
        </w:rPr>
        <w:t>收支两条线</w:t>
      </w:r>
      <w:r>
        <w:rPr>
          <w:rFonts w:hAnsi="宋体" w:cs="Times New Roman"/>
          <w:sz w:val="32"/>
          <w:szCs w:val="32"/>
        </w:rPr>
        <w:t>”</w:t>
      </w:r>
      <w:r>
        <w:rPr>
          <w:rFonts w:ascii="Times New Roman" w:hAnsi="Times New Roman" w:eastAsia="仿宋_GB2312" w:cs="Times New Roman"/>
          <w:sz w:val="32"/>
          <w:szCs w:val="32"/>
        </w:rPr>
        <w:t>管理，促进依法行政，根据法律、行政法规和国家有关规定，制定本规定。</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第二条　</w:t>
      </w:r>
      <w:r>
        <w:rPr>
          <w:rFonts w:ascii="Times New Roman" w:hAnsi="Times New Roman" w:eastAsia="仿宋_GB2312" w:cs="Times New Roman"/>
          <w:sz w:val="32"/>
          <w:szCs w:val="32"/>
        </w:rPr>
        <w:t>国家公务员和法律、行政法规授权行使行政事业性收费或者罚没职能的事业单位的工作人员有违反</w:t>
      </w:r>
      <w:r>
        <w:rPr>
          <w:rFonts w:hAnsi="宋体" w:cs="Times New Roman"/>
          <w:sz w:val="32"/>
          <w:szCs w:val="32"/>
        </w:rPr>
        <w:t>“</w:t>
      </w:r>
      <w:r>
        <w:rPr>
          <w:rFonts w:ascii="Times New Roman" w:hAnsi="Times New Roman" w:eastAsia="仿宋_GB2312" w:cs="Times New Roman"/>
          <w:sz w:val="32"/>
          <w:szCs w:val="32"/>
        </w:rPr>
        <w:t>收支两条线</w:t>
      </w:r>
      <w:r>
        <w:rPr>
          <w:rFonts w:hAnsi="宋体" w:cs="Times New Roman"/>
          <w:sz w:val="32"/>
          <w:szCs w:val="32"/>
        </w:rPr>
        <w:t>”</w:t>
      </w:r>
      <w:r>
        <w:rPr>
          <w:rFonts w:ascii="Times New Roman" w:hAnsi="Times New Roman" w:eastAsia="仿宋_GB2312" w:cs="Times New Roman"/>
          <w:sz w:val="32"/>
          <w:szCs w:val="32"/>
        </w:rPr>
        <w:t>管理规定行为的，依照本规定给予行政处分。</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第三条　</w:t>
      </w:r>
      <w:r>
        <w:rPr>
          <w:rFonts w:ascii="Times New Roman" w:hAnsi="Times New Roman" w:eastAsia="仿宋_GB2312" w:cs="Times New Roman"/>
          <w:sz w:val="32"/>
          <w:szCs w:val="32"/>
        </w:rPr>
        <w:t>本规定所称</w:t>
      </w:r>
      <w:r>
        <w:rPr>
          <w:rFonts w:hAnsi="宋体" w:cs="Times New Roman"/>
          <w:sz w:val="32"/>
          <w:szCs w:val="32"/>
        </w:rPr>
        <w:t>“</w:t>
      </w:r>
      <w:r>
        <w:rPr>
          <w:rFonts w:ascii="Times New Roman" w:hAnsi="Times New Roman" w:eastAsia="仿宋_GB2312" w:cs="Times New Roman"/>
          <w:sz w:val="32"/>
          <w:szCs w:val="32"/>
        </w:rPr>
        <w:t>行政事业性收费</w:t>
      </w:r>
      <w:r>
        <w:rPr>
          <w:rFonts w:hAnsi="宋体" w:cs="Times New Roman"/>
          <w:sz w:val="32"/>
          <w:szCs w:val="32"/>
        </w:rPr>
        <w:t>”</w:t>
      </w:r>
      <w:r>
        <w:rPr>
          <w:rFonts w:ascii="Times New Roman" w:hAnsi="Times New Roman" w:eastAsia="仿宋_GB2312" w:cs="Times New Roman"/>
          <w:sz w:val="32"/>
          <w:szCs w:val="32"/>
        </w:rPr>
        <w:t>，是指下列属于财政性资金的收入：</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依据法律、行政法规、国务院有关规定、国务院财政部门与计划部门共同发布的规章或者规定以及省、自治区、直辖市的地方性法规、政府规章或者规定和省、自治区、直辖市人民政府财政部门与计划(物价)部门共同发布的规定所收取的各项收费；</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(二)法律、行政法规和国务院规定的以及国务院财政部门按照国家有关规定批准的政府性基金、附加。</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事业单位因提供服务收取的经营服务性收费不属于行政事业性收费。</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第四条　</w:t>
      </w:r>
      <w:r>
        <w:rPr>
          <w:rFonts w:ascii="Times New Roman" w:hAnsi="Times New Roman" w:eastAsia="仿宋_GB2312" w:cs="Times New Roman"/>
          <w:sz w:val="32"/>
          <w:szCs w:val="32"/>
        </w:rPr>
        <w:t>本规定所称</w:t>
      </w:r>
      <w:r>
        <w:rPr>
          <w:rFonts w:hAnsi="宋体" w:cs="Times New Roman"/>
          <w:sz w:val="32"/>
          <w:szCs w:val="32"/>
        </w:rPr>
        <w:t>“</w:t>
      </w:r>
      <w:r>
        <w:rPr>
          <w:rFonts w:ascii="Times New Roman" w:hAnsi="Times New Roman" w:eastAsia="仿宋_GB2312" w:cs="Times New Roman"/>
          <w:sz w:val="32"/>
          <w:szCs w:val="32"/>
        </w:rPr>
        <w:t>罚没收入</w:t>
      </w:r>
      <w:r>
        <w:rPr>
          <w:rFonts w:hAnsi="宋体" w:cs="Times New Roman"/>
          <w:sz w:val="32"/>
          <w:szCs w:val="32"/>
        </w:rPr>
        <w:t>”</w:t>
      </w:r>
      <w:r>
        <w:rPr>
          <w:rFonts w:ascii="Times New Roman" w:hAnsi="Times New Roman" w:eastAsia="仿宋_GB2312" w:cs="Times New Roman"/>
          <w:sz w:val="32"/>
          <w:szCs w:val="32"/>
        </w:rPr>
        <w:t>，是指法律、行政法规授权的执行处罚的部门依法实施处罚取得的罚没款和没收物品的折价收入。</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第五条　</w:t>
      </w:r>
      <w:r>
        <w:rPr>
          <w:rFonts w:ascii="Times New Roman" w:hAnsi="Times New Roman" w:eastAsia="仿宋_GB2312" w:cs="Times New Roman"/>
          <w:sz w:val="32"/>
          <w:szCs w:val="32"/>
        </w:rPr>
        <w:t>违反规定，擅自设立行政事业性收费项目或者设置罚没处罚的，对直接负责的主管人员和其他直接责任人员给予降级或者撤职处分。</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第六条　</w:t>
      </w:r>
      <w:r>
        <w:rPr>
          <w:rFonts w:ascii="Times New Roman" w:hAnsi="Times New Roman" w:eastAsia="仿宋_GB2312" w:cs="Times New Roman"/>
          <w:sz w:val="32"/>
          <w:szCs w:val="32"/>
        </w:rPr>
        <w:t>违反规定，擅自变更行政事业性收费或者罚没范围、标准的，对直接负责的主管人员和其他直接责任人员给予记大过处分；情节严重的，给予降级或者撤职处分。</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第七条　</w:t>
      </w:r>
      <w:r>
        <w:rPr>
          <w:rFonts w:ascii="Times New Roman" w:hAnsi="Times New Roman" w:eastAsia="仿宋_GB2312" w:cs="Times New Roman"/>
          <w:sz w:val="32"/>
          <w:szCs w:val="32"/>
        </w:rPr>
        <w:t>对行政事业性收费项目审批机关已经明令取消或者降低标准的收费项目，仍按原定项目或者标准收费的，对直接负责的主管人员和其他直接责任人员给予记大过处分；情节严重的，给予降级或者撤职处分。</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第八条　</w:t>
      </w:r>
      <w:r>
        <w:rPr>
          <w:rFonts w:ascii="Times New Roman" w:hAnsi="Times New Roman" w:eastAsia="仿宋_GB2312" w:cs="Times New Roman"/>
          <w:sz w:val="32"/>
          <w:szCs w:val="32"/>
        </w:rPr>
        <w:t>下达或者变相下达罚没指标的，对直接负责的主管人员和其他直接责任人员给予降级或者撤职处分。</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第九条　</w:t>
      </w:r>
      <w:r>
        <w:rPr>
          <w:rFonts w:ascii="Times New Roman" w:hAnsi="Times New Roman" w:eastAsia="仿宋_GB2312" w:cs="Times New Roman"/>
          <w:sz w:val="32"/>
          <w:szCs w:val="32"/>
        </w:rPr>
        <w:t>违反《收费许可证》规定实施行政事业性收费的，对直接负责的主管人员和其他直接责任人员给予警告处分；情节严重的，给予记过或者记大过处分。</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第十条　</w:t>
      </w:r>
      <w:r>
        <w:rPr>
          <w:rFonts w:ascii="Times New Roman" w:hAnsi="Times New Roman" w:eastAsia="仿宋_GB2312" w:cs="Times New Roman"/>
          <w:sz w:val="32"/>
          <w:szCs w:val="32"/>
        </w:rPr>
        <w:t>违反财政票据管理规定实施行政事业性收费、罚没的，对直接负责的主管人员和其他直接责任人员给予降级或者撤职处分；以实施行政事业性收费、罚没的名义收取钱物，不出具任何票据的，给予开除处分。</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第十一条　</w:t>
      </w:r>
      <w:r>
        <w:rPr>
          <w:rFonts w:ascii="Times New Roman" w:hAnsi="Times New Roman" w:eastAsia="仿宋_GB2312" w:cs="Times New Roman"/>
          <w:sz w:val="32"/>
          <w:szCs w:val="32"/>
        </w:rPr>
        <w:t>违反罚款决定与罚款收缴分离的规定收缴罚款的，对直接负责的主管人员和其他直接责任人员给予记大过或者降级处分。</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第十二条　</w:t>
      </w:r>
      <w:r>
        <w:rPr>
          <w:rFonts w:ascii="Times New Roman" w:hAnsi="Times New Roman" w:eastAsia="仿宋_GB2312" w:cs="Times New Roman"/>
          <w:sz w:val="32"/>
          <w:szCs w:val="32"/>
        </w:rPr>
        <w:t>不履行行政事业性收费、罚没职责，应收不收、应罚不罚，经批评教育仍不改正的，对直接负责的主管人员和其他直接责任人员给予警告处分；情节严重的，给予记过或者记大过处分。</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第十三条　</w:t>
      </w:r>
      <w:r>
        <w:rPr>
          <w:rFonts w:ascii="Times New Roman" w:hAnsi="Times New Roman" w:eastAsia="仿宋_GB2312" w:cs="Times New Roman"/>
          <w:sz w:val="32"/>
          <w:szCs w:val="32"/>
        </w:rPr>
        <w:t>不按照规定将行政事业性收费纳入单位财务统一核算、管理的，对直接负责的主管人员和其他直接责任人员给予记过处分；情节严重的，给予记大过或者降级处分。</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第十四条　</w:t>
      </w:r>
      <w:r>
        <w:rPr>
          <w:rFonts w:ascii="Times New Roman" w:hAnsi="Times New Roman" w:eastAsia="仿宋_GB2312" w:cs="Times New Roman"/>
          <w:sz w:val="32"/>
          <w:szCs w:val="32"/>
        </w:rPr>
        <w:t>不按照规定将行政事业性收费缴入国库或者预算外资金财政专户的，对直接负责的主管人员和其他直接责任人员给予记大过处分；情节严重的，给予降级或者撤职处分。</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不按照规定将罚没收入上缴国库的，依照前款规定给予处分。</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第十五条　</w:t>
      </w:r>
      <w:r>
        <w:rPr>
          <w:rFonts w:ascii="Times New Roman" w:hAnsi="Times New Roman" w:eastAsia="仿宋_GB2312" w:cs="Times New Roman"/>
          <w:sz w:val="32"/>
          <w:szCs w:val="32"/>
        </w:rPr>
        <w:t>违反规定，擅自开设银行</w:t>
      </w:r>
      <w:r>
        <w:rPr>
          <w:rFonts w:hint="eastAsia" w:ascii="Times New Roman" w:hAnsi="Times New Roman" w:eastAsia="仿宋_GB2312" w:cs="Times New Roman"/>
          <w:sz w:val="32"/>
          <w:szCs w:val="32"/>
          <w:lang w:eastAsia="zh-CN"/>
        </w:rPr>
        <w:t>帐</w:t>
      </w:r>
      <w:r>
        <w:rPr>
          <w:rFonts w:ascii="Times New Roman" w:hAnsi="Times New Roman" w:eastAsia="仿宋_GB2312" w:cs="Times New Roman"/>
          <w:sz w:val="32"/>
          <w:szCs w:val="32"/>
        </w:rPr>
        <w:t>户的，对直接负责的主管人员和其他直接责任人员给予降级处分；情节严重的，给予撤职或者开除处分。</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第十六条　</w:t>
      </w:r>
      <w:r>
        <w:rPr>
          <w:rFonts w:ascii="Times New Roman" w:hAnsi="Times New Roman" w:eastAsia="仿宋_GB2312" w:cs="Times New Roman"/>
          <w:sz w:val="32"/>
          <w:szCs w:val="32"/>
        </w:rPr>
        <w:t>截留、挪用、坐收坐支行政事业性收费、罚没收入的，对直接负责的主管人员和其他直接责任人员给予降级处分；情节严重的，给予撤职或者开除处分。</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第十七条　</w:t>
      </w:r>
      <w:r>
        <w:rPr>
          <w:rFonts w:ascii="Times New Roman" w:hAnsi="Times New Roman" w:eastAsia="仿宋_GB2312" w:cs="Times New Roman"/>
          <w:sz w:val="32"/>
          <w:szCs w:val="32"/>
        </w:rPr>
        <w:t>违反规定，将行政事业性收费、罚没收入用于提高福利补贴标准或者扩大福利补贴范围、滥发奖金实物、挥霍浪费或者有其他超标准支出行为的，对直接负责的主管人员和其他直接责任人员给予记大过处分；情节严重的，给予降级或者撤职处分。</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第十八条　</w:t>
      </w:r>
      <w:r>
        <w:rPr>
          <w:rFonts w:ascii="Times New Roman" w:hAnsi="Times New Roman" w:eastAsia="仿宋_GB2312" w:cs="Times New Roman"/>
          <w:sz w:val="32"/>
          <w:szCs w:val="32"/>
        </w:rPr>
        <w:t>不按照规定编制预算外资金收支计划、单位财务收支计划和收支决算的，对直接负责的主管人员和其他直接责任人员给予记过处分；情节严重的，给予记大过或者降级处分。</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第十九条　</w:t>
      </w:r>
      <w:r>
        <w:rPr>
          <w:rFonts w:ascii="Times New Roman" w:hAnsi="Times New Roman" w:eastAsia="仿宋_GB2312" w:cs="Times New Roman"/>
          <w:sz w:val="32"/>
          <w:szCs w:val="32"/>
        </w:rPr>
        <w:t>不按照预算和批准的收支计划核拨财政资金，贻误核拨对象正常工作的，对直接负责的主管人员和其他直接责任人员给予记过处分；情节严重的，给予记大过或者降级处分。</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第二十条　</w:t>
      </w:r>
      <w:r>
        <w:rPr>
          <w:rFonts w:ascii="Times New Roman" w:hAnsi="Times New Roman" w:eastAsia="仿宋_GB2312" w:cs="Times New Roman"/>
          <w:sz w:val="32"/>
          <w:szCs w:val="32"/>
        </w:rPr>
        <w:t>对坚持原则抵制违法违纪的行政事业性收费、罚没行为的单位或者个人打击报复的，给予降级处分；情节严重的，给予撤职或者开除处分。</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第二十一条　</w:t>
      </w:r>
      <w:r>
        <w:rPr>
          <w:rFonts w:ascii="Times New Roman" w:hAnsi="Times New Roman" w:eastAsia="仿宋_GB2312" w:cs="Times New Roman"/>
          <w:sz w:val="32"/>
          <w:szCs w:val="32"/>
        </w:rPr>
        <w:t>实施行政处分的权限以及不服行政处分的申诉，按照国家有关规定办理。</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第二十二条　</w:t>
      </w:r>
      <w:r>
        <w:rPr>
          <w:rFonts w:ascii="Times New Roman" w:hAnsi="Times New Roman" w:eastAsia="仿宋_GB2312" w:cs="Times New Roman"/>
          <w:sz w:val="32"/>
          <w:szCs w:val="32"/>
        </w:rPr>
        <w:t>违反本规定，构成犯罪的，依法追究刑事责任。</w:t>
      </w:r>
    </w:p>
    <w:p>
      <w:pPr>
        <w:ind w:firstLine="640" w:firstLineChars="200"/>
      </w:pPr>
      <w:r>
        <w:rPr>
          <w:rFonts w:ascii="Times New Roman" w:hAnsi="Times New Roman" w:eastAsia="黑体" w:cs="Times New Roman"/>
          <w:sz w:val="32"/>
          <w:szCs w:val="32"/>
        </w:rPr>
        <w:t>第二十三条　</w:t>
      </w:r>
      <w:r>
        <w:rPr>
          <w:rFonts w:ascii="Times New Roman" w:hAnsi="Times New Roman" w:eastAsia="仿宋_GB2312" w:cs="Times New Roman"/>
          <w:sz w:val="32"/>
          <w:szCs w:val="32"/>
        </w:rPr>
        <w:t>本规定自发布之日起施行。</w:t>
      </w:r>
    </w:p>
    <w:sectPr>
      <w:footerReference r:id="rId3" w:type="default"/>
      <w:pgSz w:w="11906" w:h="16838"/>
      <w:pgMar w:top="1440" w:right="1800" w:bottom="1440" w:left="1800" w:header="851"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path/>
          <v:fill on="f" focussize="0,0"/>
          <v:stroke on="f" weight="0.5pt" joinstyle="miter"/>
          <v:imagedata o:title=""/>
          <o:lock v:ext="edit"/>
          <v:textbox inset="0mm,0mm,0mm,0mm" style="mso-fit-shape-to-text:t;">
            <w:txbxContent>
              <w:p>
                <w:pPr>
                  <w:pStyle w:val="3"/>
                </w:pPr>
                <w:r>
                  <w:rPr>
                    <w:rFonts w:hint="eastAsia"/>
                    <w:sz w:val="24"/>
                    <w:szCs w:val="24"/>
                  </w:rPr>
                  <w:fldChar w:fldCharType="begin"/>
                </w:r>
                <w:r>
                  <w:rPr>
                    <w:rFonts w:hint="eastAsia"/>
                    <w:sz w:val="24"/>
                    <w:szCs w:val="24"/>
                  </w:rPr>
                  <w:instrText xml:space="preserve"> PAGE  \* MERGEFORMAT </w:instrText>
                </w:r>
                <w:r>
                  <w:rPr>
                    <w:rFonts w:hint="eastAsia"/>
                    <w:sz w:val="24"/>
                    <w:szCs w:val="24"/>
                  </w:rPr>
                  <w:fldChar w:fldCharType="separate"/>
                </w:r>
                <w:r>
                  <w:rPr>
                    <w:sz w:val="24"/>
                    <w:szCs w:val="24"/>
                  </w:rPr>
                  <w:t>- 1 -</w:t>
                </w:r>
                <w:r>
                  <w:rPr>
                    <w:rFonts w:hint="eastAsia"/>
                    <w:sz w:val="24"/>
                    <w:szCs w:val="24"/>
                  </w:rPr>
                  <w:fldChar w:fldCharType="end"/>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33745EA9"/>
    <w:rsid w:val="004A7AC2"/>
    <w:rsid w:val="007E7DB7"/>
    <w:rsid w:val="00FA2C35"/>
    <w:rsid w:val="094A423E"/>
    <w:rsid w:val="221C3C81"/>
    <w:rsid w:val="33745EA9"/>
    <w:rsid w:val="42B521CF"/>
    <w:rsid w:val="766E55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qFormat/>
    <w:uiPriority w:val="1"/>
  </w:style>
  <w:style w:type="table" w:default="1" w:styleId="5">
    <w:name w:val="Normal Table"/>
    <w:semiHidden/>
    <w:unhideWhenUsed/>
    <w:qFormat/>
    <w:uiPriority w:val="99"/>
    <w:tblPr>
      <w:tblLayout w:type="fixed"/>
      <w:tblCellMar>
        <w:top w:w="0" w:type="dxa"/>
        <w:left w:w="108" w:type="dxa"/>
        <w:bottom w:w="0" w:type="dxa"/>
        <w:right w:w="108" w:type="dxa"/>
      </w:tblCellMar>
    </w:tblPr>
  </w:style>
  <w:style w:type="paragraph" w:styleId="2">
    <w:name w:val="Plain Text"/>
    <w:basedOn w:val="1"/>
    <w:unhideWhenUsed/>
    <w:qFormat/>
    <w:uiPriority w:val="99"/>
    <w:rPr>
      <w:rFonts w:ascii="宋体" w:hAnsi="Courier New" w:eastAsia="宋体" w:cs="Courier New"/>
      <w:szCs w:val="21"/>
    </w:r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281</Words>
  <Characters>1604</Characters>
  <Lines>13</Lines>
  <Paragraphs>3</Paragraphs>
  <TotalTime>0</TotalTime>
  <ScaleCrop>false</ScaleCrop>
  <LinksUpToDate>false</LinksUpToDate>
  <CharactersWithSpaces>1882</CharactersWithSpaces>
  <Application>WPS Office_11.1.0.8808_F1E327BC-269C-435d-A152-05C5408002CA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2019-05-22T13:58:00Z</dcterms:created>
  <dc:creator>Administrator</dc:creator>
  <cp:lastModifiedBy>Administrator</cp:lastModifiedBy>
  <cp:lastPrinted>2019-05-25T00:44:00Z</cp:lastPrinted>
  <dcterms:modified xsi:type="dcterms:W3CDTF">2019-07-05T07:34:45Z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