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退耕还林条例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(2002年12月14日中华人民共和国国务院令第367号公布　根据2016年2月6日《国务院关于修改部分行政法规的决定》修订)</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为了规</w:t>
      </w:r>
      <w:bookmarkStart w:id="0" w:name="_GoBack"/>
      <w:bookmarkEnd w:id="0"/>
      <w:r>
        <w:rPr>
          <w:rFonts w:ascii="Times New Roman" w:hAnsi="Times New Roman" w:eastAsia="仿宋_GB2312" w:cs="Times New Roman"/>
          <w:sz w:val="32"/>
          <w:szCs w:val="32"/>
        </w:rPr>
        <w:t>范退耕还林活动，保护退耕还林者的合法权益，巩固退耕还林成果，优化农村产业结构，改善生态环境，制定本条例。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国务院批准规划范围内的退耕还林活动，适用本条例。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各级人民政府应当严格执行</w:t>
      </w:r>
      <w:r>
        <w:rPr>
          <w:rFonts w:hAnsi="宋体" w:cs="Times New Roman"/>
          <w:sz w:val="32"/>
          <w:szCs w:val="32"/>
        </w:rPr>
        <w:t>“</w:t>
      </w:r>
      <w:r>
        <w:rPr>
          <w:rFonts w:ascii="Times New Roman" w:hAnsi="Times New Roman" w:eastAsia="仿宋_GB2312" w:cs="Times New Roman"/>
          <w:sz w:val="32"/>
          <w:szCs w:val="32"/>
        </w:rPr>
        <w:t>退耕还林、封山绿化、以粮代赈、个体承包</w:t>
      </w:r>
      <w:r>
        <w:rPr>
          <w:rFonts w:hAnsi="宋体" w:cs="Times New Roman"/>
          <w:sz w:val="32"/>
          <w:szCs w:val="32"/>
        </w:rPr>
        <w:t>”</w:t>
      </w:r>
      <w:r>
        <w:rPr>
          <w:rFonts w:ascii="Times New Roman" w:hAnsi="Times New Roman" w:eastAsia="仿宋_GB2312" w:cs="Times New Roman"/>
          <w:sz w:val="32"/>
          <w:szCs w:val="32"/>
        </w:rPr>
        <w:t>的政策措施。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退耕还林必须坚持生态优先。退耕还林应当与调整农村产业结构、发展农村经济，防治水土流失、保护和建设基本农田、提高粮食单产，加强农村能源建设，实施生态移民相结合。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退耕还林应当遵循下列原则：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(一)统筹规划、分步实施、突出重点、注重实效；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(二)政策引导和农民自愿退耕相结合，谁退耕、谁造林、谁经营、谁受益；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(三)遵循自然规律，因地制宜，宜林则林，宜草则草，综合治理；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(四)建设与保护并重，防止边治理边破坏；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(五)逐步改善退耕还林者的生活条件。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务院西部开发工作机构负责退耕还林工作的综合协调，组织有关部门研究制定退耕还林有关政策、办法，组织和协调退耕还林总体规划的落实；国务院林业行政主管部门负责编制退耕还林总体规划、年度计划，主管全国退耕还林的实施工作，负责退耕还林工作的指导和监督检查；国务院发展计划部门会同有关部门负责退耕还林总体规划的审核、计划的汇总、基建年度计划的编制和综合平衡；国务院财政主管部门负责退耕还林中央财政补助资金的安排和监督管理；国务院农业行政主管部门负责已垦草场的退耕还草以及天然草场的恢复和建设有关规划、计划的编制，以及技术指导和监督检查；国务院水行政主管部门负责退耕还林还草地区小流域治理、水土保持等相关工作的技术指导和监督检查；国务院粮食行政管理部门负责粮源的协调和调剂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县级以上地方人民政府林业、计划、财政、农业、水利、粮食等部门在本级人民政府的统一领导下，按照本条例和规定的职责分工，负责退耕还林的有关工作。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家对退耕还林实行省、自治区、直辖市人民政府负责制。省、自治区、直辖市人民政府应当组织有关部门采取措施，保证退耕还林中央补助资金的专款专用，组织落实补助粮食的调运和供应，加强退耕还林的复查工作，按期完成国家下达的退耕还林任务，并逐级落实目标责任，签订责任书，实现退耕还林目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退耕还林实行目标责任制。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县级以上地方各级人民政府有关部门应当与退耕还林工程项目负责人和技术负责人签订责任书，明确其应当承担的责任。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国家支持退耕还林应用技术的研究和推广，提高退耕还林科学技术水平。</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国务院有关部门和地方各级人民政府应当组织开展退耕还林活动的宣传教育，增强公民的生态建设和保护意识。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在退耕还林工作中做出显著成绩的单位和个人，由国务院有关部门和地方各级人民政府给予表彰和奖励。</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任何单位和个人都有权检举、控告破坏退耕还林的行为。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有关人民政府及其有关部门接到检举、控告后，应当及时处理。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各级审计机关应当加强对退耕还林资金和粮食补助使用情况的审计监督。</w:t>
      </w:r>
    </w:p>
    <w:p>
      <w:pPr>
        <w:pStyle w:val="2"/>
        <w:jc w:val="center"/>
        <w:rPr>
          <w:rFonts w:ascii="方正黑体_GBK" w:eastAsia="方正黑体_GBK"/>
        </w:rPr>
      </w:pPr>
      <w:r>
        <w:rPr>
          <w:rFonts w:hint="eastAsia" w:ascii="方正黑体_GBK" w:hAnsi="Times New Roman" w:eastAsia="方正黑体_GBK" w:cs="Times New Roman"/>
        </w:rPr>
        <w:t>第二章　规划和计划</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退耕还林应当统筹规划。</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退耕还林总体规划由国务院林业行政主管部门编制，经国务院西部开发工作机构协调、国务院发展计划部门审核后，报国务院批准实施。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省、自治区、直辖市人民政府林业行政主管部门根据退耕还林总体规划会同有关部门编制本行政区域的退耕还林规划，经本级人民政府批准，报国务院有关部门备案。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退耕还林规划应当包括下列主要内容：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(一)范围、布局和重点；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(二)年限、目标和任务；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(三)投资测算和资金来源；</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(四)效益分析和评价；</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(五)保障措施。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下列耕地应当纳入退耕还林规划，并根据生态建设需要和国家财力有计划地实施退耕还林：</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(一)水土流失严重的；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(二)沙化、盐碱化、石漠化严重的；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(三)生态地位重要、粮食产量低而不稳的。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江河源头及其两侧、湖库周围的陡坡耕地以及水土流失和风沙危害严重等生态地位重要区域的耕地，应当在退耕还林规划中优先安排。</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基本农田保护范围内的耕地和生产条件较好、实际粮食产量超过国家退耕还林补助粮食标准并且不会造成水土流失的耕地，不得纳入退耕还林规划；但是，因生态建设特殊需要，经国务院批准并依照有关法律、行政法规规定的程序调整基本农田保护范围后，可以纳入退耕还林规划。</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制定退耕还林规划时，应当考虑退耕农民长期的生计需要。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退耕还林规划应当与国民经济和社会发展规划、农村经济发展总体规划、土地利用总体规划相衔接，与环境保护、水土保持、防沙治沙等规划相协调。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退耕还林必须依照经批准的规划进行。未经原批准机关同意，不得擅自调整退耕还林规划。</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省、自治区、直辖市人民政府林业行政主管部门根据退耕还林规划，会同有关部门编制本行政区域下一年度退耕还林计划建议，由本级人民政府发展计划部门审核，并经本级人民政府批准后，于每年8月31日前报国务院西部开发工作机构、林业、发展计划等有关部门。国务院林业行政主管部门汇总编制全国退耕还林年度计划建议，经国务院西部开发工作机构协调，国务院发展计划部门审核和综合平衡，报国务院批准后，由国务院发展计划部门会同有关部门于10月31日前联合下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省、自治区、直辖市人民政府发展计划部门会同有关部门根据全国退耕还林年度计划，于11月30日前将本行政区域下一年度退耕还林计划分解下达到有关县(市)人民政府，并将分解下达情况报国务院有关部门备案。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省、自治区、直辖市人民政府林业行政主管部门根据国家下达的下一年度退耕还林计划，会同有关部门编制本行政区域内的年度退耕还林实施方案，报本级人民政府批准实施。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人民政府林业行政主管部门可以根据批准后的省级退耕还林年度实施方案，编制本行政区域内的退耕还林年度实施方案，报本级人民政府批准后实施，并报省、自治区、直辖市人民政府林业行政主管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年度退耕还林实施方案，应当包括下列主要内容：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(一)退耕还林的具体范围；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(二)生态林与经济林比例；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(三)树种选择和植被配置方式；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(四)造林模式；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(五)种苗供应方式；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(六)植被管护和配套保障措施；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(七)项目和技术负责人。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县级人民政府林业行政主管部门应当根据年度退耕还林实施方案组织专业人员或者有资质的设计单位编制乡镇作业设计，把实施方案确定的内容落实到具体地块和土地承包经营权人。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编制作业设计时，干旱、半干旱地区应当以种植耐旱灌木(草)、恢复原有植被为主；以间作方式植树种草的，应当间作多年生植物，主要林木的初植密度应当符合国家规定的标准。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退耕土地还林营造的生态林面积，以县为单位核算，不得低于退耕土地还林面积的80%。</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退耕还林营造的生态林，由县级以上地方人民政府林业行政主管部门根据国务院林业行政主管部门制定的标准认定。</w:t>
      </w:r>
    </w:p>
    <w:p>
      <w:pPr>
        <w:pStyle w:val="2"/>
        <w:jc w:val="center"/>
        <w:rPr>
          <w:rFonts w:ascii="方正黑体_GBK" w:eastAsia="方正黑体_GBK"/>
        </w:rPr>
      </w:pPr>
      <w:r>
        <w:rPr>
          <w:rFonts w:hint="eastAsia" w:ascii="方正黑体_GBK" w:hAnsi="Times New Roman" w:eastAsia="方正黑体_GBK" w:cs="Times New Roman"/>
        </w:rPr>
        <w:t>第三章　造林、管护与检查验收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县级人民政府或者其委托的乡级人民政府应当与有退耕还林任务的土地承包经营权人签订退耕还林合同。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退耕还林合同应当包括下列主要内容：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(一)退耕土地还林范围、面积和宜林荒山荒地造林范围、面积；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(二)按照作业设计确定的退耕还林方式；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(三)造林成活率及其保存率；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(四)管护责任；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(五)资金和粮食的补助标准、期限和给付方式；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(六)技术指导、技术服务的方式和内容；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(七)种苗来源和供应方式；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(八)违约责任；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(九)合同履行期限。</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退耕还林合同的内容不得与本条例以及国家其他有关退耕还林的规定相抵触。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退耕还林需要的种苗，可以由县级人民政府根据本地区实际组织集中采购，也可以由退耕还林者自行采购。集中采购的，应当征求退耕还林者的意见，并采用公开竞价方式，签订书面合同，超过国家种苗造林补助费标准的，不得向退耕还林者强行收取超出部分的费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任何单位和个人不得为退耕还林者指定种苗供应商。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禁止垄断经营种苗和哄抬种苗价格。</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退耕还林所用种苗应当就地培育、就近调剂，优先选用乡土树种和抗逆性强树种的良种壮苗。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林业、农业行政主管部门应当加强种苗培育的技术指导和服务的管理工作，保证种苗质量。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销售、供应的退耕还林种苗应当经县级人民政府林业、农业行政主管部门检验合格，并附具标签和质量检验合格证；跨县调运的，还应当依法取得检疫合格证。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省、自治区、直辖市人民政府应当根据本行政区域的退耕还林规划，加强种苗生产与采种基地的建设。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国家鼓励企业和个人采取多种形式培育种苗，开展产业化经营。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退耕还林者应当按照作业设计和合同的要求植树种草。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禁止林粮间作和破坏原有林草植被的行为。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退耕还林者在享受资金和粮食补助期间，应当按照作业设计和合同的要求在宜林荒山荒地造林。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县级人民政府应当建立退耕还林植被管护制度，落实管护责任。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退耕还林者应当履行管护义务。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禁止在退耕还林项目实施范围内复耕和从事滥采、乱挖等破坏地表植被的活动。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地方各级人民政府及其有关部门应当组织技术推广单位或者技术人员，为退耕还林提供技术指导和技术服务。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县级人民政府林业行政主管部门应当按照国务院林业行政主管部门制定的检查验收标准和办法，对退耕还林建设项目进行检查验收，经验收合格的，方可发给验收合格证明。</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省、自治区、直辖市人民政府应当对县级退耕还林检查验收结果进行复查，并根据复查结果对县级人民政府和有关责任人员进行奖惩。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国务院林业行政主管部门应当对省级复查结果进行核查，并将核查结果上报国务院。</w:t>
      </w:r>
    </w:p>
    <w:p>
      <w:pPr>
        <w:pStyle w:val="2"/>
        <w:jc w:val="center"/>
        <w:rPr>
          <w:rFonts w:ascii="方正黑体_GBK" w:eastAsia="方正黑体_GBK"/>
        </w:rPr>
      </w:pPr>
      <w:r>
        <w:rPr>
          <w:rFonts w:hint="eastAsia" w:ascii="方正黑体_GBK" w:hAnsi="Times New Roman" w:eastAsia="方正黑体_GBK" w:cs="Times New Roman"/>
        </w:rPr>
        <w:t>第四章　资金和粮食补助</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国家按照核定的退耕还林实际面积，向土地承包经营权人提供补助粮食、种苗造林补助费和生活补助费。具体补助标准和补助年限按照国务院有关规定执行。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尚未承包到户和休耕的坡耕地退耕还林的，以及纳入退耕还林规划的宜林荒山荒地造林，只享受种苗造林补助费。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种苗造林补助费和生活补助费由国务院计划、财政、林业部门按照有关规定及时下达、核拨。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补助粮食应当就近调运，减少供应环节，降低供应成本。粮食补助费按照国家有关政策处理。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粮食调运费用由地方财政承担，不得向供应补助粮食的企业和退耕还林者分摊。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省、自治区、直辖市人民政府应当根据当地口粮消费习惯和农作物种植习惯以及当地粮食库存实际情况合理确定补助粮食的品种。</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补助粮食必须达到国家规定的质量标准。不符合国家质量标准的，不得供应给退耕还林者。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退耕土地还林的第一年，该年度补助粮食可以分两次兑付，每次兑付的数量由省、自治区、直辖市人民政府确定。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从退耕土地还林第二年起，在规定的补助期限内，县级人民政府应当组织有关部门和单位及时向持有验收合格证明的退耕还林者一次兑付该年度补助粮食。</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兑付的补助粮食，不得折算成现金或者代金券。供应补助粮食的企业不得回购退耕还林补助粮食。</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种苗造林补助费应当用于种苗采购，节余部分可以用于造林补助和封育管护。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退耕还林者自行采购种苗的，县级人民政府或者其委托的乡级人民政府应当在退耕还林合同生效时一次付清种苗造林补助费。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集中采购种苗的，退耕还林验收合格后，种苗采购单位应当与退耕还林者结算种苗造林补助费。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退耕土地还林后，在规定的补助期限内，县级人民政府应当组织有关部门及时向持有验收合格证明的退耕还林者一次付清该年度生活补助费。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退耕还林资金实行专户存储、专款专用，任何单位和个人不得挤占、截留、挪用和克扣。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任何单位和个人不得弄虚作假、虚报冒领补助资金和粮食。</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退耕还林所需前期工作和科技支撑等费用，国家按照退耕还林基本建设投资的一定比例给予补助，由国务院发展计划部门根据工程情况在年度计划中安排。</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退耕还林地方所需检查验收、兑付等费用，由地方财政承担。中央有关部门所需核查等费用，由中央财政承担。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实施退耕还林的乡(镇)、村应当建立退耕还林公示制度，将退耕还林者的退耕还林面积、造林树种、成活率以及资金和粮食补助发放等情况进行公示。</w:t>
      </w:r>
    </w:p>
    <w:p>
      <w:pPr>
        <w:pStyle w:val="2"/>
        <w:jc w:val="center"/>
        <w:rPr>
          <w:rFonts w:ascii="方正黑体_GBK" w:eastAsia="方正黑体_GBK"/>
        </w:rPr>
      </w:pPr>
      <w:r>
        <w:rPr>
          <w:rFonts w:hint="eastAsia" w:ascii="方正黑体_GBK" w:hAnsi="Times New Roman" w:eastAsia="方正黑体_GBK" w:cs="Times New Roman"/>
        </w:rPr>
        <w:t>第五章　其他保障措施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国家保护退耕还林者享有退耕土地上的林木(草)所有权。自行退耕还林的，土地承包经营权人享有退耕土地上的林木(草)所有权；委托他人还林或者与他人合作还林的，退耕土地上的林木(草)所有权由合同约定。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退耕土地还林后，由县级以上人民政府依照森林法、草原法的有关规定发放林(草)权属证书，确认所有权和使用权，并依法办理土地变更登记手续。土地承包经营合同应当作相应调整。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退耕土地还林后的承包经营权期限可以延长到70年。承包经营权到期后，土地承包经营权人可以依照有关法律、法规的规定继续承包。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退耕还林土地和荒山荒地造林后的承包经营权可以依法继承、转让。</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退耕还林者按照国家有关规定享受税收优惠，其中退耕还林(草)所取得的农业特产收入，依照国家规定免征农业特产税。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退耕还林的县(市)农业税收因灾减收部分，由上级财政以转移支付的方式给予适当补助；确有困难的，经国务院批准，由中央财政以转移支付的方式给予适当补助。</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资金和粮食补助期满后，在不破坏整体生态功能的前提下，经有关主管部门批准，退耕还林者可以依法对其所有的林木进行采伐。</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地方各级人民政府应当加强基本农田和农业基础设施建设，增加投入，改良土壤，改造坡耕地，提高地力和单位粮食产量，解决退耕还林者的长期口粮需求。</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地方各级人民政府应当根据实际情况加强沼气、小水电、太阳能、风能等农村能源建设，解决退耕还林者对能源的需求。</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地方各级人民政府应当调整农村产业结构，扶持龙头企业，发展支柱产业，开辟就业门路，增加农民收入，加快小城镇建设，促进农业人口逐步向城镇转移。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国家鼓励在退耕还林过程中实行生态移民，并对生态移民农户的生产、生活设施给予适当补助。</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退耕还林后，有关地方人民政府应当采取封山禁牧、舍饲圈养等措施，保护退耕还林成果。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退耕还林应当与扶贫开发、农业综合开发和水土保持等政策措施相结合，对不同性质的项目资金应当在专款专用的前提下统筹安排，提高资金使用效益。</w:t>
      </w:r>
    </w:p>
    <w:p>
      <w:pPr>
        <w:pStyle w:val="2"/>
        <w:jc w:val="center"/>
        <w:rPr>
          <w:rFonts w:ascii="方正黑体_GBK" w:eastAsia="方正黑体_GBK"/>
        </w:rPr>
      </w:pPr>
      <w:r>
        <w:rPr>
          <w:rFonts w:hint="eastAsia" w:ascii="方正黑体_GBK" w:hAnsi="Times New Roman" w:eastAsia="方正黑体_GBK" w:cs="Times New Roman"/>
        </w:rPr>
        <w:t>第六章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国家工作人员在退耕还林活动中违反本条例的规定，有下列行为之一的，依照刑法关于贪污罪、受贿罪、挪用公款罪或者其他罪的规定，依法追究刑事责任；尚不够刑事处罚的，依法给予行政处分：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(一)挤占、截留、挪用退耕还林资金或者克扣补助粮食的；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(二)弄虚作假、虚报冒领补助资金和粮食的；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(三)利用职务上的便利收受他人财物或者其他好处的。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工作人员以外的其他人员有前款第(二)项行为的，依照刑法关于诈骗罪或者其他罪的规定，依法追究刑事责任；尚不够刑事处罚的，由县级以上人民政府林业行政主管部门责令退回所冒领的补助资金和粮食，处以冒领资金额2倍以上5倍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国家机关工作人员在退耕还林活动中违反本条例的规定，有下列行为之一的，由其所在单位或者上一级主管部门责令限期改正，退还分摊的和多收取的费用，对直接负责的主管人员和其他直接责任人员，依照刑法关于滥用职权罪、玩忽职守罪或者其他罪的规定，依法追究刑事责任；尚不够刑事处罚的，依法给予行政处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(一)未及时处理有关破坏退耕还林活动的检举、控告的；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(二)向供应补助粮食的企业和退耕还林者分摊粮食调运费用的；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(三)不及时向持有验收合格证明的退耕还林者发放补助粮食和生活补助费的；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(四)在退耕还林合同生效时，对自行采购种苗的退耕还林者未一次付清种苗造林补助费的；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(五)集中采购种苗的，在退耕还林验收合格后，未与退耕还林者结算种苗造林补助费的；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(六)集中采购的种苗不合格的；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(七)集中采购种苗的，向退耕还林者强行收取超出国家规定种苗造林补助费标准的种苗费的；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(八)为退耕还林者指定种苗供应商的；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(九)批准粮食企业向退耕还林者供应不符合国家质量标准的补助粮食或者将补助粮食折算成现金、代金券支付的；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(十)其他不依照本条例规定履行职责的。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采用不正当手段垄断种苗市场，或者哄抬种苗价格的，依照刑法关于非法经营罪、强迫交易罪或者其他罪的规定，依法追究刑事责任；尚不够刑事处罚的，由工商行政管理机关依照反不正当竞争法的规定处理；反不正当竞争法未作规定的，由工商行政管理机关处以非法经营额2倍以上5倍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销售、供应未经检验合格的种苗或者未附具标签、质量检验合格证、检疫合格证的种苗的，依照刑法关于生产、销售伪劣种子罪或者其他罪的规定，依法追究刑事责任；尚不够刑事处罚的，由县级以上人民政府林业、农业行政主管部门或者工商行政管理机关依照种子法的规定处理；种子法未作规定的，由县级以上人民政府林业、农业行政主管部门依据职权处以非法经营额2倍以上5倍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供应补助粮食的企业向退耕还林者供应不符合国家质量标准的补助粮食的，由县级以上人民政府粮食行政管理部门责令限期改正，可以处非法供应的补助粮食数量乘以标准口粮单价1倍以下的罚款。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供应补助粮食的企业将补助粮食折算成现金或者代金券支付的，或者回购补助粮食的，由县级以上人民政府粮食行政管理部门责令限期改正，可以处折算现金额、代金券额或者回购粮食价款1倍以下的罚款。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退耕还林者擅自复耕，或者林粮间作、在退耕还林项目实施范围内从事滥采、乱挖等破坏地表植被的活动的，依照刑法关于非法占用农用地罪、滥伐林木罪或者其他罪的规定，依法追究刑事责任；尚不够刑事处罚的，由县级以上人民政府林业、农业、水利行政主管部门依照森林法、草原法、水土保持法的规定处罚。</w:t>
      </w:r>
    </w:p>
    <w:p>
      <w:pPr>
        <w:pStyle w:val="2"/>
        <w:jc w:val="center"/>
        <w:rPr>
          <w:rFonts w:ascii="方正黑体_GBK" w:eastAsia="方正黑体_GBK"/>
        </w:rPr>
      </w:pPr>
      <w:r>
        <w:rPr>
          <w:rFonts w:hint="eastAsia" w:ascii="方正黑体_GBK" w:hAnsi="Times New Roman" w:eastAsia="方正黑体_GBK" w:cs="Times New Roman"/>
        </w:rPr>
        <w:t>第七章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已垦草场退耕还草和天然草场恢复与建设的具体实施，依照草原法和国务院有关规定执行。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退耕还林还草地区小流域治理、水土保持等相关工作的具体实施，依照水土保持法和国务院有关规定执行。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国务院批准的规划范围外的土地，地方各级人民政府决定实施退耕还林的，不享受本条例规定的中央政策补助。</w:t>
      </w:r>
    </w:p>
    <w:p>
      <w:pPr>
        <w:ind w:firstLine="640" w:firstLineChars="200"/>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本条例自2003年1月20日起施行。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531C45A4"/>
    <w:rsid w:val="0034132E"/>
    <w:rsid w:val="00630C6D"/>
    <w:rsid w:val="0083104B"/>
    <w:rsid w:val="0126025F"/>
    <w:rsid w:val="0BDE4E18"/>
    <w:rsid w:val="30EE7115"/>
    <w:rsid w:val="531C45A4"/>
    <w:rsid w:val="548B7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1130</Words>
  <Characters>6443</Characters>
  <Lines>53</Lines>
  <Paragraphs>15</Paragraphs>
  <TotalTime>0</TotalTime>
  <ScaleCrop>false</ScaleCrop>
  <LinksUpToDate>false</LinksUpToDate>
  <CharactersWithSpaces>7558</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2019-05-22T15:44:00Z</dcterms:created>
  <dc:creator>Administrator</dc:creator>
  <cp:lastModifiedBy>Administrator</cp:lastModifiedBy>
  <cp:lastPrinted>2019-05-25T09:02:00Z</cp:lastPrinted>
  <dcterms:modified xsi:type="dcterms:W3CDTF">2019-07-05T07:42:56Z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