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防治海洋工程建设项目</w:t>
      </w:r>
    </w:p>
    <w:p>
      <w:pPr>
        <w:pStyle w:val="10"/>
        <w:jc w:val="center"/>
        <w:rPr>
          <w:rFonts w:ascii="Times New Roman" w:hAnsi="Times New Roman" w:cs="Times New Roman"/>
          <w:sz w:val="32"/>
          <w:szCs w:val="32"/>
        </w:rPr>
      </w:pPr>
      <w:r>
        <w:rPr>
          <w:rFonts w:ascii="Times New Roman" w:hAnsi="Times New Roman" w:cs="Times New Roman"/>
          <w:sz w:val="44"/>
          <w:szCs w:val="44"/>
        </w:rPr>
        <w:t>污染损害海洋环境管理条例</w:t>
      </w:r>
    </w:p>
    <w:p>
      <w:pPr>
        <w:pStyle w:val="10"/>
        <w:jc w:val="both"/>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2006年9月19日中华人民共和国国务院令第475号公布　</w:t>
      </w:r>
      <w:bookmarkEnd w:id="0"/>
      <w:r>
        <w:rPr>
          <w:rFonts w:ascii="Times New Roman" w:hAnsi="Times New Roman" w:eastAsia="楷体_GB2312" w:cs="Times New Roman"/>
          <w:sz w:val="32"/>
          <w:szCs w:val="32"/>
        </w:rPr>
        <w:t>根据2017年3月1日《国务院关于修改和废止部分行政法规的决定》第一次修订　根据2018年3月19日《国务院关于修改和废止部分行政法规的决定》第二次修订)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为了防治和减轻海洋工程建设项目(以下简称海洋工程)污染损害海洋环境，维护海洋生态平衡，保护海洋资源，根据《中华人民共和国海洋环境保护法》，制定本条例。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在中华人民共和国管辖海域内从事海洋工程污染损害海洋环境防治活动，适用本条例。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本条例所称海洋工程，是指以开发、利用、保护、恢复海洋资源为目的，并且工程主体位于海岸线向海一侧的新建、改建、扩建工程。具体包括：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(一)围填海、海上堤坝工程；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(二)人工岛、海上和海底物资储藏设施、跨海桥梁、海底隧道工程；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(三)海底管道、海底电(光)缆工程；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(四)海洋矿产资源勘探开发及其附属工程；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(五)海上潮汐电站、波浪电站、温差电站等海洋能源开发利用工程；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(六)大型海水养殖场、人工鱼礁工程；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(七)盐田、海水淡化等海水综合利用工程；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(八)海上娱乐及运动、景观开发工程；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(九)国家海洋主管部门会同国务院环境保护主管部门规定的其他海洋工程。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家海洋主管部门负责全国海洋工程环境保护工作的监督管理，并接受国务院环境保护主管部门的指导、协调和监督。沿海县级以上地方人民政府海洋主管部门负责本行政区域毗邻海域海洋工程环境保护工作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海洋工程的选址和建设应当符合海洋功能区划、海洋环境保护规划和国家有关环境保护标准，不得影响海洋功能区的环境质量或者损害相邻海域的功能。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国家海洋主管部门根据国家重点海域污染物排海总量控制指标，分配重点海域海洋工程污染物排海控制数量。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任何单位和个人对海洋工程污染损害海洋环境、破坏海洋生态等违法行为，都有权向海洋主管部门进行举报。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接到举报的海洋主管部门应当依法进行调查处理，并为举报人保密。</w:t>
      </w:r>
    </w:p>
    <w:p>
      <w:pPr>
        <w:pStyle w:val="3"/>
        <w:rPr>
          <w:sz w:val="32"/>
          <w:szCs w:val="32"/>
        </w:rPr>
      </w:pPr>
      <w:r>
        <w:rPr>
          <w:rFonts w:ascii="Times New Roman" w:hAnsi="Times New Roman" w:eastAsia="仿宋_GB2312" w:cs="Times New Roman"/>
          <w:sz w:val="32"/>
          <w:szCs w:val="32"/>
        </w:rPr>
        <w:t>第二章　环境影响评价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国家实行海洋工程环境影响评价制度。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海洋工程的环境影响评价，应当以工程对海洋环境和海洋资源的影响为重点进行综合分析、预测和评估，并提出相应的生态保护措施，预防、控制或者减轻工程对海洋环境和海洋资源造成的影响和破坏。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海洋工程环境影响报告书应当依据海洋工程环境影响评价技术标准及其他相关环境保护标准编制。编制环境影响报告书应当使用符合国家海洋主管部门要求的调查、监测资料。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海洋工程环境影响报告书应当包括下列内容：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(一)工程概况；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(二)工程所在海域环境现状和相邻海域开发利用情况；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(三)工程对海洋环境和海洋资源可能造成影响的分析、预测和评估；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(四)工程对相邻海域功能和其他开发利用活动影响的分析及预测；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(五)工程对海洋环境影响的经济损益分析和环境风险分析；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(六)拟采取的环境保护措施及其经济、技术论证；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(七)公众参与情况；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(八)环境影响评价结论。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海洋工程可能对海岸生态环境产生破坏的，其环境影响报告书中应当增加工程对近岸自然保护区等陆地生态系统影响的分析和评价。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新建、改建、扩建海洋工程的建设单位，应当编制环境影响报告书，报有核准权的海洋主管部门核准。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海洋主管部门在核准海洋工程环境影响报告书前，应当征求海事、渔业主管部门和军队环境保护部门的意见；必要时，可以举行听证会。其中，围填海工程必须举行听证会。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下列海洋工程的环境影响报告书，由国家海洋主管部门核准：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(一)涉及国家海洋权益、国防安全等特殊性质的工程；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(二)海洋矿产资源勘探开发及其附属工程；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(三)50公顷以上的填海工程，100公顷以上的围海工程；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w:t>
      </w:r>
      <w:r>
        <w:rPr>
          <w:rFonts w:ascii="Times New Roman" w:hAnsi="Times New Roman" w:eastAsia="仿宋_GB2312" w:cs="Times New Roman"/>
          <w:spacing w:val="-6"/>
          <w:sz w:val="32"/>
          <w:szCs w:val="32"/>
        </w:rPr>
        <w:t>潮汐电站、波浪电站、温差电站等海洋能源开发利用工程；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(五)由国务院或者国务院有关部门审批的海洋工程。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前款规定以外的海洋工程的环境影响报告书，由沿海县级以上地方人民政府海洋主管部门根据沿海省、自治区、直辖市人民政府规定的权限核准。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海洋工程可能造成跨区域环境影响并且有关海洋主管部门对环境影响评价结论有争议的，该工程的环境影响报告书由其共同的上一级海洋主管部门核准。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海洋主管部门应当自收到海洋工程环境影响报告书之日起60个工作日内，作出是否核准的决定，书面通知建设单位。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需要补充材料的，应当及时通知建设单位，核准期限从材料补齐之日起重新计算。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海洋工程环境影响报告书核准后，工程的性质、规模、地点、生产工艺或者拟采取的环境保护措施等发生重大改变的，建设单位应当重新编制环境影响报告书，报原核准该工程环境影响报告书的海洋主管部门核准；海洋工程自环境影响报告书核准之日起超过5年方开工建设的，应当在工程开工建设前，将该工程的环境影响报告书报原核准该工程环境影响报告书的海洋主管部门重新核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建设单位可以采取招标方式确定海洋工程的环境影响评价单位。其他任何单位和个人不得为海洋工程指定环境影响评价单位。</w:t>
      </w:r>
    </w:p>
    <w:p>
      <w:pPr>
        <w:pStyle w:val="3"/>
        <w:bidi w:val="0"/>
      </w:pPr>
      <w:r>
        <w:t>第三章　海洋工程的污染防治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海洋工程的环境保护设施应当与主体工程同时设计、同时施工、同时投产使用。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海洋工程的初步设计，应当按照环境保护设计规范和经核准的环境影响报告书的要求，编制环境保护篇章，落实环境保护措施和环境保护投资概算。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建设单位应当在海洋工程投入运行之日30个工作日前，向原核准该工程环境影响报告书的海洋主管部门申请环境保护设施的验收；海洋工程投入试运行的，应当自该工程投入试运行之日起60个工作日内，向原核准该工程环境影响报告书的海洋主管部门申请环境保护设施的验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分期建设、分期投入运行的海洋工程，其相应的环境保护设施应当分期验收。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海洋主管部门应当自收到环境保护设施验收申请之日起30个工作日内完成验收；验收不合格的，应当限期整改。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海洋工程需要配套建设的环境保护设施未经海洋主管部门验收或者经验收不合格的，该工程不得投入运行。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建设单位不得擅自拆除或者闲置海洋工程的环境保护设施。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海洋工程在建设、运行过程中产生不符合经核准的环境影响报告书的情形的，建设单位应当自该情形出现之日起20个工作日内组织环境影响的后评价，根据后评价结论采取改进措施，并将后评价结论和采取的改进措施报原核准该工程环境影响报告书的海洋主管部门备案；原核准该工程环境影响报告书的海洋主管部门也可以责成建设单位进行环境影响的后评价，采取改进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严格控制围填海工程。禁止在经济生物的自然产卵场、繁殖场、索饵场和鸟类栖息地进行围填海活动。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围填海工程使用的填充材料应当符合有关环境保护标准。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建设海洋工程，不得造成领海基点及其周围环境的侵蚀、淤积和损害，危及领海基点的稳定。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进行海上堤坝、跨海桥梁、海上娱乐及运动、景观开发工程建设的，应当采取有效措施防止对海岸的侵蚀或者淤积。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污水离岸排放工程排污口的设置应当符合海洋功能区划和海洋环境保护规划，不得损害相邻海域的功能。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污水离岸排放不得超过国家或者地方规定的排放标准。在实行污染物排海总量控制的海域，不得超过污染物排海总量控制指标。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从事海水养殖的养殖者，应当采取科学的养殖方式，减少养殖饵料对海洋环境的污染。因养殖污染海域或者严重破坏海洋景观的，养殖者应当予以恢复和整治。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建设单位在海洋固体矿产资源勘探开发工程的建设、运行过程中，应当采取有效措施，防止污染物大范围悬浮扩散，破坏海洋环境。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海洋油气矿产资源勘探开发作业中应当配备油水分离设施、含油污水处理设备、排油监控装置、残油和废油回收设施、垃圾粉碎设备。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海洋油气矿产资源勘探开发作业中所使用的固定式平台、移动式平台、浮式储油装置、输油管线及其他辅助设施，应当符合防渗、防漏、防腐蚀的要求；作业单位应当经常检查，防止发生漏油事故。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前款所称固定式平台和移动式平台，是指海洋油气矿产资源勘探开发作业中所使用的钻井船、钻井平台、采油平台和其他平台。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海洋油气矿产资源勘探开发单位应当办理有关污染损害民事责任保险。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海洋工程建设过程中需要进行海上爆破作业的，建设单位应当在爆破作业前报告海洋主管部门，海洋主管部门应当及时通报海事、渔业等有关部门。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进行海上爆破作业，应当设置明显的标志、信号，并采取有效措施保护海洋资源。在重要渔业水域进行炸药爆破作业或者进行其他可能对渔业资源造成损害的作业活动的，应当避开主要经济类鱼虾的产卵期。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海洋工程需要拆除或者改作他用的，应当在作业前报原核准该工程环境影响报告书的海洋主管部门备案。拆除或者改变用途后可能产生重大环境影响的，应当进行环境影响评价。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海洋工程需要在海上弃置的，应当拆除可能造成海洋环境污染损害或者影响海洋资源开发利用的部分，并按照有关海洋倾倒废弃物管理的规定进行。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海洋工程拆除时，施工单位应当编制拆除的环境保护方案，采取必要的措施，防止对海洋环境造成污染和损害。</w:t>
      </w:r>
    </w:p>
    <w:p>
      <w:pPr>
        <w:pStyle w:val="3"/>
        <w:bidi w:val="0"/>
      </w:pPr>
      <w:r>
        <w:t>第四章　污染物排放管理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海洋油气矿产资源勘探开发作业中产生的污染物的处置，应当遵守下列规定：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(一)含油污水不得直接或者经稀释排放入海，应当经处理符合国家有关排放标准后再排放；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(二)塑料制品、残油、废油、油基泥浆、含油垃圾和其他有毒有害残液残渣，不得直接排放或者弃置入海，应当集中储存在专门容器中，运回陆地处理。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严格控制向水基泥浆中添加油类，确需添加的，应当如实记录并向原核准该工程环境影响报告书的海洋主管部门报告添加油的种类和数量。禁止向海域排放含油量超过国家规定标准的水基泥浆和钻屑。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建设单位在海洋工程试运行或者正式投入运行后，应当如实记录污染物排放设施、处理设备的运转情况及其污染物的排放、处置情况，并按照国家海洋主管部门的规定，定期向原核准该工程环境影响报告书的海洋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县级以上人民政府海洋主管部门，应当按照各自的权限核定海洋工程排放污染物的种类、数量，根据国务院价格主管部门和财政部门制定的收费标准确定排污者应当缴纳的排污费数额。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排污者应当到指定的商业银行缴纳排污费。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海洋油气矿产资源勘探开发作业中应当安装污染物流量自动监控仪器，对生产污水、机舱污水和生活污水的排放进行计量。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禁止向海域排放油类、酸液、碱液、剧毒废液和高、中水平放射性废水；严格限制向海域排放低水平放射性废水，确需排放的，应当符合国家放射性污染防治标准。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严格限制向大气排放含有毒物质的气体，确需排放的，应当经过净化处理，并不得超过国家或者地方规定的排放标准；向大气排放含放射性物质的气体，应当符合国家放射性污染防治标准。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严格控制向海域排放含有不易降解的有机物和重金属的废水；其他污染物的排放应当符合国家或者地方标准。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海洋工程排污费全额纳入财政预算，实行</w:t>
      </w:r>
      <w:r>
        <w:rPr>
          <w:rFonts w:hAnsi="宋体" w:cs="Times New Roman"/>
          <w:sz w:val="32"/>
          <w:szCs w:val="32"/>
        </w:rPr>
        <w:t>“</w:t>
      </w:r>
      <w:r>
        <w:rPr>
          <w:rFonts w:ascii="Times New Roman" w:hAnsi="Times New Roman" w:eastAsia="仿宋_GB2312" w:cs="Times New Roman"/>
          <w:sz w:val="32"/>
          <w:szCs w:val="32"/>
        </w:rPr>
        <w:t>收支两条线</w:t>
      </w:r>
      <w:r>
        <w:rPr>
          <w:rFonts w:hAnsi="宋体" w:cs="Times New Roman"/>
          <w:sz w:val="32"/>
          <w:szCs w:val="32"/>
        </w:rPr>
        <w:t>”</w:t>
      </w:r>
      <w:r>
        <w:rPr>
          <w:rFonts w:ascii="Times New Roman" w:hAnsi="Times New Roman" w:eastAsia="仿宋_GB2312" w:cs="Times New Roman"/>
          <w:sz w:val="32"/>
          <w:szCs w:val="32"/>
        </w:rPr>
        <w:t>管理，并全部专项用于海洋环境污染防治。具体办法由国务院财政部门会同国家海洋主管部门制定。</w:t>
      </w:r>
    </w:p>
    <w:p>
      <w:pPr>
        <w:pStyle w:val="3"/>
        <w:bidi w:val="0"/>
      </w:pPr>
      <w:r>
        <w:t>第五章　污染事故的预防和处理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建设单位应当在海洋工程正式投入运行前制定防治海洋工程污染损害海洋环境的应急预案，报原核准该工程环境影响报告书的海洋主管部门和有关主管部门备案。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防治海洋工程污染损害海洋环境的应急预案应当包括以下内容：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(一)工程及其相邻海域的环境、资源状况；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(二)污染事故风险分析；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(三)应急设施的配备；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(四)污染事故的处理方案。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海洋工程在建设、运行期间，由于发生事故或者其他突发性事件，造成或者可能造成海洋环境污染事故时，建设单位应当立即向可能受到污染的沿海县级以上地方人民政府海洋主管部门或者其他有关主管部门报告，并采取有效措施，减轻或者消除污染，同时通报可能受到危害的单位和个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沿海县级以上地方人民政府海洋主管部门或者其他有关主管部门接到报告后，应当按照污染事故分级规定及时向县级以上人民政府和上级有关主管部门报告。县级以上人民政府和有关主管部门应当按照各自的职责，立即派人赶赴现场，采取有效措施，消除或者减轻危害，对污染事故进行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在海洋自然保护区内进行海洋工程建设活动，应当按照国家有关海洋自然保护区的规定执行。</w:t>
      </w:r>
    </w:p>
    <w:p>
      <w:pPr>
        <w:pStyle w:val="3"/>
        <w:bidi w:val="0"/>
      </w:pPr>
      <w:r>
        <w:t>第六章　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县级以上人民政府海洋主管部门负责海洋工程污染损害海洋环境防治的监督检查，对违反海洋污染防治法律、法规的行为进行查处。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县级以上人民政府海洋主管部门的监督检查人员应当严格按照法律、法规规定的程序和权限进行监督检查。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县级以上人民政府海洋主管部门依法对海洋工程进行现场检查时，有权采取下列措施：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(一)要求被检查单位或者个人提供与环境保护有关的文件、证件、数据以及技术资料等，进行查阅或者复制；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(二)要求被检查单位负责人或者相关人员就有关问题作出说明；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(三)进入被检查单位的工作现场进行监测、勘查、取样检验、拍照、摄像；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(四)检查各项环境保护设施、设备和器材的安装、运行情况；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(五)责令违法者停止违法活动，接受调查处理；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(六)要求违法者采取有效措施，防止污染事态扩大。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县级以上人民政府海洋主管部门的监督检查人员进行现场执法检查时，应当出示规定的执法证件。用于执法检查、巡航监视的公务飞机、船舶和车辆应当有明显的执法标志。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被检查单位和个人应当如实提供材料，不得拒绝或者阻碍监督检查人员依法执行公务。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有关单位和个人对海洋主管部门的监督检查工作应当予以配合。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县级以上人民政府海洋主管部门对违反海洋污染防治法律、法规的行为，应当依法作出行政处理决定；有关海洋主管部门不依法作出行政处理决定的，上级海洋主管部门有权责令其依法作出行政处理决定或者直接作出行政处理决定。</w:t>
      </w:r>
    </w:p>
    <w:p>
      <w:pPr>
        <w:pStyle w:val="3"/>
        <w:bidi w:val="0"/>
      </w:pPr>
      <w:r>
        <w:t>第七章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建设单位违反本条例规定，有下列行为之一的，由负责核准该工程环境影响报告书的海洋主管部门责令停止建设、运行，限期补办手续，并处5万元以上20万元以下的罚款：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(一)环境影响报告书未经核准，擅自开工建设的；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(二)海洋工程环境保护设施未申请验收或者经验收不合格即投入运行的。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建设单位违反本条例规定，有下列行为之一的，由原核准该工程环境影响报告书的海洋主管部门责令停止建设、运行，限期补办手续，并处5万元以上20万元以下的罚款：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(一)海洋工程的性质、规模、地点、生产工艺或者拟采取的环境保护措施发生重大改变，未重新编制环境影响报告书报原核准该工程环境影响报告书的海洋主管部门核准的；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(二)自环境影响报告书核准之日起超过5年，海洋工程方开工建设，其环境影响报告书未重新报原核准该工程环境影响报告书的海洋主管部门核准的；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(三)海洋工程需要拆除或者改作他用时，未报原核准该工程环境影响报告书的海洋主管部门备案或者未按要求进行环境影响评价的。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建设单位违反本条例规定，有下列行为之一的，由原核准该工程环境影响报告书的海洋主管部门责令限期改正；逾期不改正的，责令停止运行，并处1万元以上10万元以下的罚款：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(一)擅自拆除或者闲置环境保护设施的；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(二)未在规定时间内进行环境影响后评价或者未按要求采取整改措施的。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建设单位违反本条例规定，有下列行为之一的，由县级以上人民政府海洋主管部门责令停止建设、运行，限期恢复原状；逾期未恢复原状的，海洋主管部门可以指定具有相应资质的单位代为恢复原状，所需费用由建设单位承担，并处恢复原状所需费用1倍以上2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(一)造成领海基点及其周围环境被侵蚀、淤积或者损害的；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(二)违反规定在海洋自然保护区内进行海洋工程建设活动的。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建设单位违反本条例规定，在围填海工程中使用的填充材料不符合有关环境保护标准的，由县级以上人民政府海洋主管部门责令限期改正；逾期不改正的，责令停止建设、运行，并处5万元以上20万元以下的罚款；造成海洋环境污染事故，直接负责的主管人员和其他直接责任人员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建设单位违反本条例规定，有下列行为之一的，由原核准该工程环境影响报告书的海洋主管部门责令限期改正；逾期不改正的，处1万元以上5万元以下的罚款：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(一)未按规定报告污染物排放设施、处理设备的运转情况或者污染物的排放、处置情况的；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(二)未按规定报告其向水基泥浆中添加油的种类和数量的；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(三)未按规定将防治海洋工程污染损害海洋环境的应急预案备案的；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(四)在海上爆破作业前未按规定报告海洋主管部门的；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(五)进行海上爆破作业时，未按规定设置明显标志、信号的。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建设单位违反本条例规定，进行海上爆破作业时未采取有效措施保护海洋资源的，由县级以上人民政府海洋主管部门责令限期改正；逾期未改正的，处1万元以上10万元以下的罚款。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单位违反本条例规定，在重要渔业水域进行炸药爆破或者进行其他可能对渔业资源造成损害的作业，未避开主要经济类鱼虾产卵期的，由县级以上人民政府海洋主管部门予以警告、责令停止作业，并处5万元以上20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海洋油气矿产资源勘探开发单位违反本条例规定向海洋排放含油污水，或者将塑料制品、残油、废油、油基泥浆、含油垃圾和其他有毒有害残液残渣直接排放或者弃置入海的，由国家海洋主管部门或者其派出机构责令限期清理，并处2万元以上20万元以下的罚款；逾期未清理的，国家海洋主管部门或者其派出机构可以指定有相应资质的单位代为清理，所需费用由海洋油气矿产资源勘探开发单位承担；造成海洋环境污染事故，直接负责的主管人员和其他直接责任人员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海水养殖者未按规定采取科学的养殖方式，对海洋环境造成污染或者严重影响海洋景观的，由县级以上人民政府海洋主管部门责令限期改正；逾期不改正的，责令停止养殖活动，并处清理污染或者恢复海洋景观所需费用1倍以上2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建设单位未按本条例规定缴纳排污费的，由县级以上人民政府海洋主管部门责令限期缴纳；逾期拒不缴纳的，处应缴纳排污费数额2倍以上3倍以下的罚款。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违反本条例规定，造成海洋环境污染损害的，责任者应当排除危害，赔偿损失。完全由于第三者的故意或者过失造成海洋环境污染损害的，由第三者排除危害，承担赔偿责任。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违反本条例规定，造成海洋环境污染事故，直接负责的主管人员和其他直接责任人员构成犯罪的，依法追究刑事责任。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海洋主管部门的工作人员违反本条例规定，有下列情形之一的，依法给予行政处分；构成犯罪的，依法追究刑事责任：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(一)未按规定核准海洋工程环境影响报告书的；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(二)未按规定验收环境保护设施的；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(三)未按规定对海洋环境污染事故进行报告和调查处理的；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(四)未按规定征收排污费的；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(五)未按规定进行监督检查的。</w:t>
      </w:r>
    </w:p>
    <w:p>
      <w:pPr>
        <w:pStyle w:val="3"/>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船舶污染的防治按照国家有关法律、行政法规的规定执行。</w:t>
      </w:r>
    </w:p>
    <w:p>
      <w:pPr>
        <w:pStyle w:val="10"/>
        <w:ind w:firstLine="640" w:firstLineChars="200"/>
        <w:rPr>
          <w:rFonts w:hint="eastAsia"/>
          <w:lang w:eastAsia="zh-CN"/>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本条例自2006年11月1日起施行。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1D24D9"/>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AC562A5"/>
    <w:rsid w:val="1BAF2172"/>
    <w:rsid w:val="1BE76283"/>
    <w:rsid w:val="1C9212F7"/>
    <w:rsid w:val="1D3C1240"/>
    <w:rsid w:val="1D721751"/>
    <w:rsid w:val="1DA140F8"/>
    <w:rsid w:val="1DCA1DED"/>
    <w:rsid w:val="1FD764D6"/>
    <w:rsid w:val="1FE16FBA"/>
    <w:rsid w:val="2037230C"/>
    <w:rsid w:val="2096095A"/>
    <w:rsid w:val="20D86240"/>
    <w:rsid w:val="21CE0F2E"/>
    <w:rsid w:val="221D0BEA"/>
    <w:rsid w:val="22D25CC3"/>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EF96277"/>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8651841"/>
    <w:rsid w:val="386D21AD"/>
    <w:rsid w:val="387E7233"/>
    <w:rsid w:val="39C71577"/>
    <w:rsid w:val="3A7915E5"/>
    <w:rsid w:val="3B1265AF"/>
    <w:rsid w:val="3B596812"/>
    <w:rsid w:val="3BA0652C"/>
    <w:rsid w:val="3C372D12"/>
    <w:rsid w:val="3C702D17"/>
    <w:rsid w:val="3CA23060"/>
    <w:rsid w:val="3CAF6F9F"/>
    <w:rsid w:val="3CDF39C7"/>
    <w:rsid w:val="3D762392"/>
    <w:rsid w:val="3DFC6899"/>
    <w:rsid w:val="3E3675FB"/>
    <w:rsid w:val="3E4263F0"/>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F5FBC"/>
    <w:rsid w:val="4A732A37"/>
    <w:rsid w:val="4AD87480"/>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EC4625D"/>
    <w:rsid w:val="5F5011B7"/>
    <w:rsid w:val="5F88093C"/>
    <w:rsid w:val="5F9A3DC3"/>
    <w:rsid w:val="5FDB251D"/>
    <w:rsid w:val="60492E1B"/>
    <w:rsid w:val="60FB7125"/>
    <w:rsid w:val="61152047"/>
    <w:rsid w:val="620467BA"/>
    <w:rsid w:val="622D2BEC"/>
    <w:rsid w:val="62642844"/>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426F20"/>
    <w:rsid w:val="68715924"/>
    <w:rsid w:val="6A403C00"/>
    <w:rsid w:val="6A49703B"/>
    <w:rsid w:val="6B120859"/>
    <w:rsid w:val="6B4C7D1B"/>
    <w:rsid w:val="6C267EB4"/>
    <w:rsid w:val="6C2D563E"/>
    <w:rsid w:val="6CD653AF"/>
    <w:rsid w:val="6D1363D3"/>
    <w:rsid w:val="6D15429C"/>
    <w:rsid w:val="6D614426"/>
    <w:rsid w:val="6DA577A5"/>
    <w:rsid w:val="6DB14F00"/>
    <w:rsid w:val="6DB8609B"/>
    <w:rsid w:val="6DB87D30"/>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4A24545"/>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D17F92"/>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2019-12-25T11:37:44Z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