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bookmarkStart w:id="0" w:name="_GoBack"/>
      <w:bookmarkEnd w:id="0"/>
    </w:p>
    <w:p>
      <w:pPr>
        <w:pStyle w:val="10"/>
        <w:jc w:val="center"/>
        <w:rPr>
          <w:rFonts w:ascii="Times New Roman" w:hAnsi="Times New Roman" w:cs="Times New Roman"/>
          <w:sz w:val="32"/>
          <w:szCs w:val="32"/>
        </w:rPr>
      </w:pPr>
      <w:r>
        <w:rPr>
          <w:rFonts w:ascii="Times New Roman" w:hAnsi="Times New Roman" w:cs="Times New Roman"/>
          <w:sz w:val="44"/>
          <w:szCs w:val="44"/>
        </w:rPr>
        <w:t>防治船舶污染海洋环境管理条例</w:t>
      </w:r>
    </w:p>
    <w:p>
      <w:pPr>
        <w:pStyle w:val="10"/>
        <w:jc w:val="both"/>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2009年9月9日中华人民共和国国务院令第561号公布　</w:t>
      </w:r>
      <w:r>
        <w:rPr>
          <w:rFonts w:ascii="Times New Roman" w:hAnsi="Times New Roman" w:eastAsia="楷体_GB2312" w:cs="Times New Roman"/>
          <w:sz w:val="32"/>
          <w:szCs w:val="32"/>
        </w:rPr>
        <w:t>根据2013年7月18日《国务院关于废止和修改部分行政法规的决定》第一次修订　根据2013年12月7日《国务院关于修改部分行政法规的决定》第二次修订　根据2014年7月29日《国务院关于修改部分行政法规的决定》第三次修订　根据2016年2月6日《国务院关于修改部分行政法规的决定》第四次修订　根据2017年3月1日《国务院关于修改和废止部分行政法规的决定》第五次修订　根据2018年3月19日《国务院关于修改和废止部分行政法规的决定》第六次修订)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为了防治船舶及其有关作业活动污染海洋环境，根据《中华人民共和国海洋环境保护法》，制定本条例。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防治船舶及其有关作业活动污染中华人民共和国管辖海域适用本条例。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防治船舶及其有关作业活动污染海洋环境，实行预防为主、防治结合的原则。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国务院交通运输主管部门主管所辖港区水域内非军事船舶和港区水域外非渔业、非军事船舶污染海洋环境的防治工作。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海事管理机构依照本条例规定具体负责防治船舶及其有关作业活动污染海洋环境的监督管理。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国务院交通运输主管部门应当根据防治船舶及其有关作业活动污染海洋环境的需要，组织编制防治船舶及其有关作业活动污染海洋环境应急能力建设规划，报国务院批准后公布实施。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沿海设区的市级以上地方人民政府应当按照国务院批准的防治船舶及其有关作业活动污染海洋环境应急能力建设规划，并根据本地区的实际情况，组织编制相应的防治船舶及其有关作业活动污染海洋环境应急能力建设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国务院交通运输主管部门、沿海设区的市级以上地方人民政府应当建立健全防治船舶及其有关作业活动污染海洋环境应急反应机制，并制定防治船舶及其有关作业活动污染海洋环境应急预案。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海事管理机构应当根据防治船舶及其有关作业活动污染海洋环境的需要，会同海洋主管部门建立健全船舶及其有关作业活动污染海洋环境的监测、监视机制，加强对船舶及其有关作业活动污染海洋环境的监测、监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国务院交通运输主管部门、沿海设区的市级以上地方人民政府应当按照防治船舶及其有关作业活动污染海洋环境应急能力建设规划，建立专业应急队伍和应急设备库，配备专用的设施、设备和器材。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任何单位和个人发现船舶及其有关作业活动造成或者可能造成海洋环境污染的，应当立即就近向海事管理机构报告。</w:t>
      </w:r>
    </w:p>
    <w:p>
      <w:pPr>
        <w:pStyle w:val="3"/>
        <w:bidi w:val="0"/>
      </w:pPr>
      <w:r>
        <w:t>第二章　防治船舶及其有关作业活动污染海洋环境的一般规定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船舶的结构、设备、器材应当符合国家有关防治船舶污染海洋环境的技术规范以及中华人民共和国缔结或者参加的国际条约的要求。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船舶应当依照法律、行政法规、国务院交通运输主管部门的规定以及中华人民共和国缔结或者参加的国际条约的要求，取得并随船携带相应的防治船舶污染海洋环境的证书、文书。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中国籍船舶的所有人、经营人或者管理人应当按照国务院交通运输主管部门的规定，建立健全安全营运和防治船舶污染管理体系。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海事管理机构应当对安全营运和防治船舶污染管理体系进行审核，审核合格的，发给符合证明和相应的船舶安全管理证书。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港口、码头、装卸站以及从事船舶修造的单位应当配备与其装卸货物种类和吞吐能力或者修造船舶能力相适应的污染监视设施和污染物接收设施，并使其处于良好状态。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港口、码头、装卸站以及从事船舶修造、打捞、拆解等作业活动的单位应当制定有关安全营运和防治污染的管理制度，按照国家有关防治船舶及其有关作业活动污染海洋环境的规范和标准，配备相应的防治污染设备和器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港口、码头、装卸站以及从事船舶修造、打捞、拆解等作业活动的单位，应当定期检查、维护配备的防治污染设备和器材，确保防治污染设备和器材符合防治船舶及其有关作业活动污染海洋环境的要求。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船舶所有人、经营人或者管理人应当制定防治船舶及其有关作业活动污染海洋环境的应急预案，并报海事管理机构备案。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港口、码头、装卸站的经营人以及有关作业单位应当制定防治船舶及其有关作业活动污染海洋环境的应急预案，并报海事管理机构和环境保护主管部门备案。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船舶、港口、码头、装卸站以及其他有关作业单位应当按照应急预案，定期组织演练，并做好相应记录。</w:t>
      </w:r>
    </w:p>
    <w:p>
      <w:pPr>
        <w:pStyle w:val="3"/>
        <w:bidi w:val="0"/>
      </w:pPr>
      <w:r>
        <w:t>第三章　船舶污染物的排放和接收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船舶在中华人民共和国管辖海域向海洋排放的船舶垃圾、生活污水、含油污水、含有毒有害物质污水、废气等污染物以及压载水，应当符合法律、行政法规、中华人民共和国缔结或者参加的国际条约以及相关标准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船舶应当将不符合前款规定的排放要求的污染物排入港口接收设施或者由船舶污染物接收单位接收。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船舶不得向依法划定的海洋自然保护区、海滨风景名胜区、重要渔业水域以及其他需要特别保护的海域排放船舶污染物。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船舶处置污染物，应当在相应的记录簿内如实记录。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船舶应当将使用完毕的船舶垃圾记录簿在船舶上保留2年；将使用完毕的含油污水、含有毒有害物质污水记录簿在船舶上保留3年。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船舶污染物接收单位从事船舶垃圾、残油、含油污水、含有毒有害物质污水接收作业，应当编制作业方案，遵守相关操作规程，并采取必要的防污染措施。船舶污染物接收单位应当将船舶污染物接收情况按照规定向海事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船舶污染物接收单位接收船舶污染物，应当向船舶出具污染物接收单证，经双方签字确认并留存至少2年。污染物接收单证应当注明作业双方名称，作业开始和结束的时间、地点，以及污染物种类、数量等内容。船舶应当将污染物接收单证保存在相应的记录簿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船舶污染物接收单位应当按照国家有关污染物处理的规定处理接收的船舶污染物，并每月将船舶污染物的接收和处理情况报海事管理机构备案。</w:t>
      </w:r>
    </w:p>
    <w:p>
      <w:pPr>
        <w:pStyle w:val="3"/>
        <w:bidi w:val="0"/>
      </w:pPr>
      <w:r>
        <w:t>第四章　船舶有关作业活动的污染防治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从事船舶清舱、洗舱、油料供受、装卸、过驳、修造、打捞、拆解，污染危害性货物装箱、充罐，污染清除作业以及利用船舶进行水上水下施工等作业活动的，应当遵守相关操作规程，并采取必要的安全和防治污染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从事前款规定的作业活动的人员，应当具备相关安全和防治污染的专业知识和技能。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船舶不符合污染危害性货物适载要求的，不得载运污染危害性货物，码头、装卸站不得为其进行装载作业。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污染危害性货物的名录由国家海事管理机构公布。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载运污染危害性货物进出港口的船舶，其承运人、货物所有人或者代理人，应当向海事管理机构提出申请，经批准方可进出港口或者过境停留。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载运污染危害性货物的船舶，应当在海事管理机构公布的具有相应安全装卸和污染物处理能力的码头、装卸站进行装卸作业。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货物所有人或者代理人交付船舶载运污染危害性货物，应当确保货物的包装与标志等符合有关安全和防治污染的规定，并在运输单证上准确注明货物的技术名称、编号、类别(性质)、数量、注意事项和应急措施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货物所有人或者代理人交付船舶载运污染危害性不明的货物，应当委托有关技术机构进行危害性评估，明确货物的危害性质以及有关安全和防治污染要求，方可交付船舶载运。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海事管理机构认为交付船舶载运的污染危害性货物应当申报而未申报，或者申报的内容不符合实际情况的，可以按照国务院交通运输主管部门的规定采取开箱等方式查验。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海事管理机构查验污染危害性货物，货物所有人或者代理人应当到场，并负责搬移货物，开拆和重封货物的包装。海事管理机构认为必要的，可以径行查验、复验或者提取货样，有关单位和个人应当配合。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进行散装液体污染危害性货物过驳作业的船舶，其承运人、货物所有人或者代理人应当向海事管理机构提出申请，告知作业地点，并附送过驳作业方案、作业程序、防治污染措施等材料。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海事管理机构应当自受理申请之日起2个工作日内作出许可或者不予许可的决定。2个工作日内无法作出决定的，经海事管理机构负责人批准，可以延长5个工作日。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依法获得船舶油料供受作业资质的单位，应当向海事管理机构备案。海事管理机构应当对船舶油料供受作业进行监督检查，发现不符合安全和防治污染要求的，应当予以制止。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船舶燃油供给单位应当如实填写燃油供受单证，并向船舶提供船舶燃油供受单证和燃油样品。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船舶和船舶燃油供给单位应当将燃油供受单证保存3年，并将燃油样品妥善保存1年。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船舶修造、水上拆解的地点应当符合环境功能区划和海洋功能区划。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从事船舶拆解的单位在船舶拆解作业前，应当对船舶上的残余物和废弃物进行处置，将油舱(柜)中的存油驳出，进行船舶清舱、洗舱、测爆等工作。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从事船舶拆解的单位应当及时清理船舶拆解现场，并按照国家有关规定处理船舶拆解产生的污染物。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禁止采取冲滩方式进行船舶拆解作业。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禁止船舶经过中华人民共和国内水、领海转移危险废物。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经过中华人民共和国管辖的其他海域转移危险废物的，应当事先取得国务院环境保护主管部门的书面同意，并按照海事管理机构指定的航线航行，定时报告船舶所处的位置。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船舶向海洋倾倒废弃物，应当如实记录倾倒情况。返港后，应当向驶出港所在地的海事管理机构提交书面报告。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载运散装液体污染危害性货物的船舶和1万总吨以上的其他船舶，其经营人应当在作业前或者进出港口前与符合国家有关技术规范的污染清除作业单位签订污染清除作业协议，明确双方在发生船舶污染事故后污染清除的权利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与船舶经营人签订污染清除作业协议的污染清除作业单位应当在发生船舶污染事故后，按照污染清除作业协议及时进行污染清除作业。</w:t>
      </w:r>
    </w:p>
    <w:p>
      <w:pPr>
        <w:pStyle w:val="3"/>
        <w:bidi w:val="0"/>
      </w:pPr>
      <w:r>
        <w:t>第五章　船舶污染事故应急处置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本条例所称船舶污染事故，是指船舶及其有关作业活动发生油类、油性混合物和其他有毒有害物质泄漏造成的海洋环境污染事故。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船舶污染事故分为以下等级：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(一)特别重大船舶污染事故，是指船舶溢油1000吨以上，或者造成直接经济损失2亿元以上的船舶污染事故；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(二)重大船舶污染事故，是指船舶溢油500吨以上不足1000吨，或者造成直接经济损失1亿元以上不足2亿元的船舶污染事故；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(三)较大船舶污染事故，是指船舶溢油100吨以上不足500吨，或者造成直接经济损失5000万元以上不足1亿元的船舶污染事故；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(四)一般船舶污染事故，是指船舶溢油不足100吨，或者造成直接经济损失不足5000万元的船舶污染事故。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船舶在中华人民共和国管辖海域发生污染事故，或者在中华人民共和国管辖海域外发生污染事故造成或者可能造成中华人民共和国管辖海域污染的，应当立即启动相应的应急预案，采取措施控制和消除污染，并就近向有关海事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发现船舶及其有关作业活动可能对海洋环境造成污染的，船舶、码头、装卸站应当立即采取相应的应急处置措施，并就近向有关海事管理机构报告。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接到报告的海事管理机构应当立即核实有关情况，并向上级海事管理机构或者国务院交通运输主管部门报告，同时报告有关沿海设区的市级以上地方人民政府。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船舶污染事故报告应当包括下列内容：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(一)船舶的名称、国籍、呼号或者编号；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(二)船舶所有人、经营人或者管理人的名称、地址；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(三)发生事故的时间、地点以及相关气象和水文情况；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(四)事故原因或者事故原因的初步判断；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(五)船舶上污染物的种类、数量、装载位置等概况；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(六)污染程度；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(七)已经采取或者准备采取的污染控制、清除措施和污染控制情况以及救助要求；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(八)国务院交通运输主管部门规定应当报告的其他事项。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作出船舶污染事故报告后出现新情况的，船舶、有关单位应当及时补报。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发生特别重大船舶污染事故，国务院或者国务院授权国务院交通运输主管部门成立事故应急指挥机构。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发生重大船舶污染事故，有关省、自治区、直辖市人民政府应当会同海事管理机构成立事故应急指挥机构。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发生较大船舶污染事故和一般船舶污染事故，有关设区的市级人民政府应当会同海事管理机构成立事故应急指挥机构。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有关部门、单位应当在事故应急指挥机构统一组织和指挥下，按照应急预案的分工，开展相应的应急处置工作。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船舶发生事故有沉没危险，船员离船前，应当尽可能关闭所有货舱(柜)、油舱(柜)管系的阀门，堵塞货舱(柜)、油舱(柜)通气孔。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船舶沉没的，船舶所有人、经营人或者管理人应当及时向海事管理机构报告船舶燃油、污染危害性货物以及其他污染物的性质、数量、种类、装载位置等情况，并及时采取措施予以清除。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发生船舶污染事故或者船舶沉没，可能造成中华人民共和国管辖海域污染的，有关沿海设区的市级以上地方人民政府、海事管理机构根据应急处置的需要，可以征用有关单位或者个人的船舶和防治污染设施、设备、器材以及其他物资，有关单位和个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被征用的船舶和防治污染设施、设备、器材以及其他物资使用完毕或者应急处置工作结束，应当及时返还。船舶和防治污染设施、设备、器材以及其他物资被征用或者征用后毁损、灭失的，应当给予补偿。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发生船舶污染事故，海事管理机构可以采取清除、打捞、拖航、引航、过驳等必要措施，减轻污染损害。相关费用由造成海洋环境污染的船舶、有关作业单位承担。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需要承担前款规定费用的船舶，应当在开航前缴清相关费用或者提供相应的财务担保。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处置船舶污染事故使用的消油剂，应当符合国家有关标准。</w:t>
      </w:r>
    </w:p>
    <w:p>
      <w:pPr>
        <w:pStyle w:val="3"/>
        <w:bidi w:val="0"/>
      </w:pPr>
      <w:r>
        <w:t>第六章　船舶污染事故调查处理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船舶污染事故的调查处理依照下列规定进行：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(一)特别重大船舶污染事故由国务院或者国务院授权国务院交通运输主管部门等部门组织事故调查处理；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(二)重大船舶污染事故由国家海事管理机构组织事故调查处理；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(三)较大船舶污染事故和一般船舶污染事故由事故发生地的海事管理机构组织事故调查处理。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船舶污染事故给渔业造成损害的，应当吸收渔业主管部门参与调查处理；给军事港口水域造成损害的，应当吸收军队有关主管部门参与调查处理。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发生船舶污染事故，组织事故调查处理的机关或者海事管理机构应当及时、客观、公正地开展事故调查，勘验事故现场，检查相关船舶，询问相关人员，收集证据，查明事故原因。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组织事故调查处理的机关或者海事管理机构根据事故调查处理的需要，可以暂扣相应的证书、文书、资料；必要时，可以禁止船舶驶离港口或者责令停航、改航、停止作业直至暂扣船舶。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组织事故调查处理的机关或者海事管理机构开展事故调查时，船舶污染事故的当事人和其他有关人员应当如实反映情况和提供资料，不得伪造、隐匿、毁灭证据或者以其他方式妨碍调查取证。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组织事故调查处理的机关或者海事管理机构应当自事故调查结束之日起20个工作日内制作事故认定书，并送达当事人。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事故认定书应当载明事故基本情况、事故原因和事故责任。</w:t>
      </w:r>
    </w:p>
    <w:p>
      <w:pPr>
        <w:pStyle w:val="3"/>
        <w:bidi w:val="0"/>
      </w:pPr>
      <w:r>
        <w:t>第七章　船舶污染事故损害赔偿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造成海洋环境污染损害的责任者，应当排除危害，并赔偿损失；完全由于第三者的故意或者过失，造成海洋环境污染损害的，由第三者排除危害，并承担赔偿责任。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完全属于下列情形之一，经过及时采取合理措施，仍然不能避免对海洋环境造成污染损害的，免予承担责任：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(一)战争；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(二)不可抗拒的自然灾害；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(三)负责灯塔或者其他助航设备的主管部门，在执行职责时的疏忽，或者其他过失行为。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船舶污染事故的赔偿限额依照《中华人民共和国海商法》关于海事赔偿责任限制的规定执行。但是，船舶载运的散装持久性油类物质造成中华人民共和国管辖海域污染的，赔偿限额依照中华人民共和国缔结或者参加的有关国际条约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前款所称持久性油类物质，是指任何持久性烃类矿物油。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在中华人民共和国管辖海域内航行的船舶，其所有人应当按照国务院交通运输主管部门的规定，投保船舶油污损害民事责任保险或者取得相应的财务担保。但是，1000总吨以下载运非油类物质的船舶除外。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船舶所有人投保船舶油污损害民事责任保险或者取得的财务担保的额度应当不低于《中华人民共和国海商法》、中华人民共和国缔结或者参加的有关国际条约规定的油污赔偿限额。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已依照本条例第五十一条的规定投保船舶油污损害民事责任保险或者取得财务担保的中国籍船舶，其所有人应当持船舶国籍证书、船舶油污损害民事责任保险合同或者财务担保证明，向船籍港的海事管理机构申请办理船舶油污损害民事责任保险证书或者财务保证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发生船舶油污事故，国家组织有关单位进行应急处置、清除污染所发生的必要费用，应当在船舶油污损害赔偿中优先受偿。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在中华人民共和国管辖水域接收海上运输的持久性油类物质货物的货物所有人或者代理人应当缴纳船舶油污损害赔偿基金。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船舶油污损害赔偿基金征收、使用和管理的具体办法由国务院财政部门会同国务院交通运输主管部门制定。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国家设立船舶油污损害赔偿基金管理委员会，负责处理船舶油污损害赔偿基金的赔偿等事务。船舶油污损害赔偿基金管理委员会由有关行政机关和缴纳船舶油污损害赔偿基金的主要货主组成。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对船舶污染事故损害赔偿的争议，当事人可以请求海事管理机构调解，也可以向仲裁机构申请仲裁或者向人民法院提起民事诉讼。</w:t>
      </w:r>
    </w:p>
    <w:p>
      <w:pPr>
        <w:pStyle w:val="3"/>
        <w:bidi w:val="0"/>
      </w:pPr>
      <w:r>
        <w:t>第八章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船舶、有关作业单位违反本条例规定的，海事管理机构应当责令改正；拒不改正的，海事管理机构可以责令停止作业、强制卸载，禁止船舶进出港口、靠泊、过境停留，或者责令停航、改航、离境、驶向指定地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违反本条例的规定，船舶的结构不符合国家有关防治船舶污染海洋环境的技术规范或者有关国际条约要求的，由海事管理机构处10万元以上30万元以下的罚款。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违反本条例的规定，有下列情形之一的，由海事管理机构依照《中华人民共和国海洋环境保护法》有关规定予以处罚：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(一)船舶未取得并随船携带防治船舶污染海洋环境的证书、文书的；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(二)船舶、港口、码头、装卸站未配备防治污染设备、器材的；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(三)船舶向海域排放本条例禁止排放的污染物的；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(四)船舶未如实记录污染物处置情况的；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(五)船舶超过标准向海域排放污染物的；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(六)从事船舶水上拆解作业，造成海洋环境污染损害的。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违反本条例的规定，船舶未按照规定在船舶上留存船舶污染物处置记录，或者船舶污染物处置记录与船舶运行过程中产生的污染物数量不符合的，由海事管理机构处2万元以上10万元以下的罚款。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违反本条例的规定，船舶污染物接收单位从事船舶垃圾、残油、含油污水、含有毒有害物质污水接收作业，未编制作业方案、遵守相关操作规程、采取必要的防污染措施的，由海事管理机构处1万元以上5万元以下的罚款；造成海洋环境污染的，处5万元以上25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违反本条例的规定，船舶污染物接收单位未按照规定向海事管理机构报告船舶污染物接收情况，或者未按照规定向船舶出具污染物接收单证，或者未按照规定将船舶污染物的接收和处理情况报海事管理机构备案的，由海事管理机构处2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违反本条例的规定，有下列情形之一的，由海事管理机构处2000元以上1万元以下的罚款：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(一)船舶未按照规定保存污染物接收单证的；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(二)船舶燃油供给单位未如实填写燃油供受单证的；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(三)船舶燃油供给单位未按照规定向船舶提供燃油供受单证和燃油样品的；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(四)船舶和船舶燃油供给单位未按照规定保存燃油供受单证和燃油样品的。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违反本条例的规定，有下列情形之一的，由海事管理机构处2万元以上10万元以下的罚款：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(一)载运污染危害性货物的船舶不符合污染危害性货物适载要求的；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(二)载运污染危害性货物的船舶未在具有相应安全装卸和污染物处理能力的码头、装卸站进行装卸作业的；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(三)货物所有人或者代理人未按照规定对污染危害性不明的货物进行危害性评估的。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违反本条例的规定，未经海事管理机构批准，船舶载运污染危害性货物进出港口、过境停留或者过驳作业的，由海事管理机构处1万元以上5万元以下的罚款。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违反本条例的规定，有下列情形之一的，由海事管理机构处2万元以上10万元以下的罚款：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(一)船舶发生事故沉没，船舶所有人或者经营人未及时向海事管理机构报告船舶燃油、污染危害性货物以及其他污染物的性质、数量、种类、装载位置等情况的；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(二)船舶发生事故沉没，船舶所有人或者经营人未及时采取措施清除船舶燃油、污染危害性货物以及其他污染物的。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违反本条例的规定，有下列情形之一的，由海事管理机构处1万元以上5万元以下的罚款：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(一)载运散装液体污染危害性货物的船舶和1万总吨以上的其他船舶，其经营人未按照规定签订污染清除作业协议的；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(二)污染清除作业单位不符合国家有关技术规范从事污染清除作业的。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违反本条例的规定，发生船舶污染事故，船舶、有关作业单位未立即启动应急预案的，对船舶、有关作业单位，由海事管理机构处2万元以上10万元以下的罚款；对直接负责的主管人员和其他直接责任人员，由海事管理机构处1万元以上2万元以下的罚款。直接负责的主管人员和其他直接责任人员属于船员的，并处给予暂扣适任证书或者其他有关证件1个月至3个月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违反本条例的规定，发生船舶污染事故，船舶、有关作业单位迟报、漏报事故的，对船舶、有关作业单位，由海事管理机构处5万元以上25万元以下的罚款；对直接负责的主管人员和其他直接责任人员，由海事管理机构处1万元以上5万元以下的罚款。直接负责的主管人员和其他直接责任人员属于船员的，并处给予暂扣适任证书或者其他有关证件3个月至6个月的处罚。瞒报、谎报事故的，对船舶、有关作业单位，由海事管理机构处25万元以上50万元以下的罚款；对直接负责的主管人员和其他直接责任人员，由海事管理机构处5万元以上10万元以下的罚款。直接负责的主管人员和其他直接责任人员属于船员的，并处给予吊销适任证书或者其他有关证件的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违反本条例的规定，未按照国家规定的标准使用消油剂的，由海事管理机构对船舶或者使用单位处1万元以上5万元以下的罚款。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违反本条例的规定，船舶污染事故的当事人和其他有关人员，未如实向组织事故调查处理的机关或者海事管理机构反映情况和提供资料，伪造、隐匿、毁灭证据或者以其他方式妨碍调查取证的，由海事管理机构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违反本条例的规定，船舶所有人有下列情形之一的，由海事管理机构责令改正，可以处5万元以下的罚款；拒不改正的，处5万元以上25万元以下的罚款：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(一)在中华人民共和国管辖海域内航行的船舶，其所有人未按照规定投保船舶油污损害民事责任保险或者取得相应的财务担保的；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(二)船舶所有人投保船舶油污损害民事责任保险或者取得的财务担保的额度低于《中华人民共和国海商法》、中华人民共和国缔结或者参加的有关国际条约规定的油污赔偿限额的。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违反本条例的规定，在中华人民共和国管辖水域接收海上运输的持久性油类物质货物的货物所有人或者代理人，未按照规定缴纳船舶油污损害赔偿基金的，由海事管理机构责令改正；拒不改正的，可以停止其接收的持久性油类物质货物在中华人民共和国管辖水域进行装卸、过驳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货物所有人或者代理人逾期未缴纳船舶油污损害赔偿基金的，应当自应缴之日起按日加缴未缴额的万分之五的滞纳金。</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中华人民共和国缔结或者参加的国际条约对防治船舶及其有关作业活动污染海洋环境有规定的，适用国际条约的规定。但是，中华人民共和国声明保留的条款除外。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县级以上人民政府渔业主管部门负责渔港水域内非军事船舶和渔港水域外渔业船舶污染海洋环境的监督管理，负责保护渔业水域生态环境工作，负责调查处理《中华人民共和国海洋环境保护法》第五条第四款规定的渔业污染事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军队环境保护部门负责军事船舶污染海洋环境的监督管理及污染事故的调查处理。</w:t>
      </w:r>
    </w:p>
    <w:p>
      <w:pPr>
        <w:pStyle w:val="10"/>
        <w:ind w:firstLine="640" w:firstLineChars="200"/>
        <w:rPr>
          <w:rFonts w:hint="eastAsia" w:ascii="方正楷体_GBK" w:hAnsi="方正楷体_GBK" w:eastAsia="方正楷体_GBK" w:cs="方正楷体_GBK"/>
          <w:sz w:val="32"/>
          <w:szCs w:val="32"/>
          <w:lang w:eastAsia="zh-CN"/>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本条例自2010年3月1日起施行。1983年12月29日国务院发布的《中华人民共和国防止船舶污染海域管理条例》同时废止。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A13A68"/>
    <w:rsid w:val="1ABC528A"/>
    <w:rsid w:val="1BAF2172"/>
    <w:rsid w:val="1BE76283"/>
    <w:rsid w:val="1C9212F7"/>
    <w:rsid w:val="1D3C1240"/>
    <w:rsid w:val="1D721751"/>
    <w:rsid w:val="1DA140F8"/>
    <w:rsid w:val="1DCA1DED"/>
    <w:rsid w:val="1FD764D6"/>
    <w:rsid w:val="1FE16FBA"/>
    <w:rsid w:val="2037230C"/>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9365904"/>
    <w:rsid w:val="2A8D0D45"/>
    <w:rsid w:val="2B01664D"/>
    <w:rsid w:val="2B8A213A"/>
    <w:rsid w:val="2C7458A4"/>
    <w:rsid w:val="2CD50485"/>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8651841"/>
    <w:rsid w:val="386D21AD"/>
    <w:rsid w:val="387E7233"/>
    <w:rsid w:val="38DB704A"/>
    <w:rsid w:val="39C71577"/>
    <w:rsid w:val="3A7915E5"/>
    <w:rsid w:val="3B1265AF"/>
    <w:rsid w:val="3B596812"/>
    <w:rsid w:val="3BA0652C"/>
    <w:rsid w:val="3C1D773A"/>
    <w:rsid w:val="3C372D12"/>
    <w:rsid w:val="3CA23060"/>
    <w:rsid w:val="3CAF6F9F"/>
    <w:rsid w:val="3CDF39C7"/>
    <w:rsid w:val="3D762392"/>
    <w:rsid w:val="3DFC6899"/>
    <w:rsid w:val="3E3675FB"/>
    <w:rsid w:val="3EEC1919"/>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793996"/>
    <w:rsid w:val="47A250A3"/>
    <w:rsid w:val="48AC4D69"/>
    <w:rsid w:val="494B3B16"/>
    <w:rsid w:val="49C224BB"/>
    <w:rsid w:val="4A4F5FBC"/>
    <w:rsid w:val="4A732A37"/>
    <w:rsid w:val="4AD87480"/>
    <w:rsid w:val="4B2E2D61"/>
    <w:rsid w:val="4B9B3830"/>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4D7776"/>
    <w:rsid w:val="5E900D37"/>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9C0E8F"/>
    <w:rsid w:val="65152017"/>
    <w:rsid w:val="652E7954"/>
    <w:rsid w:val="65532802"/>
    <w:rsid w:val="65835492"/>
    <w:rsid w:val="65BF6566"/>
    <w:rsid w:val="665D25F4"/>
    <w:rsid w:val="66E50FB1"/>
    <w:rsid w:val="674048E2"/>
    <w:rsid w:val="67D71794"/>
    <w:rsid w:val="68426F20"/>
    <w:rsid w:val="68462A31"/>
    <w:rsid w:val="68715924"/>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