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音像制品管理条例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w:t>
      </w:r>
      <w:r>
        <w:rPr>
          <w:rFonts w:ascii="Times New Roman" w:hAnsi="Times New Roman" w:eastAsia="楷体_GB2312" w:cs="Times New Roman"/>
          <w:spacing w:val="6"/>
          <w:sz w:val="32"/>
          <w:szCs w:val="32"/>
        </w:rPr>
        <w:t>2001年12月25日中华人民共和国国务院令第341号公布　</w:t>
      </w:r>
      <w:r>
        <w:rPr>
          <w:rFonts w:ascii="Times New Roman" w:hAnsi="Times New Roman" w:eastAsia="楷体_GB2312" w:cs="Times New Roman"/>
          <w:sz w:val="32"/>
          <w:szCs w:val="32"/>
        </w:rPr>
        <w:t>根据2011年3月19日《国务院关于修改〈音像制品管理条例〉的决定》第一次修订　根据2013年12月7日《国务院关于修改部分行政法规的决定》第二次修订　根</w:t>
      </w:r>
      <w:bookmarkStart w:id="0" w:name="_GoBack"/>
      <w:bookmarkEnd w:id="0"/>
      <w:r>
        <w:rPr>
          <w:rFonts w:ascii="Times New Roman" w:hAnsi="Times New Roman" w:eastAsia="楷体_GB2312" w:cs="Times New Roman"/>
          <w:sz w:val="32"/>
          <w:szCs w:val="32"/>
        </w:rPr>
        <w:t>据2016年2月6日《国务院关于修改部分行政法规的决定》第三次修订)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为了加强音像制品的管理，促进音像业的健康发展和繁荣，丰富人民群众的文化生活，促进社会主义物质文明和精神文明建设，制定本条例。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本条例适用于录有内容的录音带、录像带、唱片、激光唱盘和激光视盘等音像制品的出版、制作、复制、进口、批发、零售、出租等活动。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音像制品用于广播电视播放的，适用广播电视法律、行政法规。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出版、制作、复制、进口、批发、零售、出租音像制品，应当遵守宪法和有关法律、法规，坚持为人民服务和为社会主义服务的方向，传播有益于经济发展和社会进步的思想、道德、科学技术和文化知识。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音像制品禁止载有下列内容：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(一)反对宪法确定的基本原则的；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(二)危害国家统一、主权和领土完整的；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(三)泄露国家秘密、危害国家安全或者损害国家荣誉和利益的；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(四)煽动民族仇恨、民族歧视，破坏民族团结，或者侵害民族风俗、习惯的；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(五)宣扬邪教、迷信的；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(六)扰乱社会秩序，破坏社会稳定的；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(七)宣扬淫秽、赌博、暴力或者教唆犯罪的；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(八)侮辱或者诽谤他人，侵害他人合法权益的；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(九)危害社会公德或者民族优秀文化传统的；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(十)有法律、行政法规和国家规定禁止的其他内容的。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国务院出版行政主管部门负责全国音像制品的出版、制作、复制、进口、批发、零售和出租的监督管理工作；国务院其他有关行政部门按照国务院规定的职责分工，负责有关的音像制品经营活动的监督管理工作。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负责出版管理的行政主管部门(以下简称出版行政主管部门)负责本行政区域内音像制品的出版、制作、复制、进口、批发、零售和出租的监督管理工作；县级以上地方人民政府其他有关行政部门在各自的职责范围内负责有关的音像制品经营活动的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国家对出版、制作、复制、进口、批发、零售音像制品，实行许可制度；未经许可，任何单位和个人不得从事音像制品的出版、制作、复制、进口、批发、零售等活动。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依照本条例发放的许可证和批准文件，不得出租、出借、出售或者以其他任何形式转让。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国务院出版行政主管部门负责制定音像业的发展规划，确定全国音像出版单位、音像复制单位的总量、布局和结构。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音像制品经营活动的监督管理部门及其工作人员不得从事或者变相从事音像制品经营活动，并不得参与或者变相参与音像制品经营单位的经营活动。</w:t>
      </w:r>
    </w:p>
    <w:p>
      <w:pPr>
        <w:pStyle w:val="3"/>
        <w:bidi w:val="0"/>
      </w:pPr>
      <w:r>
        <w:t>第二章　出版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设立音像出版单位，应当具备下列条件：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(一)有音像出版单位的名称、章程；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(二)有符合国务院出版行政主管部门认定的主办单位及其主管机关；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(三)有确定的业务范围；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(四)有适应业务范围需要的组织机构和符合国家规定的资格条件的音像出版专业人员；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(五)有适应业务范围需要的资金、设备和工作场所；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(六)法律、行政法规规定的其他条件。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审批设立音像出版单位，除依照前款所列条件外，还应当符合音像出版单位总量、布局和结构的规划。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申请设立音像出版单位，由所在地省、自治区、直辖市人民政府出版行政主管部门审核同意后，报国务院出版行政主管部门审批。国务院出版行政主管部门应当自受理申请之日起60日内作出批准或者不批准的决定，并通知申请人。批准的，发给《音像制品出版许可证》，由申请人持《音像制品出版许可证》到工商行政管理部门登记，依法领取营业执照；不批准的，应当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申请书应当载明下列内容：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(一)音像出版单位的名称、地址；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(二)音像出版单位的主办单位及其主管机关的名称、地址；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(三)音像出版单位的法定代表人或者主要负责人的姓名、住址、资格证明文件；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(四)音像出版单位的资金来源和数额。</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音像出版单位变更名称、主办单位或者其主管机关、业务范围，或者兼并其他音像出版单位，或者因合并、分立而设立新的音像出版单位的，应当依照本条例第九条的规定办理审批手续，并到原登记的工商行政管理部门办理相应的登记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音像出版单位变更地址、法定代表人或者主要负责人，或者终止出版经营活动的，应当到原登记的工商行政管理部门办理变更登记或者注销登记，并向国务院出版行政主管部门备案。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音像出版单位的年度出版计划和涉及国家安全、社会安定等方面的重大选题，应当经所在地省、自治区、直辖市人民政府出版行政主管部门审核后报国务院出版行政主管部门备案；重大选题音像制品未在出版前报备案的，不得出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音像出版单位应当在其出版的音像制品及其包装的明显位置，标明出版单位的名称、地址和音像制品的版号、出版时间、著作权人等事项；出版进口的音像制品，还应当标明进口批准文号。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音像出版单位应当按照国家有关规定向国家图书馆、中国版本图书馆和国务院出版行政主管部门免费送交样本。</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音像出版单位不得向任何单位或者个人出租、出借、出售或者以其他任何形式转让本单位的名称，不得向任何单位或者个人出售或者以其他形式转让本单位的版号。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任何单位和个人不得以购买、租用、借用、擅自使用音像出版单位的名称或者购买、伪造版号等形式从事音像制品出版活动。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图书出版社、报社、期刊社、电子出版物出版社，不得出版非配合本版出版物的音像制品；但是，可以按照国务院出版行政主管部门的规定，出版配合本版出版物的音像制品，并参照音像出版单位享有权利、承担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音像出版单位可以与香港特别行政区、澳门特别行政区、台湾地区或者外国的组织、个人合作制作音像制品。具体办法由国务院出版行政主管部门制定。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音像出版单位实行编辑责任制度，保证音像制品的内容符合本条例的规定。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音像出版单位以外的单位设立的独立从事音像制品制作业务的单位(以下简称音像制作单位)申请从事音像制品制作业务，由所在地省、自治区、直辖市人民政府出版行政主管部门审批。省、自治区、直辖市人民政府出版行政主管部门应当自受理申请之日起60日内作出批准或者不批准的决定，并通知申请人。批准的，发给《音像制品制作许可证》；不批准的，应当说明理由。广播、电视节目制作经营单位的设立，依照有关法律、行政法规的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申请书应当载明下列内容：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(一)音像制作单位的名称、地址；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(二)音像制作单位的法定代表人或者主要负责人的姓名、住址、资格证明文件；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(三)音像制作单位的资金来源和数额。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审批从事音像制品制作业务申请，除依照前款所列条件外，还应当兼顾音像制作单位总量、布局和结构。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音像制作单位变更名称、业务范围，或者兼并其他音像制作单位，或者因合并、分立而设立新的音像制作单位的，应当依照本条例第十七条的规定办理审批手续。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音像制作单位变更地址、法定代表人或者主要负责人，或者终止制作经营活动的，应当向所在地省、自治区、直辖市人民政府出版行政主管部门备案。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音像出版单位不得委托未取得《音像制品制作许可证》的单位制作音像制品。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音像制作单位接受委托制作音像制品的，应当按照国家有关规定，与委托的出版单位订立制作委托合同；验证委托的出版单位的《音像制品出版许可证》或者本版出版物的证明及由委托的出版单位盖章的音像制品制作委托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音像制作单位不得出版、复制、批发、零售音像制品。</w:t>
      </w:r>
    </w:p>
    <w:p>
      <w:pPr>
        <w:pStyle w:val="3"/>
        <w:bidi w:val="0"/>
      </w:pPr>
      <w:r>
        <w:t>第三章　复制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申请从事音像制品复制业务应当具备下列条件：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(一)有音像复制单位的名称、章程；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(二)有确定的业务范围；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(三)有适应业务范围需要的组织机构和人员；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(四)有适应业务范围需要的资金、设备和复制场所；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(五)法律、行政法规规定的其他条件。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审批从事音像制品复制业务申请，除依照前款所列条件外，还应当符合音像复制单位总量、布局和结构的规划。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申请从事音像制品复制业务，由所在地省、自治区、直辖市人民政府出版行政主管部门审批。省、自治区、直辖市人民政府出版行政主管部门应当自受理申请之日起20日内作出批准或者不批准的决定，并通知申请人。批准的，发给《复制经营许可证》；不批准的，应当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申请书应当载明下列内容：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(一)音像复制单位的名称、地址；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(二)音像复制单位的法定代表人或者主要负责人的姓名、住址；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(三)音像复制单位的资金来源和数额。</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音像复制单位变更业务范围，或者兼并其他音像复制单位，或者因合并、分立而设立新的音像复制单位的，应当依照本条例第二十一条的规定办理审批手续。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音像复制单位变更名称、地址、法定代表人或者主要负责人，或者终止复制经营活动的，应当向所在地省、自治区、直辖市人民政府出版行政主管部门备案。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音像复制单位接受委托复制音像制品的，应当按照国家有关规定，与委托的出版单位订立复制委托合同；验证委托的出版单位的《音像制品出版许可证》、营业执照副本、盖章的音像制品复制委托书以及出版单位取得的授权书；接受委托复制的音像制品属于非卖品的，应当验证委托单位的身份证明和委托单位出具的音像制品非卖品复制委托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音像复制单位应当自完成音像制品复制之日起2年内，保存委托合同和所复制的音像制品的样本以及验证的有关证明文件的副本，以备查验。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音像复制单位不得接受非音像出版单位或者个人的委托复制经营性的音像制品；不得自行复制音像制品；不得批发、零售音像制品。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从事光盘复制的音像复制单位复制光盘，必须使用蚀刻有国务院出版行政主管部门核发的激光数码储存片来源识别码的注塑模具。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音像复制单位接受委托复制境外音像制品的，应当经省、自治区、直辖市人民政府出版行政主管部门批准，并持著作权人的授权书依法到著作权行政管理部门登记；复制的音像制品应当全部运输出境，不得在境内发行。</w:t>
      </w:r>
    </w:p>
    <w:p>
      <w:pPr>
        <w:pStyle w:val="3"/>
        <w:bidi w:val="0"/>
      </w:pPr>
      <w:r>
        <w:t>第四章　进口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音像制品成品进口业务由国务院出版行政主管部门批准的音像制品成品进口经营单位经营；未经批准，任何单位或者个人不得经营音像制品成品进口业务。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进口用于出版的音像制品，以及进口用于批发、零售、出租等的音像制品成品，应当报国务院出版行政主管部门进行内容审查。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国务院出版行政主管部门应当自收到音像制品内容审查申请书之日起30日内作出批准或者不批准的决定，并通知申请人。批准的，发给批准文件；不批准的，应当说明理由。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进口用于出版的音像制品的单位、音像制品成品进口经营单位应当持国务院出版行政主管部门的批准文件到海关办理进口手续。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进口用于出版的音像制品，其著作权事项应当向国务院著作权行政管理部门登记。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进口供研究、教学参考的音像制品，应当委托音像制品成品进口经营单位依照本条例第二十八条的规定办理。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进口用于展览、展示的音像制品，经国务院出版行政主管部门批准后，到海关办理临时进口手续。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依照本条规定进口的音像制品，不得进行经营性复制、批发、零售、出租和放映。</w:t>
      </w:r>
    </w:p>
    <w:p>
      <w:pPr>
        <w:pStyle w:val="3"/>
        <w:bidi w:val="0"/>
      </w:pPr>
      <w:r>
        <w:t>第五章　批发、零售和出租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申请从事音像制品批发、零售业务，应当具备下列条件：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(一)有音像制品批发、零售单位的名称、章程；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(二)有确定的业务范围；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(三)有适应业务范围需要的组织机构和人员；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(四)有适应业务范围需要的资金和场所；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(五)法律、行政法规规定的其他条件。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申请从事音像制品批发业务，应当报所在地省、自治区、直辖市人民政府出版行政主管部门审批。申请从事音像制品零售业务，应当报县级地方人民政府出版行政主管部门审批。出版行政主管部门应当自受理申请书之日起30日内作出批准或者不批准的决定，并通知申请人。批准的，应当发给《出版物经营许可证》；不批准的，应当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《出版物经营许可证》应当注明音像制品经营活动的种类。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音像制品批发、零售单位变更名称、业务范围，或者兼并其他音像制品批发、零售单位，或者因合并、分立而设立新的音像制品批发、零售单位的，应当依照本条例第三十二条的规定办理审批手续。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音像制品批发、零售单位变更地址、法定代表人或者主要负责人或者终止经营活动，从事音像制品零售经营活动的个体工商户变更业务范围、地址或者终止经营活动的，应当向原批准的出版行政主管部门备案。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音像出版单位可以按照国家有关规定，批发、零售本单位出版的音像制品。从事非本单位出版的音像制品的批发、零售业务的，应当依照本条例第三十二条的规定办理审批手续。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国家允许设立从事音像制品发行业务的中外合作经营企业。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音像制品批发单位和从事音像制品零售、出租等业务的单位或者个体工商户，不得经营非音像出版单位出版的音像制品或者非音像复制单位复制的音像制品，不得经营未经国务院出版行政主管部门批准进口的音像制品，不得经营侵犯他人著作权的音像制品。</w:t>
      </w:r>
    </w:p>
    <w:p>
      <w:pPr>
        <w:pStyle w:val="3"/>
        <w:bidi w:val="0"/>
      </w:pPr>
      <w:r>
        <w:t>第六章　罚则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出版行政主管部门或者其他有关行政部门及其工作人员，利用职务上的便利收受他人财物或者其他好处，批准不符合法定条件的申请人取得许可证、批准文件，或者不履行监督职责，或者发现违法行为不予查处，造成严重后果的，对负有责任的主管人员和其他直接责任人员依法给予降级直至开除的处分；构成犯罪的，依照刑法关于受贿罪、滥用职权罪、玩忽职守罪或者其他罪的规定，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音像制品经营活动的监督管理部门的工作人员从事或者变相从事音像制品经营活动的，参与或者变相参与音像制品经营单位的经营活动的，依法给予撤职或者开除的处分。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音像制品经营活动的监督管理部门有前款所列行为的，对负有责任的主管人员和其他直接责任人员依照前款规定处罚。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未经批准，擅自设立音像制品出版、进口单位，擅自从事音像制品出版、制作、复制业务或者进口、批发、零售经营活动的，由出版行政主管部门、工商行政管理部门依照法定职权予以取缔；依照刑法关于非法经营罪的规定，依法追究刑事责任；尚不够刑事处罚的，没收违法经营的音像制品和违法所得以及进行违法活动的专用工具、设备；违法经营额1万元以上的，并处违法经营额5倍以上10倍以下的罚款；违法经营额不足1万元的，可以处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出版含有本条例第三条第二款禁止内容的音像制品，或者制作、复制、批发、零售、出租、放映明知或者应知含有本条例第三条第二款禁止内容的音像制品的，依照刑法有关规定，依法追究刑事责任；尚不够刑事处罚的，由出版行政主管部门、公安部门依据各自职权责令停业整顿，没收违法经营的音像制品和违法所得；违法经营额1万元以上的，并处违法经营额5倍以上10倍以下的罚款；违法经营额不足1万元的，可以处5万元以下的罚款；情节严重的，并由原发证机关吊销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走私音像制品的，依照刑法关于走私罪的规定，依法追究刑事责任；尚不够刑事处罚的，由海关依法给予行政处罚。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有下列行为之一的，由出版行政主管部门责令停止违法行为，给予警告，没收违法经营的音像制品和违法所得；违法经营额1万元以上的，并处违法经营额5倍以上10倍以下的罚款；违法经营额不足1万元的，可以处5万元以下的罚款；情节严重的，并责令停业整顿或者由原发证机关吊销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(一)音像出版单位向其他单位、个人出租、出借、出售或者以其他任何形式转让本单位的名称，出售或者以其他形式转让本单位的版号的；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(二)音像出版单位委托未取得《音像制品制作许可证》的单位制作音像制品，或者委托未取得《复制经营许可证》的单位复制音像制品的；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(三)音像出版单位出版未经国务院出版行政主管部门批准擅自进口的音像制品的；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(四)音像制作单位、音像复制单位未依照本条例的规定验证音像出版单位的委托书、有关证明的；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(五)音像复制单位擅自复制他人的音像制品，或者接受非音像出版单位、个人的委托复制经营性的音像制品，或者自行复制音像制品的。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音像出版单位违反国家有关规定与香港特别行政区、澳门特别行政区、台湾地区或者外国的组织、个人合作制作音像制品，音像复制单位违反国家有关规定接受委托复制境外音像制品，未经省、自治区、直辖市人民政府出版行政主管部门审核同意，或者未将复制的境外音像制品全部运输出境的，由省、自治区、直辖市人民政府出版行政主管部门责令改正，没收违法经营的音像制品和违法所得；违法经营额1万元以上的，并处违法经营额5倍以上10倍以下的罚款；违法经营额不足1万元的，可以处5万元以下的罚款；情节严重的，并由原发证机关吊销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有下列行为之一的，由出版行政主管部门责令改正，给予警告；情节严重的，并责令停业整顿或者由原发证机关吊销许可证：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(一)音像出版单位未将其年度出版计划和涉及国家安全、社会安定等方面的重大选题报国务院出版行政主管部门备案的；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(二)音像制品出版、制作、复制、批发、零售单位变更名称、地址、法定代表人或者主要负责人、业务范围等，未依照本条例规定办理审批、备案手续的；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(三)音像出版单位未在其出版的音像制品及其包装的明显位置标明本条例规定的内容的；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(四)音像出版单位未依照本条例的规定送交样本的；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(五)音像复制单位未依照本条例的规定留存备查的材料的；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(六)从事光盘复制的音像复制单位复制光盘，使用未蚀刻国务院出版行政主管部门核发的激光数码储存片来源识别码的注塑模具的。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有下列行为之一的，由出版行政主管部门责令停止违法行为，给予警告，没收违法经营的音像制品和违法所得；违法经营额1万元以上的，并处违法经营额5倍以上10倍以下的罚款；违法经营额不足1万元的，可以处5万元以下的罚款；情节严重的，并责令停业整顿或者由原发证机关吊销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(一)批发、零售、出租、放映非音像出版单位出版的音像制品或者非音像复制单位复制的音像制品的；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(二)批发、零售、出租或者放映未经国务院出版行政主管部门批准进口的音像制品的；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(三)批发、零售、出租、放映供研究、教学参考或者用于展览、展示的进口音像制品的。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单位违反本条例的规定，被处以吊销许可证行政处罚的，其法定代表人或者主要负责人自许可证被吊销之日起10年内不得担任音像制品出版、制作、复制、进口、批发、零售单位的法定代表人或者主要负责人。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从事音像制品零售业务的个体工商户违反本条例的规定，被处以吊销许可证行政处罚的，自许可证被吊销之日起10年内不得从事音像制品零售业务。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依照本条例的规定实施罚款的行政处罚，应当依照有关法律、行政法规的规定，实行罚款决定与罚款收缴分离；收缴的罚款必须全部上缴国库。</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除本条例第三十五条外，电子出版物的出版、制作、复制、进口、批发、零售等活动适用本条例。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依照本条例发放许可证，除按照法定标准收取成本费外，不得收取其他任何费用。</w:t>
      </w:r>
    </w:p>
    <w:p>
      <w:pPr>
        <w:pStyle w:val="10"/>
        <w:ind w:firstLine="640" w:firstLineChars="200"/>
        <w:rPr>
          <w:rFonts w:hint="eastAsia"/>
          <w:lang w:eastAsia="zh-CN"/>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本条例自2002年2月1日起施行。1994年8月25日国务院发布的《音像制品管理条例》同时废止。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4401145"/>
    <w:rsid w:val="051529ED"/>
    <w:rsid w:val="058213F7"/>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1D5B42"/>
    <w:rsid w:val="0B3D0578"/>
    <w:rsid w:val="0C255D01"/>
    <w:rsid w:val="0C297D97"/>
    <w:rsid w:val="0D3C4224"/>
    <w:rsid w:val="0D610029"/>
    <w:rsid w:val="0D88679D"/>
    <w:rsid w:val="0DFE10B9"/>
    <w:rsid w:val="107A4DEE"/>
    <w:rsid w:val="10A47D69"/>
    <w:rsid w:val="11366EEC"/>
    <w:rsid w:val="12146020"/>
    <w:rsid w:val="12C10B30"/>
    <w:rsid w:val="134A1994"/>
    <w:rsid w:val="136642BB"/>
    <w:rsid w:val="142327B5"/>
    <w:rsid w:val="14484CDF"/>
    <w:rsid w:val="155E2CB3"/>
    <w:rsid w:val="157124FD"/>
    <w:rsid w:val="15B17054"/>
    <w:rsid w:val="16173655"/>
    <w:rsid w:val="16E85B46"/>
    <w:rsid w:val="174517D7"/>
    <w:rsid w:val="18413C16"/>
    <w:rsid w:val="18971E78"/>
    <w:rsid w:val="198A0A54"/>
    <w:rsid w:val="19DB6C33"/>
    <w:rsid w:val="1ABC528A"/>
    <w:rsid w:val="1BAF2172"/>
    <w:rsid w:val="1C9212F7"/>
    <w:rsid w:val="1D721751"/>
    <w:rsid w:val="1DA140F8"/>
    <w:rsid w:val="1FE16FBA"/>
    <w:rsid w:val="2096095A"/>
    <w:rsid w:val="20D86240"/>
    <w:rsid w:val="21CE0F2E"/>
    <w:rsid w:val="221D0BEA"/>
    <w:rsid w:val="22DD4281"/>
    <w:rsid w:val="253620CC"/>
    <w:rsid w:val="25981EEB"/>
    <w:rsid w:val="25BF3D61"/>
    <w:rsid w:val="25F044FF"/>
    <w:rsid w:val="26A760E3"/>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18138A8"/>
    <w:rsid w:val="31F05688"/>
    <w:rsid w:val="320E2B0A"/>
    <w:rsid w:val="32252208"/>
    <w:rsid w:val="3242780E"/>
    <w:rsid w:val="330D4027"/>
    <w:rsid w:val="3330356C"/>
    <w:rsid w:val="33CF5811"/>
    <w:rsid w:val="34031BBE"/>
    <w:rsid w:val="349C60FB"/>
    <w:rsid w:val="35095248"/>
    <w:rsid w:val="355560D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40226A0B"/>
    <w:rsid w:val="40C1378F"/>
    <w:rsid w:val="40DC5AC3"/>
    <w:rsid w:val="40F66CF8"/>
    <w:rsid w:val="40FE47B4"/>
    <w:rsid w:val="41B857FD"/>
    <w:rsid w:val="429465D8"/>
    <w:rsid w:val="431B4937"/>
    <w:rsid w:val="434336CE"/>
    <w:rsid w:val="4361706F"/>
    <w:rsid w:val="43CA1521"/>
    <w:rsid w:val="43D46F84"/>
    <w:rsid w:val="444B0E8A"/>
    <w:rsid w:val="44A04261"/>
    <w:rsid w:val="45866A2B"/>
    <w:rsid w:val="46D80A88"/>
    <w:rsid w:val="46EE0064"/>
    <w:rsid w:val="47793996"/>
    <w:rsid w:val="47A250A3"/>
    <w:rsid w:val="48AC4D69"/>
    <w:rsid w:val="494B3B16"/>
    <w:rsid w:val="49C224BB"/>
    <w:rsid w:val="4A4F5FBC"/>
    <w:rsid w:val="4A732A37"/>
    <w:rsid w:val="4B2E2D61"/>
    <w:rsid w:val="4D0F25A3"/>
    <w:rsid w:val="4D7C1855"/>
    <w:rsid w:val="4DC87E21"/>
    <w:rsid w:val="4E4E7955"/>
    <w:rsid w:val="4E6A2FDF"/>
    <w:rsid w:val="4E6C14E4"/>
    <w:rsid w:val="4EDF3D2B"/>
    <w:rsid w:val="4EED79F5"/>
    <w:rsid w:val="5080370D"/>
    <w:rsid w:val="512A1D93"/>
    <w:rsid w:val="5146198F"/>
    <w:rsid w:val="51F44E31"/>
    <w:rsid w:val="523F45D1"/>
    <w:rsid w:val="524F6E89"/>
    <w:rsid w:val="52695AB4"/>
    <w:rsid w:val="529D4C7B"/>
    <w:rsid w:val="53BF5C69"/>
    <w:rsid w:val="53DA0A43"/>
    <w:rsid w:val="54031803"/>
    <w:rsid w:val="54942BB0"/>
    <w:rsid w:val="55B865F8"/>
    <w:rsid w:val="55C0390E"/>
    <w:rsid w:val="55D520AC"/>
    <w:rsid w:val="566F7832"/>
    <w:rsid w:val="56E91124"/>
    <w:rsid w:val="57543D4B"/>
    <w:rsid w:val="575D4E2E"/>
    <w:rsid w:val="577F6B33"/>
    <w:rsid w:val="58035B31"/>
    <w:rsid w:val="58F6185E"/>
    <w:rsid w:val="591257DC"/>
    <w:rsid w:val="5B353B99"/>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F60DE0"/>
    <w:rsid w:val="63DD0DD3"/>
    <w:rsid w:val="641F5EE8"/>
    <w:rsid w:val="649C0E8F"/>
    <w:rsid w:val="65152017"/>
    <w:rsid w:val="65532802"/>
    <w:rsid w:val="65BF6566"/>
    <w:rsid w:val="665D25F4"/>
    <w:rsid w:val="66E50FB1"/>
    <w:rsid w:val="674048E2"/>
    <w:rsid w:val="67D71794"/>
    <w:rsid w:val="68426F20"/>
    <w:rsid w:val="68715924"/>
    <w:rsid w:val="6A403C00"/>
    <w:rsid w:val="6B4C7D1B"/>
    <w:rsid w:val="6C267EB4"/>
    <w:rsid w:val="6CD653AF"/>
    <w:rsid w:val="6D1363D3"/>
    <w:rsid w:val="6D15429C"/>
    <w:rsid w:val="6D614426"/>
    <w:rsid w:val="6DA577A5"/>
    <w:rsid w:val="6DB8609B"/>
    <w:rsid w:val="6DB87D30"/>
    <w:rsid w:val="6E804287"/>
    <w:rsid w:val="6EB30283"/>
    <w:rsid w:val="6F605325"/>
    <w:rsid w:val="70817970"/>
    <w:rsid w:val="712B5699"/>
    <w:rsid w:val="721646BA"/>
    <w:rsid w:val="72A30A90"/>
    <w:rsid w:val="72AE5309"/>
    <w:rsid w:val="72C042BE"/>
    <w:rsid w:val="735A6A5C"/>
    <w:rsid w:val="746D1278"/>
    <w:rsid w:val="762C29D0"/>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2019-06-10T13:30:34Z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