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音像制品管理条例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ascii="Times New Roman" w:hAnsi="Times New Roman" w:eastAsia="楷体_GB2312" w:cs="Times New Roman"/>
          <w:spacing w:val="6"/>
          <w:sz w:val="32"/>
          <w:szCs w:val="32"/>
        </w:rPr>
        <w:t>2001年12月25日中华人民共和国国务院令第341号公布　</w:t>
      </w:r>
      <w:r>
        <w:rPr>
          <w:rFonts w:ascii="Times New Roman" w:hAnsi="Times New Roman" w:eastAsia="楷体_GB2312" w:cs="Times New Roman"/>
          <w:sz w:val="32"/>
          <w:szCs w:val="32"/>
        </w:rPr>
        <w:t>根据2011年3月19日《国务院关于修改〈音像制品管理条例〉的决定》第一次修订　根据2013年12月7日《国务院关于修改部分行政法规的决定》第二次修订　根据2016年2月6日《国务院关于修改部分行政法规的决定》第三次修订</w:t>
      </w:r>
      <w:r>
        <w:rPr>
          <w:rFonts w:hint="eastAsia" w:ascii="Times New Roman" w:hAnsi="Times New Roman" w:eastAsia="楷体_GB2312" w:cs="Times New Roman"/>
          <w:sz w:val="32"/>
          <w:szCs w:val="32"/>
          <w:lang w:val="en-US" w:eastAsia="zh-CN"/>
        </w:rPr>
        <w:t xml:space="preserve">  </w:t>
      </w:r>
      <w:r>
        <w:rPr>
          <w:rFonts w:hint="eastAsia" w:ascii="楷体_GB2312" w:hAnsi="楷体_GB2312" w:eastAsia="楷体_GB2312" w:cs="楷体_GB2312"/>
          <w:sz w:val="32"/>
          <w:szCs w:val="32"/>
          <w:lang w:eastAsia="zh-CN"/>
        </w:rPr>
        <w:t>根</w:t>
      </w:r>
      <w:r>
        <w:rPr>
          <w:rFonts w:hint="eastAsia" w:ascii="Times New Roman" w:hAnsi="Times New Roman" w:eastAsia="楷体_GB2312" w:cs="Times New Roman"/>
          <w:sz w:val="32"/>
          <w:szCs w:val="32"/>
          <w:lang w:eastAsia="zh-CN"/>
        </w:rPr>
        <w:t>据2020年11月29日《国务院关于修改和废止部分行政法规的决定》第四次修订</w:t>
      </w:r>
      <w:r>
        <w:rPr>
          <w:rFonts w:hint="eastAsia" w:ascii="楷体_GB2312" w:hAnsi="楷体_GB2312" w:eastAsia="楷体_GB2312" w:cs="楷体_GB2312"/>
          <w:sz w:val="32"/>
          <w:szCs w:val="32"/>
          <w:lang w:eastAsia="zh-CN"/>
        </w:rPr>
        <w:t>)</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为了加强音像制品的管理，促进音像业的健康发展和繁荣，丰富人民群众的文化生活，促进社会主义物质文明和精神文明建设，制定本条例。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本条例适用于录有内容的录音带、录像带、唱片、激光唱盘和激光视盘等音像制品的出版、制作、复制、进口、批发、零售、出租等活动。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音像制品用于广播电视播放的，适用广播电视法律、行政法规。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出版、制作、复制、进口、批发、零售、出租音像制品，应当遵守宪法和有关法律、法规，坚持为人民服务和为社会主义服务的方向，传播有益于经济发展和社会进步的思想、道德、科学技术和文化知识。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音像制品禁止载有下列内容：</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)反对宪法</w:t>
      </w:r>
      <w:r>
        <w:rPr>
          <w:rFonts w:ascii="Times New Roman" w:hAnsi="Times New Roman" w:eastAsia="仿宋_GB2312" w:cs="Times New Roman"/>
          <w:sz w:val="32"/>
          <w:szCs w:val="32"/>
        </w:rPr>
        <w:t>确定的基本原则的；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(二)危害国家统一、主权和领土完整的；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(三)泄露国家秘密、危害国家安全或者损害国家荣誉和利益的；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(四)煽动民族仇恨、民族歧视，破坏民族团结，或者侵害民族风俗、习惯的；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(五)宣扬邪教、迷信的；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(六)扰乱社会秩序，破坏社会稳定的；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(七)宣扬淫秽、赌博、暴力或者教唆犯罪的；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(八)侮辱或者诽谤他人，侵害他人合法权益的；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(九)危害社会公德或者民族优秀文化传统的；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(十)有法律、行政法规和国家规定禁止的其他内容的。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国务院出版行政主管部门负责全国音像制品的出版、制作、复制、进口、批发、零售和出租的监督管理工作；国务院其他有关行政部门按照国务院规定的职责分工，负责有关的音像制品经营活动的监督管理工作。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县级以上地方人民政府负责出</w:t>
      </w:r>
      <w:r>
        <w:rPr>
          <w:rFonts w:hint="eastAsia" w:ascii="仿宋_GB2312" w:hAnsi="仿宋_GB2312" w:eastAsia="仿宋_GB2312" w:cs="仿宋_GB2312"/>
          <w:sz w:val="32"/>
          <w:szCs w:val="32"/>
        </w:rPr>
        <w:t>版管理的行政主管部门(以下简称出版行政主管部门)负责本行政区域内音像制</w:t>
      </w:r>
      <w:r>
        <w:rPr>
          <w:rFonts w:ascii="Times New Roman" w:hAnsi="Times New Roman" w:eastAsia="仿宋_GB2312" w:cs="Times New Roman"/>
          <w:sz w:val="32"/>
          <w:szCs w:val="32"/>
        </w:rPr>
        <w:t>品的出版、制作、复制、进口、批发、零售和出租的监督管理工作；县级以上地方人民政府其他有关行政部门在各自的职责范围内负责有关的音像制品经营活动的监督管理工作。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国家对出版、制作、复制、进口、批发、零售音像制品，实行许可制度；未经许可，任何单位和个人不得从事音像制品的出版、制作、复制、进口、批发、零售等活动。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依照本条例发放的许可证和批准文件，不得出租、出借、出售或者以其他任何形式转让。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国务院出版行政主管部门负责制定音像业的发展规划，确定全国音像出版单位、音像复制单位的总量、布局和结构。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音像制品经营活动的监督管理部门及其工作人员不得从事或者变相从事音像制品经营活动，并不得参与或者变相参与音像制品经营单位的经营活动。</w:t>
      </w:r>
    </w:p>
    <w:p>
      <w:pPr>
        <w:pStyle w:val="3"/>
        <w:bidi w:val="0"/>
      </w:pPr>
      <w:r>
        <w:t>第二章　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设立音像出版单位，应当具备下列条件：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(一)有音像出版单位的名称、章程；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(二)有符合国务院出版行政主管部门认定的主办单位及其主管机关；</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(三)有确定的业务范围；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(四)有适应业务范围需要的组织机构和符合国家规定的资格条件的音像出版专业人员；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(五)有适应业务范围需要的资金、设备和工作场所；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审批设立音像出版单位，除依照前款所列条件外，还应当符合音像出版单位总量、布局和结构的规划。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申请设立音像出版单位，由所在地省、自治区、直辖市人民政府出版行政主管</w:t>
      </w:r>
      <w:bookmarkStart w:id="0" w:name="_GoBack"/>
      <w:r>
        <w:rPr>
          <w:rFonts w:hint="eastAsia" w:ascii="仿宋_GB2312" w:hAnsi="仿宋_GB2312" w:eastAsia="仿宋_GB2312" w:cs="仿宋_GB2312"/>
          <w:sz w:val="32"/>
          <w:szCs w:val="32"/>
        </w:rPr>
        <w:t>部门审核同意后，报国务院出版行政主管部门审批。国务院出版行政主管部门应当自受理申请之日起60日内作出批准或者不批准的决定，并</w:t>
      </w:r>
      <w:bookmarkEnd w:id="0"/>
      <w:r>
        <w:rPr>
          <w:rFonts w:ascii="Times New Roman" w:hAnsi="Times New Roman" w:eastAsia="仿宋_GB2312" w:cs="Times New Roman"/>
          <w:sz w:val="32"/>
          <w:szCs w:val="32"/>
        </w:rPr>
        <w:t>通知申请人。批准的，发给《音像制品出版许可证》，由申请人持《音像制品出版许可证》到工商行政管理部门登记，依法领取营业执照；不批准的，应当说明理由。</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申请书应当载明下列内容：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(一)音像出版单位的名称、地址；</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(二)音像出版单位的主办单位及其主管机关的名称、地址</w:t>
      </w:r>
      <w:r>
        <w:rPr>
          <w:rFonts w:ascii="Times New Roman" w:hAnsi="Times New Roman" w:eastAsia="仿宋_GB2312" w:cs="Times New Roman"/>
          <w:sz w:val="32"/>
          <w:szCs w:val="32"/>
        </w:rPr>
        <w:t>；</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(三)音像出版单位的法定代表人或者主要负责人的姓名、住址、资格证明文件；</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(四)音像出版单位的资金来源和数额。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音像出版单位变更名称、主办单位或者其主管机关、业务范围，或者兼并其他音像出版单位，或者因合并、分立而设立新的音像出版单位的，应当依照本条例第九条的规定办理审批手续，并到原登记的工商行政管理部门办理相应的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音像出版单位变更地址、法定代表人或者主要负责人，或者终止出版经营活动的，应当到原登记的工商行政管理部门办理变更登记或者注销登记，并向国务院出版行政主管部门备案。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音像出版单位的年度出版计划和涉及国家安全、社会安定等方面的重大选题，应当经所在地省、自治区、直辖市人民政府出版行政主管部门审核后报国务院出版行政主管部门备案；重大选题音像制品未在出版前报备案的，不得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音像出版单位应当在其出版的音像制品及其包装的明显位置，标明出版单位的名称、地址和音像制品的版号、出版时间、著作权人等事项；出版进口的音像制品，还应当标明进口批准文号。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音像出版单位应当按照国家有关规定向国家图书馆、中国版本图书馆和国务院出版行政主管部门免费送交样本。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音像出版单位不得向任何单位或者个人出租、出借、出售或者以其他任何形式转让本单位的名称，不得向任何单位或者个人出售或者以其他形式转让本单位的版号。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任何单位和个人不得以购买、租用、借用、擅自使用音像出版单位的名称或者购买、伪造版号等形式从事音像制品出版活动。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图书出版社、报社、期刊社、电子出版物出版社，不得出版非配合本版出版物的音像制品；但是，可以按照国务院出版行政主管部门的规定，出版配合本版出版物的音像制品，并参照音像出版单位享有权利、承担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音像出版单位可以与香港特别行政区、澳门特别行政区、台湾地区或者外国的组织、个人合作制作音像制品。具体办法由国务院出版行政主管部门制定。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音像出版单位实行编辑责任制度，保证音像制品的内容符合本条例的规定。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音像出版单位以外的单位设立的独立从事音像制品制作业务</w:t>
      </w:r>
      <w:r>
        <w:rPr>
          <w:rFonts w:hint="eastAsia" w:ascii="仿宋_GB2312" w:hAnsi="仿宋_GB2312" w:eastAsia="仿宋_GB2312" w:cs="仿宋_GB2312"/>
          <w:sz w:val="32"/>
          <w:szCs w:val="32"/>
        </w:rPr>
        <w:t>的单位(以下简称音像制作单位)申</w:t>
      </w:r>
      <w:r>
        <w:rPr>
          <w:rFonts w:ascii="Times New Roman" w:hAnsi="Times New Roman" w:eastAsia="仿宋_GB2312" w:cs="Times New Roman"/>
          <w:sz w:val="32"/>
          <w:szCs w:val="32"/>
        </w:rPr>
        <w:t>请从事音像制品制作业务，由所在地省、自治区、直辖市人民政府出版行政主管部门审批。省、自治区、直辖市人民政府出版行政主管部门应当自受理申请之</w:t>
      </w:r>
      <w:r>
        <w:rPr>
          <w:rFonts w:hint="eastAsia" w:ascii="仿宋_GB2312" w:hAnsi="仿宋_GB2312" w:eastAsia="仿宋_GB2312" w:cs="仿宋_GB2312"/>
          <w:sz w:val="32"/>
          <w:szCs w:val="32"/>
        </w:rPr>
        <w:t>日起60日内作出批准或者不批准的决定，并通知申请人。批准的，发给《音像制品制作</w:t>
      </w:r>
      <w:r>
        <w:rPr>
          <w:rFonts w:ascii="Times New Roman" w:hAnsi="Times New Roman" w:eastAsia="仿宋_GB2312" w:cs="Times New Roman"/>
          <w:sz w:val="32"/>
          <w:szCs w:val="32"/>
        </w:rPr>
        <w:t>许可证》；不批准的，应当说明理由。广播、电视节目制作经营单位的设立，依照有关法律、行政法规的规定办理。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申请书应当载明下列内容：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(一)音像制作单位的名称、地址；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(二)音像制作单位的法定代表人或者主要负责人的姓名、住址、资格证明文件；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(三)音像制作单位的资金来源和数额。</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审批从事音像制品制作业务申请，除依照前款所列条件外，还应当兼顾音像制作单位总量、布局和结构。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音像制作单位变更名称、业务范围，或者兼并其他音像制作单位，或者因合并、分立而设立新的音像制作单位的，应当依照本条例第十七条的规定办理审批手续。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音像制作单位变更地址、法定代表人或者主要负责人，或者终止制作经营活动的，应当向所在地省、自治区、直辖市人民政府出版行政主管部门备案。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音像出版单位不得委托未取得《音像制品制作许可证》的单位制作音像制品。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作单位接受委托制作音像制品的，应当按照国家有关规定，与委托的出版单位订立制作委托合同；验证委托的出版单位的《音像制品出版许可证》或者本版出版物的证明及由委托的出版单位盖章的音像制品制作委托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音像制作单位不得出版、复制、批发、零售音像制品。</w:t>
      </w:r>
    </w:p>
    <w:p>
      <w:pPr>
        <w:pStyle w:val="3"/>
        <w:bidi w:val="0"/>
      </w:pPr>
      <w:r>
        <w:t>第三章　复制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申请从事音像制品复制业务应当具备下列条件：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(一)有音像复制单位的名称、章程；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(二)有确定的业务范围；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(三)有适应业务范围需要的组织机构和人员；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(四)有适应业务范围需要的资金、设备和复制场所；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审批从事音像制品复制业务申请，除依照前款所列条件外，还应当符合音像复制单位总量、布局和结构的规划。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申请从事音像制品复制业务，由所在地省、自治区、直辖市人民政府出版行政主管部门</w:t>
      </w:r>
      <w:r>
        <w:rPr>
          <w:rFonts w:hint="eastAsia" w:ascii="仿宋_GB2312" w:hAnsi="仿宋_GB2312" w:eastAsia="仿宋_GB2312" w:cs="仿宋_GB2312"/>
          <w:sz w:val="32"/>
          <w:szCs w:val="32"/>
        </w:rPr>
        <w:t>审批。省、自治区、直辖市人民政府出版行政主管部门应当自受理申请之日起20日内作出批准或者不批准的决定，并通知申请人。批准的，发</w:t>
      </w:r>
      <w:r>
        <w:rPr>
          <w:rFonts w:ascii="Times New Roman" w:hAnsi="Times New Roman" w:eastAsia="仿宋_GB2312" w:cs="Times New Roman"/>
          <w:sz w:val="32"/>
          <w:szCs w:val="32"/>
        </w:rPr>
        <w:t>给《复制经营许可证》；不批准的，应当说明理由。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申请书应当载明下列内容：</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(一)音像复制单位的名称、地址；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(二)音像复制单位的法定代表人或者主要负责人的姓名、住址；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(三)音像复制单位的资金来源和数额。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音像复制单位变更业务范围，或者兼并其他音像复制单位，或者因合并、分立而设立新的音像复制单位的，应当依照本条例第二十一条的规定办理审批手续。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音像复制单位变更名称、地址、法定代表人或者主要负责人，或者终止复制经营活动的，应当向所在地省、自治区、直辖市人民政府出版行政主管部门备案。</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音像复制单位接受委托复制音像制品的，应当按照国家有关规定，与委托的出版单位订立复制委托合同；验证委托的出版单位的《音像制品出版许可证》、营业执照副本、盖章的音像制品复制委托书以及出版单位取得的授权书；接受委托复制的音像制品属于非卖品的，应当验证委托单位的身份证明和委托单位出具的音像制品非卖品复</w:t>
      </w:r>
      <w:r>
        <w:rPr>
          <w:rFonts w:hint="eastAsia" w:ascii="仿宋_GB2312" w:hAnsi="仿宋_GB2312" w:eastAsia="仿宋_GB2312" w:cs="仿宋_GB2312"/>
          <w:sz w:val="32"/>
          <w:szCs w:val="32"/>
        </w:rPr>
        <w:t>制委托书。</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音像复制单位应当自完成音像制品复制之日起2年内，保存委托合同和所复制的音像制品的样本以及验证的有</w:t>
      </w:r>
      <w:r>
        <w:rPr>
          <w:rFonts w:ascii="Times New Roman" w:hAnsi="Times New Roman" w:eastAsia="仿宋_GB2312" w:cs="Times New Roman"/>
          <w:sz w:val="32"/>
          <w:szCs w:val="32"/>
        </w:rPr>
        <w:t>关证明文件的副本，以备查验。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音像复制单位不得接受非音像出版单位或者个人的委托复制经营性的音像制品；不得自行复制音像制品；不得批发、零售音像制品。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从事光盘复制的音像复制单位复制光盘，必须使用蚀刻有国务院出版行政主管部门核发的激光数码储存片来源识别码的注塑模具。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音像复制单位接受委托复制境外音像制品的，应当经省、自治区、直辖市人民政府出版行政主管部门批准，并持著作权人的授权书依法到著作权行政管理部门登记；复制的音像制品应当全部运输出境，不得在境内发行。</w:t>
      </w:r>
    </w:p>
    <w:p>
      <w:pPr>
        <w:pStyle w:val="3"/>
        <w:bidi w:val="0"/>
      </w:pPr>
      <w:r>
        <w:t>第四章　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音像制品成品进口业务由国务院出版行政主管部门批准的音像制品成品进口经营单位经营；未经批准，任何单位或者个人不得经营音像制品成品进口业务。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进口用于出版的音像制品，以及进口用于批发、零售、出租等的音像制品成品，应当报国务院出版行政主管部门进行内容审查。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国务院出版行</w:t>
      </w:r>
      <w:r>
        <w:rPr>
          <w:rFonts w:hint="eastAsia" w:ascii="仿宋_GB2312" w:hAnsi="仿宋_GB2312" w:eastAsia="仿宋_GB2312" w:cs="仿宋_GB2312"/>
          <w:sz w:val="32"/>
          <w:szCs w:val="32"/>
        </w:rPr>
        <w:t>政主管部门应当自收到音像制品内容审查申请书之日起30日内作出批准或者不批准的决定，并通知申请人。批准的，发给批准文件；不批准</w:t>
      </w:r>
      <w:r>
        <w:rPr>
          <w:rFonts w:ascii="Times New Roman" w:hAnsi="Times New Roman" w:eastAsia="仿宋_GB2312" w:cs="Times New Roman"/>
          <w:sz w:val="32"/>
          <w:szCs w:val="32"/>
        </w:rPr>
        <w:t>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进口用于出版的音像制品的单位、音像制品成品进口经营单位应当持国务院出版行政主管部门的批准文件到海关办理进口手续。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进口用于出版的音像制品，其著作权事项应当向国务院著作权行政管理部门登记。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进口供研究、教学参考的音像制品，应当委托音像制品成品进口经营单位依照本条例第二十八条的规定办理。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进口用于展览、展示的音像制品，经国务院出版行政主管部门批准后，到海关办理临时进口手续。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依照本条规定进口的音像制品，不得进行经营性复制、批发、零售、出租和放映。</w:t>
      </w:r>
    </w:p>
    <w:p>
      <w:pPr>
        <w:pStyle w:val="3"/>
        <w:bidi w:val="0"/>
      </w:pPr>
      <w:r>
        <w:t>第五章　批发、零售和出租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申请从事音像制品批发、零售业务，应当具备下列条件：</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(一)有音像制品批发、零售单位的名称、章程；</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(二)有确定的业务范围；</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(三)有适应业务范围需要的组织机构和人员；</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(四)有适应业务范围需要的资金和场所；</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(五)法律、行政法规规定的其他条件。</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申请从事音像制品批发业务，应当报所在地省、自治区、直辖市人民政府出版行政主</w:t>
      </w:r>
      <w:r>
        <w:rPr>
          <w:rFonts w:hint="eastAsia" w:ascii="仿宋_GB2312" w:hAnsi="仿宋_GB2312" w:eastAsia="仿宋_GB2312" w:cs="仿宋_GB2312"/>
          <w:sz w:val="32"/>
          <w:szCs w:val="32"/>
        </w:rPr>
        <w:t>管部门审批。申请从事音像制品零售业务，应当报县级地方人民政府出版行政主管部门审批。出版行政主管部门应当自受理申请书之日起30日内作出批准或者不批准的决定，并通知申请人。</w:t>
      </w:r>
      <w:r>
        <w:rPr>
          <w:rFonts w:hint="eastAsia" w:ascii="仿宋_GB2312" w:hAnsi="仿宋_GB2312" w:eastAsia="仿宋_GB2312" w:cs="仿宋_GB2312"/>
          <w:sz w:val="32"/>
          <w:szCs w:val="32"/>
        </w:rPr>
        <w:t>批准的，应当发给《出版物经营许可证》；不批准的，应当说明理由。</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《出版物经营许可证》应当</w:t>
      </w:r>
      <w:r>
        <w:rPr>
          <w:rFonts w:ascii="Times New Roman" w:hAnsi="Times New Roman" w:eastAsia="仿宋_GB2312" w:cs="Times New Roman"/>
          <w:sz w:val="32"/>
          <w:szCs w:val="32"/>
        </w:rPr>
        <w:t>注明音像制品经营活动的种类。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音像制品批发、零售单位变更名称、业务范围，或者兼并其他音像制品批发、零售单位，或者因合并、分立而设立新的音像制品批发、零售单位的，应当依照本条例第三十二条的规定办理审批手续。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音像制品批发、零售单位变更地址、法定代表人或者主要负责人或者终止经营活动，从事音像制品零售经营活动的个体工商户变更业务范围、地址或者终止经营活动的，应当向原批准的出版行政主管部门备案。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音像出版单位可以按照国家有关规定，批发、零售本单位出版的音像制品。从事非本单位出版的音像制品的批发、零售业务的，应当依照本条例第三十二条的规定办理审批手续。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国家允许设立从事音像制品发行业务的</w:t>
      </w:r>
      <w:r>
        <w:rPr>
          <w:rFonts w:hint="eastAsia" w:ascii="Times New Roman" w:hAnsi="Times New Roman" w:eastAsia="仿宋_GB2312" w:cs="Times New Roman"/>
          <w:sz w:val="32"/>
          <w:szCs w:val="32"/>
        </w:rPr>
        <w:t>外商投资企业</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音像制品批发单位和从事音像制品零售、出租等业务的单位或者个体工商户，不得经营非音像出版单位出版的音像制品或者非音像复制单位复制的音像制品，不得经营未经国务院出版行政主管部门批准进口的音像制品，不得经营侵犯他人著作权的音像制品。</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出版行政主管部门或者其他有关行政部门及其工作人员，利用职务上的便利收受他人财物或者其他好处，批准不符合法定条件的申请人取得许可证、批准文件，或者不履行监督职责，或者发现违法行为不予查处，造成严重后果的，对负有责任的主管人员和其他直接责任人员依法给予降级直至开除的处分；构成犯罪的，依照刑法关于受贿罪、滥用职权罪、玩忽职守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音像制品经营活动的监督管理部门的工作人员从事或者变相从事音像制品经营活动的，参与或者变相参与音像制品经营单位的经营活动的，依法给予撤职或者开除的处分。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音像制品经营活动的监督管理部门有前款所列行为的，对负有责任的主管人员和其他直接责任人员依照前款规定处罚。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未经批准，擅自设立音像制品出版、进口单位，擅自从事音像制品出版、制作、复制业务或者进口、批发、零售经营活动的，由出版行政主管</w:t>
      </w:r>
      <w:r>
        <w:rPr>
          <w:rFonts w:hint="eastAsia" w:ascii="仿宋_GB2312" w:hAnsi="仿宋_GB2312" w:eastAsia="仿宋_GB2312" w:cs="仿宋_GB2312"/>
          <w:sz w:val="32"/>
          <w:szCs w:val="32"/>
        </w:rPr>
        <w:t>部门、工商行政管理部门依照法定职权予以取缔；依照刑法关于非法经营罪的规定，依法追究刑事责任；尚不够刑事处罚的，没收违法经营的音像制品和违法所得以及进行违法活动的专用工具、设备；违法经营额1万元以上的，并处违法经营额5倍以上10倍以下的罚款；违法经营额不足1万元的，可以处5万元以下的罚款。</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出版含有本条例第三条第二款禁止内容的音像制品，或者制作、复制、批发、零售、出租、放映明知或者应知含有本条例第三条第二款禁止内容的音像制品的，依照刑法有关规定，依法追究刑事责任</w:t>
      </w:r>
      <w:r>
        <w:rPr>
          <w:rFonts w:hint="eastAsia" w:ascii="仿宋_GB2312" w:hAnsi="仿宋_GB2312" w:eastAsia="仿宋_GB2312" w:cs="仿宋_GB2312"/>
          <w:sz w:val="32"/>
          <w:szCs w:val="32"/>
        </w:rPr>
        <w:t>；尚不够刑事处罚的，由出版行政主管部门、公安部门依据各自职权责令停业整顿，没收违法经营的音像制品和违法所得；违法经营额1万元以上的，并处违法经营额5倍以上10倍以下的罚款；违法经营额不足1万元的，可以处5万元以下的罚款；情节严重的，并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走私音像制品的，依照刑法关于走私罪的规定，依法追究刑事责任；尚不够刑事处罚的，由海关依法给予行政处罚。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有下列行为之一的，由出版行政主管部门责令停止违法行为</w:t>
      </w:r>
      <w:r>
        <w:rPr>
          <w:rFonts w:hint="eastAsia" w:ascii="仿宋_GB2312" w:hAnsi="仿宋_GB2312" w:eastAsia="仿宋_GB2312" w:cs="仿宋_GB2312"/>
          <w:sz w:val="32"/>
          <w:szCs w:val="32"/>
        </w:rPr>
        <w:t>，给予警告，没收违法经营的音像制品和违法所得；违法经营额1万元以上的，并处违法经营额5倍以上10倍以下的罚款；违法经营额不足1万元的，可以处5万元以下的罚款；情节严重的，并责令停业整顿或者由原发证机关吊</w:t>
      </w:r>
      <w:r>
        <w:rPr>
          <w:rFonts w:ascii="Times New Roman" w:hAnsi="Times New Roman" w:eastAsia="仿宋_GB2312" w:cs="Times New Roman"/>
          <w:sz w:val="32"/>
          <w:szCs w:val="32"/>
        </w:rPr>
        <w:t>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t>)音像出版单位向其他单位、个人出租、出借、出售或者以其他任何形式转让本单位的名称，出售或者以其他形式转让本单位的版号的；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(二)音像出版单位委托未取得《音像制品制作许可证》的单位制作音像制品，或者委托未取得《复制经营许可证》的单位复制音像制品的；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(三)音像出版单位出版未经国务院出版行政主管部门批准擅自进口的音像制品的；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(四)音像制作单位、音像复制单位未依照本条例的规定验证音像出版单位的委托书、有关证明的；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(五)音像复制单位擅自复制他人的音像制品，或者接受非音像出版单位、个人的委托复制经营性的音像制品，或者自行复制音像制品的。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音像出版单位违反国家有关规定与香港特别行政区、澳门特别行政区、台湾地区或者外国的组织、个人合作制作音像制品，音像复制单位违反国家有关规定接受委托复制境外音像制品，未经省、自治区、直辖市人民政府出版行政主管部门审核同意，或者未将复制的境外音像制品全部运输出境的，由省、自治区、直</w:t>
      </w:r>
      <w:r>
        <w:rPr>
          <w:rFonts w:hint="eastAsia" w:ascii="仿宋_GB2312" w:hAnsi="仿宋_GB2312" w:eastAsia="仿宋_GB2312" w:cs="仿宋_GB2312"/>
          <w:sz w:val="32"/>
          <w:szCs w:val="32"/>
        </w:rPr>
        <w:t>辖市人民政府出版行政主管部门责令改正，没收违法经营的音像制品和违法所得；违法经营额1万元以上的，并处违法经营额5倍以上10倍以下的罚款；违法经营额不足1万元的，可以处5万元以下的罚款；情节严重的，并由原发证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有下列行为之一的，由出版行政主管部门责令改正，给予警告；情节严重的，并责令停业整顿或者由原发证机关吊销许可证：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(一)音像出版单位未将其年度出版计划和涉及国家安全、社会安定等方面的重大选题报国务院出版行政主管部门备案的；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(二)音像制品出版、制作、复制、批发、零售单位变更名称、地址、法定代表人或者主要负责人、业务范围等，未依照本条例规定办理审批、备案手续的；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(三)音像出版单位未在其出版的音像制品及其包装的明显位置标明本条例规定的内容的；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(四)音像出版单位未依照本条例的规定送交样本的；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(五)音像复制单位未依照本条例的规定留存备查的材料的；</w:t>
      </w:r>
    </w:p>
    <w:p>
      <w:pPr>
        <w:pStyle w:val="10"/>
        <w:ind w:firstLine="640" w:firstLineChars="200"/>
        <w:rPr>
          <w:rFonts w:ascii="Times New Roman" w:hAnsi="Times New Roman" w:eastAsia="仿宋_GB2312" w:cs="Times New Roman"/>
          <w:sz w:val="32"/>
          <w:szCs w:val="32"/>
        </w:rPr>
      </w:pPr>
      <w:r>
        <w:rPr>
          <w:rFonts w:hint="eastAsia" w:ascii="仿宋_GB2312" w:hAnsi="仿宋_GB2312" w:eastAsia="仿宋_GB2312" w:cs="仿宋_GB2312"/>
          <w:sz w:val="32"/>
          <w:szCs w:val="32"/>
        </w:rPr>
        <w:t>(六)从事光盘复制的音像复制单位复制光盘，使用未蚀刻国务院出版行政主管部门核发的激光数码储存片</w:t>
      </w:r>
      <w:r>
        <w:rPr>
          <w:rFonts w:ascii="Times New Roman" w:hAnsi="Times New Roman" w:eastAsia="仿宋_GB2312" w:cs="Times New Roman"/>
          <w:sz w:val="32"/>
          <w:szCs w:val="32"/>
        </w:rPr>
        <w:t>来源识别码的注塑模具的。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有下</w:t>
      </w:r>
      <w:r>
        <w:rPr>
          <w:rFonts w:hint="eastAsia" w:ascii="仿宋_GB2312" w:hAnsi="仿宋_GB2312" w:eastAsia="仿宋_GB2312" w:cs="仿宋_GB2312"/>
          <w:sz w:val="32"/>
          <w:szCs w:val="32"/>
        </w:rPr>
        <w:t>列行为之一的，由出版行政主管部门责令停止违法行为，给予警告，没收违法经营的音像制品和违法所得；违法经营额1万元以上的，并处违法经营额5倍以上10倍以下的罚款；违法经营额不足1万元的，可以处5万元以下的罚款；</w:t>
      </w:r>
      <w:r>
        <w:rPr>
          <w:rFonts w:hint="eastAsia" w:ascii="仿宋_GB2312" w:hAnsi="仿宋_GB2312" w:eastAsia="仿宋_GB2312" w:cs="仿宋_GB2312"/>
          <w:sz w:val="32"/>
          <w:szCs w:val="32"/>
        </w:rPr>
        <w:t>情节严重的，并责令停业整顿或者由原发证机关吊销许可证：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(一)批发、零售、出租、放映非音像出版单位出版的音像制品或者非音像复制单位复制的音像制品的；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(二)批发、零售、出租或者放映未经国务院出版行政主管部门批准进口的音像制品的；</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(三)批发、零售、出租、放映供研究、教学参考或者用于展览、展示的进口音像制品的。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单位违反本条例的规定，被处以吊销许可证行政处罚的，其法定代表</w:t>
      </w:r>
      <w:r>
        <w:rPr>
          <w:rFonts w:hint="eastAsia" w:ascii="仿宋_GB2312" w:hAnsi="仿宋_GB2312" w:eastAsia="仿宋_GB2312" w:cs="仿宋_GB2312"/>
          <w:sz w:val="32"/>
          <w:szCs w:val="32"/>
        </w:rPr>
        <w:t>人或者主要负责人自许可证被吊销之日起10年内不得担任音像制品出版、制作、复制、进口、批发、零售单位的法定代表人或者主要负责人。</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从事音像制品零售业务的个体工商户违反本条例的规定，被处以吊销许可证行政处罚的，自许可证被吊销之日起10年内不得从事音像制品零售业务。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依照本条例的规定实施罚款的行政处罚，应当依照有关法律、行政法规的规定，实行罚款决定与罚款收缴分离；收缴的罚款必须全部上缴国库。</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除本条例第三十五条外，电子出版物的出版、制作、复制、进口、批发、零售等活动适用本条例。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依照本条例发放许可证，除按照法定标准收取成本费外，不得收取其他任何费用。</w:t>
      </w:r>
    </w:p>
    <w:p>
      <w:pPr>
        <w:pStyle w:val="10"/>
        <w:ind w:firstLine="640" w:firstLineChars="200"/>
        <w:rPr>
          <w:rFonts w:hint="eastAsia"/>
          <w:lang w:eastAsia="zh-CN"/>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本</w:t>
      </w:r>
      <w:r>
        <w:rPr>
          <w:rFonts w:hint="eastAsia" w:ascii="仿宋_GB2312" w:hAnsi="仿宋_GB2312" w:eastAsia="仿宋_GB2312" w:cs="仿宋_GB2312"/>
          <w:sz w:val="32"/>
          <w:szCs w:val="32"/>
        </w:rPr>
        <w:t>条例自</w:t>
      </w:r>
      <w:r>
        <w:rPr>
          <w:rFonts w:hint="eastAsia" w:ascii="仿宋_GB2312" w:hAnsi="仿宋_GB2312" w:eastAsia="仿宋_GB2312" w:cs="仿宋_GB2312"/>
          <w:sz w:val="32"/>
          <w:szCs w:val="32"/>
        </w:rPr>
        <w:t>2002年2月1日起施行。1994年8月25日国务</w:t>
      </w:r>
      <w:r>
        <w:rPr>
          <w:rFonts w:hint="eastAsia" w:ascii="仿宋_GB2312" w:hAnsi="仿宋_GB2312" w:eastAsia="仿宋_GB2312" w:cs="仿宋_GB2312"/>
          <w:sz w:val="32"/>
          <w:szCs w:val="32"/>
        </w:rPr>
        <w:t>院发布的《音像制品管理条例》同时废止</w:t>
      </w:r>
      <w:r>
        <w:rPr>
          <w:rFonts w:ascii="Times New Roman" w:hAnsi="Times New Roman" w:eastAsia="仿宋_GB2312" w:cs="Times New Roman"/>
          <w:sz w:val="32"/>
          <w:szCs w:val="32"/>
        </w:rPr>
        <w:t>。</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ekton Pro Ext">
    <w:panose1 w:val="020F0605020208020904"/>
    <w:charset w:val="00"/>
    <w:family w:val="auto"/>
    <w:pitch w:val="default"/>
    <w:sig w:usb0="00000007" w:usb1="00000001" w:usb2="00000000" w:usb3="00000000" w:csb0="20000093" w:csb1="00000000"/>
  </w:font>
  <w:font w:name="Vivaldi">
    <w:panose1 w:val="03020602050506090804"/>
    <w:charset w:val="00"/>
    <w:family w:val="auto"/>
    <w:pitch w:val="default"/>
    <w:sig w:usb0="00000003" w:usb1="00000000" w:usb2="00000000" w:usb3="00000000" w:csb0="20000001" w:csb1="00000000"/>
  </w:font>
  <w:font w:name="Tekton Pro">
    <w:panose1 w:val="020F0603020208020904"/>
    <w:charset w:val="00"/>
    <w:family w:val="auto"/>
    <w:pitch w:val="default"/>
    <w:sig w:usb0="00000007" w:usb1="00000001" w:usb2="00000000" w:usb3="00000000" w:csb0="20000093" w:csb1="00000000"/>
  </w:font>
  <w:font w:name="Tibetan Modern A">
    <w:panose1 w:val="05000000000000000000"/>
    <w:charset w:val="00"/>
    <w:family w:val="auto"/>
    <w:pitch w:val="default"/>
    <w:sig w:usb0="00000000" w:usb1="00000000" w:usb2="00000000" w:usb3="00000000" w:csb0="00000000" w:csb1="00000000"/>
  </w:font>
  <w:font w:name="Symbol Tiger Expert">
    <w:panose1 w:val="05050102010706020507"/>
    <w:charset w:val="00"/>
    <w:family w:val="auto"/>
    <w:pitch w:val="default"/>
    <w:sig w:usb0="00000000" w:usb1="00000000" w:usb2="00000000" w:usb3="00000000" w:csb0="80000000" w:csb1="00000000"/>
  </w:font>
  <w:font w:name="Tw Cen MT">
    <w:panose1 w:val="020B0602020104020603"/>
    <w:charset w:val="00"/>
    <w:family w:val="auto"/>
    <w:pitch w:val="default"/>
    <w:sig w:usb0="00000003" w:usb1="00000000" w:usb2="00000000" w:usb3="00000000" w:csb0="20000003" w:csb1="00000000"/>
  </w:font>
  <w:font w:name="Swis721 Hv BT">
    <w:panose1 w:val="020B0804020202020204"/>
    <w:charset w:val="00"/>
    <w:family w:val="auto"/>
    <w:pitch w:val="default"/>
    <w:sig w:usb0="800000AF" w:usb1="1000204A"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4"/>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A7136B"/>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4A04261"/>
    <w:rsid w:val="45866A2B"/>
    <w:rsid w:val="46D80A88"/>
    <w:rsid w:val="46EE0064"/>
    <w:rsid w:val="47793996"/>
    <w:rsid w:val="47A250A3"/>
    <w:rsid w:val="48AC4D69"/>
    <w:rsid w:val="494B3B16"/>
    <w:rsid w:val="49C224BB"/>
    <w:rsid w:val="4A4F5FBC"/>
    <w:rsid w:val="4A732A37"/>
    <w:rsid w:val="4B2E2D61"/>
    <w:rsid w:val="4D0F25A3"/>
    <w:rsid w:val="4D7C1855"/>
    <w:rsid w:val="4DC87E21"/>
    <w:rsid w:val="4E4E7955"/>
    <w:rsid w:val="4E6A2FDF"/>
    <w:rsid w:val="4E6C14E4"/>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43D4B"/>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1B331F"/>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CD653AF"/>
    <w:rsid w:val="6D1363D3"/>
    <w:rsid w:val="6D15429C"/>
    <w:rsid w:val="6D614426"/>
    <w:rsid w:val="6DA577A5"/>
    <w:rsid w:val="6DB8609B"/>
    <w:rsid w:val="6DB87D30"/>
    <w:rsid w:val="6E804287"/>
    <w:rsid w:val="6EB30283"/>
    <w:rsid w:val="6F605325"/>
    <w:rsid w:val="70817970"/>
    <w:rsid w:val="712B5699"/>
    <w:rsid w:val="721646BA"/>
    <w:rsid w:val="72A30A90"/>
    <w:rsid w:val="72AE5309"/>
    <w:rsid w:val="72C042BE"/>
    <w:rsid w:val="735A6A5C"/>
    <w:rsid w:val="746D1278"/>
    <w:rsid w:val="750D7C36"/>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6"/>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7"/>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1"/>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2"/>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22"/>
    <w:unhideWhenUsed/>
    <w:qFormat/>
    <w:uiPriority w:val="99"/>
    <w:rPr>
      <w:rFonts w:ascii="宋体" w:hAnsi="Courier New" w:eastAsia="宋体" w:cs="Courier New"/>
      <w:szCs w:val="21"/>
    </w:rPr>
  </w:style>
  <w:style w:type="paragraph" w:styleId="11">
    <w:name w:val="footer"/>
    <w:basedOn w:val="1"/>
    <w:link w:val="24"/>
    <w:semiHidden/>
    <w:unhideWhenUsed/>
    <w:qFormat/>
    <w:uiPriority w:val="99"/>
    <w:pPr>
      <w:tabs>
        <w:tab w:val="center" w:pos="4153"/>
        <w:tab w:val="right" w:pos="8306"/>
      </w:tabs>
      <w:snapToGrid w:val="0"/>
      <w:jc w:val="left"/>
    </w:pPr>
    <w:rPr>
      <w:sz w:val="18"/>
      <w:szCs w:val="18"/>
    </w:rPr>
  </w:style>
  <w:style w:type="paragraph" w:styleId="12">
    <w:name w:val="header"/>
    <w:basedOn w:val="1"/>
    <w:link w:val="2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llowedHyperlink"/>
    <w:basedOn w:val="17"/>
    <w:semiHidden/>
    <w:unhideWhenUsed/>
    <w:qFormat/>
    <w:uiPriority w:val="99"/>
    <w:rPr>
      <w:color w:val="000000"/>
      <w:u w:val="none"/>
    </w:rPr>
  </w:style>
  <w:style w:type="character" w:styleId="19">
    <w:name w:val="Hyperlink"/>
    <w:basedOn w:val="17"/>
    <w:semiHidden/>
    <w:unhideWhenUsed/>
    <w:uiPriority w:val="99"/>
    <w:rPr>
      <w:color w:val="000000"/>
      <w:u w:val="none"/>
    </w:rPr>
  </w:style>
  <w:style w:type="character" w:styleId="20">
    <w:name w:val="HTML Code"/>
    <w:basedOn w:val="17"/>
    <w:semiHidden/>
    <w:unhideWhenUsed/>
    <w:qFormat/>
    <w:uiPriority w:val="99"/>
    <w:rPr>
      <w:rFonts w:ascii="Courier New" w:hAnsi="Courier New"/>
      <w:sz w:val="20"/>
    </w:rPr>
  </w:style>
  <w:style w:type="character" w:styleId="21">
    <w:name w:val="footnote reference"/>
    <w:basedOn w:val="17"/>
    <w:semiHidden/>
    <w:unhideWhenUsed/>
    <w:qFormat/>
    <w:uiPriority w:val="99"/>
    <w:rPr>
      <w:vertAlign w:val="superscript"/>
    </w:rPr>
  </w:style>
  <w:style w:type="character" w:customStyle="1" w:styleId="22">
    <w:name w:val="纯文本 Char"/>
    <w:basedOn w:val="17"/>
    <w:link w:val="10"/>
    <w:qFormat/>
    <w:uiPriority w:val="99"/>
    <w:rPr>
      <w:rFonts w:ascii="宋体" w:hAnsi="Courier New" w:eastAsia="宋体" w:cs="Courier New"/>
      <w:szCs w:val="21"/>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semiHidden/>
    <w:qFormat/>
    <w:uiPriority w:val="99"/>
    <w:rPr>
      <w:sz w:val="18"/>
      <w:szCs w:val="18"/>
    </w:rPr>
  </w:style>
  <w:style w:type="character" w:customStyle="1" w:styleId="25">
    <w:name w:val="标题 1 Char"/>
    <w:basedOn w:val="17"/>
    <w:link w:val="2"/>
    <w:qFormat/>
    <w:uiPriority w:val="9"/>
    <w:rPr>
      <w:rFonts w:eastAsia="黑体" w:asciiTheme="minorAscii" w:hAnsiTheme="minorAscii"/>
      <w:bCs/>
      <w:kern w:val="44"/>
      <w:sz w:val="32"/>
      <w:szCs w:val="44"/>
    </w:rPr>
  </w:style>
  <w:style w:type="character" w:customStyle="1" w:styleId="26">
    <w:name w:val="标题 2 Char"/>
    <w:basedOn w:val="17"/>
    <w:link w:val="3"/>
    <w:semiHidden/>
    <w:qFormat/>
    <w:uiPriority w:val="9"/>
    <w:rPr>
      <w:rFonts w:eastAsia="方正黑体_GBK" w:asciiTheme="majorAscii" w:hAnsiTheme="majorAscii" w:cstheme="majorBidi"/>
      <w:bCs/>
      <w:sz w:val="32"/>
      <w:szCs w:val="32"/>
    </w:rPr>
  </w:style>
  <w:style w:type="character" w:customStyle="1" w:styleId="27">
    <w:name w:val="标题 3 Char"/>
    <w:basedOn w:val="17"/>
    <w:link w:val="4"/>
    <w:semiHidden/>
    <w:qFormat/>
    <w:uiPriority w:val="9"/>
    <w:rPr>
      <w:rFonts w:eastAsia="方正楷体_GBK" w:asciiTheme="minorAscii" w:hAnsiTheme="minorAscii"/>
      <w:b/>
      <w:bCs/>
      <w:sz w:val="32"/>
      <w:szCs w:val="32"/>
    </w:rPr>
  </w:style>
  <w:style w:type="character" w:customStyle="1" w:styleId="28">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9">
    <w:name w:val="标题 5 Char"/>
    <w:basedOn w:val="17"/>
    <w:link w:val="6"/>
    <w:semiHidden/>
    <w:qFormat/>
    <w:uiPriority w:val="9"/>
    <w:rPr>
      <w:b/>
      <w:bCs/>
      <w:sz w:val="28"/>
      <w:szCs w:val="28"/>
    </w:rPr>
  </w:style>
  <w:style w:type="character" w:customStyle="1" w:styleId="30">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31">
    <w:name w:val="标题 7 Char"/>
    <w:basedOn w:val="17"/>
    <w:link w:val="8"/>
    <w:semiHidden/>
    <w:qFormat/>
    <w:uiPriority w:val="9"/>
    <w:rPr>
      <w:b/>
      <w:bCs/>
      <w:sz w:val="24"/>
      <w:szCs w:val="24"/>
    </w:rPr>
  </w:style>
  <w:style w:type="character" w:customStyle="1" w:styleId="32">
    <w:name w:val="标题 8 Char"/>
    <w:basedOn w:val="17"/>
    <w:link w:val="9"/>
    <w:semiHidden/>
    <w:qFormat/>
    <w:uiPriority w:val="9"/>
    <w:rPr>
      <w:rFonts w:asciiTheme="majorHAnsi" w:hAnsiTheme="majorHAnsi" w:eastAsiaTheme="majorEastAsia" w:cstheme="majorBidi"/>
      <w:sz w:val="24"/>
      <w:szCs w:val="24"/>
    </w:rPr>
  </w:style>
  <w:style w:type="character" w:customStyle="1" w:styleId="33">
    <w:name w:val="m01"/>
    <w:basedOn w:val="17"/>
    <w:uiPriority w:val="0"/>
  </w:style>
  <w:style w:type="character" w:customStyle="1" w:styleId="34">
    <w:name w:val="m011"/>
    <w:basedOn w:val="17"/>
    <w:uiPriority w:val="0"/>
  </w:style>
  <w:style w:type="character" w:customStyle="1" w:styleId="35">
    <w:name w:val="name"/>
    <w:basedOn w:val="17"/>
    <w:uiPriority w:val="0"/>
    <w:rPr>
      <w:color w:val="6A6A6A"/>
      <w:u w:val="single"/>
    </w:rPr>
  </w:style>
  <w:style w:type="character" w:customStyle="1" w:styleId="36">
    <w:name w:val="dates"/>
    <w:basedOn w:val="17"/>
    <w:uiPriority w:val="0"/>
  </w:style>
  <w:style w:type="character" w:customStyle="1" w:styleId="37">
    <w:name w:val="hover18"/>
    <w:basedOn w:val="17"/>
    <w:uiPriority w:val="0"/>
    <w:rPr>
      <w:color w:val="015293"/>
    </w:rPr>
  </w:style>
  <w:style w:type="character" w:customStyle="1" w:styleId="38">
    <w:name w:val="laypage_curr"/>
    <w:basedOn w:val="17"/>
    <w:uiPriority w:val="0"/>
    <w:rPr>
      <w:color w:val="FFFDF4"/>
      <w:shd w:val="clear" w:fill="0B67A6"/>
    </w:rPr>
  </w:style>
  <w:style w:type="character" w:customStyle="1" w:styleId="39">
    <w:name w:val="tabg"/>
    <w:basedOn w:val="17"/>
    <w:uiPriority w:val="0"/>
    <w:rPr>
      <w:color w:val="FFFFFF"/>
      <w:sz w:val="27"/>
      <w:szCs w:val="27"/>
    </w:rPr>
  </w:style>
  <w:style w:type="character" w:customStyle="1" w:styleId="40">
    <w:name w:val="bg01"/>
    <w:basedOn w:val="17"/>
    <w:qFormat/>
    <w:uiPriority w:val="0"/>
  </w:style>
  <w:style w:type="character" w:customStyle="1" w:styleId="41">
    <w:name w:val="bg02"/>
    <w:basedOn w:val="17"/>
    <w:uiPriority w:val="0"/>
  </w:style>
  <w:style w:type="character" w:customStyle="1" w:styleId="42">
    <w:name w:val="more4"/>
    <w:basedOn w:val="17"/>
    <w:uiPriority w:val="0"/>
    <w:rPr>
      <w:color w:val="666666"/>
      <w:sz w:val="18"/>
      <w:szCs w:val="18"/>
    </w:rPr>
  </w:style>
  <w:style w:type="character" w:customStyle="1" w:styleId="43">
    <w:name w:val="font2"/>
    <w:basedOn w:val="17"/>
    <w:uiPriority w:val="0"/>
  </w:style>
  <w:style w:type="character" w:customStyle="1" w:styleId="44">
    <w:name w:val="font3"/>
    <w:basedOn w:val="1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15</TotalTime>
  <ScaleCrop>false</ScaleCrop>
  <LinksUpToDate>false</LinksUpToDate>
  <CharactersWithSpaces>1790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2020-12-24T03:38:34Z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