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72"/>
        </w:rPr>
      </w:pPr>
    </w:p>
    <w:p>
      <w:pPr>
        <w:jc w:val="center"/>
        <w:rPr>
          <w:rFonts w:hint="eastAsia"/>
        </w:rPr>
      </w:pPr>
    </w:p>
    <w:tbl>
      <w:tblPr>
        <w:tblStyle w:val="16"/>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spacing w:line="300" w:lineRule="auto"/>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 xml:space="preserve">   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6"/>
        <w:tblW w:w="8200" w:type="dxa"/>
        <w:jc w:val="center"/>
        <w:tblInd w:w="-150" w:type="dxa"/>
        <w:tblLayout w:type="fixed"/>
        <w:tblCellMar>
          <w:top w:w="0" w:type="dxa"/>
          <w:left w:w="108" w:type="dxa"/>
          <w:bottom w:w="0" w:type="dxa"/>
          <w:right w:w="108" w:type="dxa"/>
        </w:tblCellMar>
      </w:tblPr>
      <w:tblGrid>
        <w:gridCol w:w="8200"/>
      </w:tblGrid>
      <w:tr>
        <w:tblPrEx>
          <w:tblLayout w:type="fixed"/>
          <w:tblCellMar>
            <w:top w:w="0" w:type="dxa"/>
            <w:left w:w="108" w:type="dxa"/>
            <w:bottom w:w="0" w:type="dxa"/>
            <w:right w:w="108" w:type="dxa"/>
          </w:tblCellMar>
        </w:tblPrEx>
        <w:trPr>
          <w:trHeight w:val="1700" w:hRule="atLeast"/>
          <w:jc w:val="center"/>
        </w:trPr>
        <w:tc>
          <w:tcPr>
            <w:tcW w:w="8200" w:type="dxa"/>
            <w:vAlign w:val="center"/>
          </w:tcPr>
          <w:p>
            <w:pPr>
              <w:spacing w:line="660" w:lineRule="exact"/>
              <w:ind w:left="-102" w:leftChars="-49" w:right="-107" w:rightChars="-51"/>
              <w:jc w:val="center"/>
              <w:rPr>
                <w:rFonts w:hint="eastAsia"/>
                <w:sz w:val="30"/>
                <w:szCs w:val="30"/>
                <w:lang w:val="en-US" w:eastAsia="zh-CN"/>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tbl>
      <w:tblPr>
        <w:tblStyle w:val="16"/>
        <w:tblW w:w="6867" w:type="dxa"/>
        <w:jc w:val="center"/>
        <w:tblInd w:w="1008" w:type="dxa"/>
        <w:tblLayout w:type="fixed"/>
        <w:tblCellMar>
          <w:top w:w="0" w:type="dxa"/>
          <w:left w:w="108" w:type="dxa"/>
          <w:bottom w:w="0" w:type="dxa"/>
          <w:right w:w="108" w:type="dxa"/>
        </w:tblCellMar>
      </w:tblPr>
      <w:tblGrid>
        <w:gridCol w:w="1448"/>
        <w:gridCol w:w="2270"/>
        <w:gridCol w:w="426"/>
        <w:gridCol w:w="424"/>
        <w:gridCol w:w="493"/>
        <w:gridCol w:w="1806"/>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2270"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eastAsia="宋体"/>
                <w:sz w:val="30"/>
                <w:lang w:val="en-US" w:eastAsia="zh-CN"/>
              </w:rPr>
              <w:t>杨超</w:t>
            </w:r>
          </w:p>
        </w:tc>
        <w:tc>
          <w:tcPr>
            <w:tcW w:w="850"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299"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201311671227</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数学与计算机学院</w:t>
            </w:r>
          </w:p>
        </w:tc>
        <w:tc>
          <w:tcPr>
            <w:tcW w:w="917"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806"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信管1131</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信息管理与信息系统</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涂超</w:t>
            </w:r>
          </w:p>
        </w:tc>
        <w:tc>
          <w:tcPr>
            <w:tcW w:w="917" w:type="dxa"/>
            <w:gridSpan w:val="2"/>
            <w:tcBorders>
              <w:top w:val="single" w:color="auto" w:sz="4" w:space="0"/>
            </w:tcBorders>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917"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419" w:type="dxa"/>
            <w:gridSpan w:val="5"/>
            <w:tcBorders>
              <w:bottom w:val="single" w:color="auto" w:sz="4" w:space="0"/>
            </w:tcBorders>
            <w:vAlign w:val="center"/>
          </w:tcPr>
          <w:p>
            <w:pPr>
              <w:wordWrap w:val="0"/>
              <w:spacing w:line="660" w:lineRule="exact"/>
              <w:ind w:left="-102" w:leftChars="-49" w:right="630" w:rightChars="300"/>
              <w:jc w:val="right"/>
              <w:rPr>
                <w:rFonts w:hint="eastAsia" w:ascii="仿宋_GB2312" w:eastAsia="仿宋_GB2312"/>
                <w:sz w:val="30"/>
              </w:rPr>
            </w:pPr>
            <w:r>
              <w:rPr>
                <w:rFonts w:hint="eastAsia" w:ascii="仿宋_GB2312" w:eastAsia="仿宋_GB2312"/>
                <w:sz w:val="30"/>
                <w:lang w:val="en-US" w:eastAsia="zh-CN"/>
              </w:rPr>
              <w:t xml:space="preserve">2017 </w:t>
            </w:r>
            <w:r>
              <w:rPr>
                <w:rFonts w:hint="eastAsia" w:ascii="仿宋_GB2312" w:eastAsia="仿宋_GB2312"/>
                <w:sz w:val="30"/>
              </w:rPr>
              <w:t xml:space="preserve">年    </w:t>
            </w:r>
            <w:r>
              <w:rPr>
                <w:rFonts w:hint="eastAsia" w:ascii="仿宋_GB2312" w:eastAsia="仿宋_GB2312"/>
                <w:sz w:val="30"/>
                <w:lang w:val="en-US" w:eastAsia="zh-CN"/>
              </w:rPr>
              <w:t>6</w:t>
            </w:r>
            <w:r>
              <w:rPr>
                <w:rFonts w:hint="eastAsia" w:ascii="仿宋_GB2312" w:eastAsia="仿宋_GB2312"/>
                <w:sz w:val="30"/>
              </w:rPr>
              <w:t xml:space="preserve"> 月   </w:t>
            </w:r>
            <w:r>
              <w:rPr>
                <w:rFonts w:hint="eastAsia" w:ascii="仿宋_GB2312" w:eastAsia="仿宋_GB2312"/>
                <w:sz w:val="30"/>
                <w:lang w:val="en-US" w:eastAsia="zh-CN"/>
              </w:rPr>
              <w:t>4</w:t>
            </w:r>
            <w:r>
              <w:rPr>
                <w:rFonts w:hint="eastAsia" w:ascii="仿宋_GB2312" w:eastAsia="仿宋_GB2312"/>
                <w:sz w:val="30"/>
              </w:rPr>
              <w:t xml:space="preserve">  日</w:t>
            </w:r>
          </w:p>
        </w:tc>
      </w:tr>
    </w:tbl>
    <w:p>
      <w:pPr>
        <w:jc w:val="center"/>
        <w:rPr>
          <w:rFonts w:hint="eastAsia"/>
        </w:rPr>
      </w:pPr>
    </w:p>
    <w:p>
      <w:pPr>
        <w:jc w:val="cente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Cs w:val="21"/>
        </w:rPr>
      </w:pPr>
    </w:p>
    <w:p>
      <w:pPr>
        <w:pStyle w:val="10"/>
        <w:tabs>
          <w:tab w:val="right" w:leader="dot" w:pos="9071"/>
          <w:tab w:val="clear" w:pos="540"/>
          <w:tab w:val="clear" w:pos="8777"/>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_Toc20092 </w:instrText>
      </w:r>
      <w:r>
        <w:rPr>
          <w:rFonts w:hint="eastAsia"/>
        </w:rPr>
        <w:fldChar w:fldCharType="separate"/>
      </w:r>
      <w:r>
        <w:rPr>
          <w:rFonts w:hint="eastAsia"/>
          <w:lang w:val="en-US" w:eastAsia="zh-CN"/>
        </w:rPr>
        <w:t>摘要</w:t>
      </w:r>
      <w:r>
        <w:tab/>
      </w:r>
      <w:r>
        <w:fldChar w:fldCharType="begin"/>
      </w:r>
      <w:r>
        <w:instrText xml:space="preserve"> PAGEREF _Toc20092 </w:instrText>
      </w:r>
      <w:r>
        <w:fldChar w:fldCharType="separate"/>
      </w:r>
      <w:r>
        <w:t>I</w:t>
      </w:r>
      <w:r>
        <w:fldChar w:fldCharType="end"/>
      </w:r>
      <w:r>
        <w:rPr>
          <w:rFonts w:hint="eastAsia"/>
        </w:rPr>
        <w:fldChar w:fldCharType="end"/>
      </w:r>
    </w:p>
    <w:p>
      <w:pPr>
        <w:pStyle w:val="10"/>
        <w:tabs>
          <w:tab w:val="right" w:leader="dot" w:pos="9071"/>
          <w:tab w:val="clear" w:pos="540"/>
          <w:tab w:val="clear" w:pos="8777"/>
        </w:tabs>
        <w:rPr>
          <w:rFonts w:hint="eastAsia"/>
        </w:rPr>
      </w:pPr>
      <w:r>
        <w:rPr>
          <w:rFonts w:hint="eastAsia"/>
        </w:rPr>
        <w:fldChar w:fldCharType="begin"/>
      </w:r>
      <w:r>
        <w:rPr>
          <w:rFonts w:hint="eastAsia"/>
        </w:rPr>
        <w:instrText xml:space="preserve"> HYPERLINK \l _Toc24794 </w:instrText>
      </w:r>
      <w:r>
        <w:rPr>
          <w:rFonts w:hint="eastAsia"/>
        </w:rPr>
        <w:fldChar w:fldCharType="separate"/>
      </w:r>
      <w:r>
        <w:rPr>
          <w:rStyle w:val="15"/>
          <w:b/>
        </w:rPr>
        <w:t>abstract</w:t>
      </w:r>
      <w:r>
        <w:tab/>
      </w:r>
      <w:r>
        <w:fldChar w:fldCharType="begin"/>
      </w:r>
      <w:r>
        <w:instrText xml:space="preserve"> PAGEREF _Toc24794 </w:instrText>
      </w:r>
      <w:r>
        <w:fldChar w:fldCharType="separate"/>
      </w:r>
      <w:r>
        <w:t>II</w:t>
      </w:r>
      <w:r>
        <w:fldChar w:fldCharType="end"/>
      </w:r>
      <w:r>
        <w:rPr>
          <w:rFonts w:hint="eastAsia"/>
        </w:rPr>
        <w:fldChar w:fldCharType="end"/>
      </w:r>
    </w:p>
    <w:p>
      <w:pPr>
        <w:pStyle w:val="10"/>
      </w:pPr>
      <w:r>
        <w:fldChar w:fldCharType="begin"/>
      </w:r>
      <w:r>
        <w:rPr>
          <w:rStyle w:val="15"/>
        </w:rPr>
        <w:instrText xml:space="preserve"> </w:instrText>
      </w:r>
      <w:r>
        <w:instrText xml:space="preserve">HYPERLINK \l "_Toc452340863"</w:instrText>
      </w:r>
      <w:r>
        <w:rPr>
          <w:rStyle w:val="15"/>
        </w:rPr>
        <w:instrText xml:space="preserve"> </w:instrText>
      </w:r>
      <w:r>
        <w:fldChar w:fldCharType="separate"/>
      </w:r>
      <w:r>
        <w:rPr>
          <w:rFonts w:hint="eastAsia"/>
          <w:lang w:val="en-US" w:eastAsia="zh-CN"/>
        </w:rPr>
        <w:t>前言</w:t>
      </w:r>
      <w:r>
        <w:tab/>
      </w:r>
      <w:r>
        <w:tab/>
      </w:r>
      <w:r>
        <w:rPr>
          <w:rFonts w:hint="eastAsia"/>
          <w:lang w:val="en-US" w:eastAsia="zh-CN"/>
        </w:rPr>
        <w:tab/>
      </w:r>
      <w:r>
        <w:fldChar w:fldCharType="begin"/>
      </w:r>
      <w:r>
        <w:instrText xml:space="preserve"> PAGEREF _Toc452340863 \h </w:instrText>
      </w:r>
      <w:r>
        <w:fldChar w:fldCharType="separate"/>
      </w:r>
      <w:r>
        <w:t>III</w:t>
      </w:r>
      <w:r>
        <w:fldChar w:fldCharType="end"/>
      </w:r>
      <w: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_Toc31658 </w:instrText>
      </w:r>
      <w:r>
        <w:rPr>
          <w:rFonts w:hint="eastAsia"/>
        </w:rPr>
        <w:fldChar w:fldCharType="separate"/>
      </w:r>
      <w:r>
        <w:rPr>
          <w:rFonts w:hint="eastAsia" w:ascii="黑体" w:hAnsi="黑体"/>
          <w:kern w:val="2"/>
          <w:szCs w:val="24"/>
        </w:rPr>
        <w:t xml:space="preserve">1 </w:t>
      </w:r>
      <w:r>
        <w:rPr>
          <w:rFonts w:hint="eastAsia" w:ascii="黑体" w:hAnsi="黑体"/>
          <w:szCs w:val="24"/>
          <w:lang w:val="en-US" w:eastAsia="zh-CN"/>
        </w:rPr>
        <w:t>绪论</w:t>
      </w:r>
      <w:r>
        <w:tab/>
      </w:r>
      <w:r>
        <w:fldChar w:fldCharType="begin"/>
      </w:r>
      <w:r>
        <w:instrText xml:space="preserve"> PAGEREF _Toc31658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_Toc3883 </w:instrText>
      </w:r>
      <w:r>
        <w:rPr>
          <w:rFonts w:hint="eastAsia"/>
        </w:rPr>
        <w:fldChar w:fldCharType="separate"/>
      </w:r>
      <w:r>
        <w:rPr>
          <w:rFonts w:hint="eastAsia" w:ascii="黑体" w:hAnsi="黑体"/>
          <w:szCs w:val="24"/>
        </w:rPr>
        <w:t xml:space="preserve">1.1 </w:t>
      </w:r>
      <w:r>
        <w:rPr>
          <w:rFonts w:hint="eastAsia" w:ascii="黑体" w:hAnsi="黑体"/>
          <w:szCs w:val="24"/>
          <w:lang w:val="en-US" w:eastAsia="zh-CN"/>
        </w:rPr>
        <w:t>研究背景</w:t>
      </w:r>
      <w:r>
        <w:tab/>
      </w:r>
      <w:r>
        <w:fldChar w:fldCharType="begin"/>
      </w:r>
      <w:r>
        <w:instrText xml:space="preserve"> PAGEREF _Toc3883 </w:instrText>
      </w:r>
      <w:r>
        <w:fldChar w:fldCharType="separate"/>
      </w:r>
      <w:r>
        <w:t>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_Toc23498 </w:instrText>
      </w:r>
      <w:r>
        <w:rPr>
          <w:rFonts w:hint="eastAsia"/>
        </w:rPr>
        <w:fldChar w:fldCharType="separate"/>
      </w:r>
      <w:r>
        <w:rPr>
          <w:rFonts w:hint="eastAsia" w:ascii="黑体" w:hAnsi="黑体"/>
          <w:szCs w:val="24"/>
        </w:rPr>
        <w:t xml:space="preserve">1.2 </w:t>
      </w:r>
      <w:r>
        <w:rPr>
          <w:rFonts w:hint="eastAsia" w:ascii="黑体" w:hAnsi="黑体"/>
          <w:szCs w:val="24"/>
          <w:lang w:val="en-US" w:eastAsia="zh-CN"/>
        </w:rPr>
        <w:t>研究目的和意义</w:t>
      </w:r>
      <w:r>
        <w:tab/>
      </w:r>
      <w:r>
        <w:fldChar w:fldCharType="begin"/>
      </w:r>
      <w:r>
        <w:instrText xml:space="preserve"> PAGEREF _Toc23498 </w:instrText>
      </w:r>
      <w:r>
        <w:fldChar w:fldCharType="separate"/>
      </w:r>
      <w:r>
        <w:t>2</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_Toc1818 </w:instrText>
      </w:r>
      <w:r>
        <w:rPr>
          <w:rFonts w:hint="eastAsia"/>
        </w:rPr>
        <w:fldChar w:fldCharType="separate"/>
      </w:r>
      <w:r>
        <w:rPr>
          <w:rFonts w:hint="eastAsia" w:ascii="宋体" w:hAnsi="宋体"/>
          <w:szCs w:val="21"/>
        </w:rPr>
        <w:t xml:space="preserve">2 </w:t>
      </w:r>
      <w:r>
        <w:rPr>
          <w:rFonts w:hint="eastAsia" w:ascii="黑体" w:hAnsi="黑体"/>
          <w:szCs w:val="24"/>
          <w:lang w:val="en-US" w:eastAsia="zh-CN"/>
        </w:rPr>
        <w:t>可行性分析</w:t>
      </w:r>
      <w:r>
        <w:tab/>
      </w:r>
      <w:r>
        <w:fldChar w:fldCharType="begin"/>
      </w:r>
      <w:r>
        <w:instrText xml:space="preserve"> PAGEREF _Toc1818 </w:instrText>
      </w:r>
      <w:r>
        <w:fldChar w:fldCharType="separate"/>
      </w:r>
      <w:r>
        <w:t>2</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_Toc30048 </w:instrText>
      </w:r>
      <w:r>
        <w:rPr>
          <w:rFonts w:hint="eastAsia"/>
        </w:rPr>
        <w:fldChar w:fldCharType="separate"/>
      </w:r>
      <w:r>
        <w:rPr>
          <w:rFonts w:hint="eastAsia" w:ascii="黑体" w:hAnsi="黑体"/>
          <w:szCs w:val="24"/>
        </w:rPr>
        <w:t xml:space="preserve">2.1 </w:t>
      </w:r>
      <w:r>
        <w:rPr>
          <w:rFonts w:hint="eastAsia" w:ascii="黑体" w:hAnsi="黑体"/>
          <w:szCs w:val="24"/>
          <w:lang w:val="en-US" w:eastAsia="zh-CN"/>
        </w:rPr>
        <w:t>技术的可行性</w:t>
      </w:r>
      <w:r>
        <w:tab/>
      </w:r>
      <w:r>
        <w:fldChar w:fldCharType="begin"/>
      </w:r>
      <w:r>
        <w:instrText xml:space="preserve"> PAGEREF _Toc30048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 xml:space="preserve">2.1.1 </w:t>
      </w:r>
      <w:r>
        <w:rPr>
          <w:rFonts w:hint="eastAsia" w:ascii="Times New Roman" w:hAnsi="Times New Roman" w:eastAsia="宋体"/>
          <w:lang w:val="en-US" w:eastAsia="zh-CN"/>
        </w:rPr>
        <w:t>HTML</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2</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CSS</w:t>
      </w:r>
      <w:r>
        <w:tab/>
      </w:r>
      <w:r>
        <w:fldChar w:fldCharType="begin"/>
      </w:r>
      <w:r>
        <w:instrText xml:space="preserve"> PAGEREF _Toc26129 </w:instrText>
      </w:r>
      <w:r>
        <w:fldChar w:fldCharType="separate"/>
      </w:r>
      <w:r>
        <w:t>3</w:t>
      </w:r>
      <w:r>
        <w:fldChar w:fldCharType="end"/>
      </w:r>
      <w:r>
        <w:rPr>
          <w:rFonts w:hint="eastAsia"/>
        </w:rPr>
        <w:fldChar w:fldCharType="end"/>
      </w:r>
    </w:p>
    <w:p>
      <w:pPr>
        <w:pStyle w:val="11"/>
        <w:tabs>
          <w:tab w:val="right" w:leader="dot" w:pos="9071"/>
          <w:tab w:val="clear" w:pos="360"/>
          <w:tab w:val="clear" w:pos="8777"/>
        </w:tabs>
      </w:pPr>
      <w:r>
        <w:rPr>
          <w:rFonts w:hint="eastAsia"/>
          <w:lang w:val="en-US" w:eastAsia="zh-CN"/>
        </w:rPr>
        <w:t xml:space="preserve">  </w:t>
      </w: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3</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JavaScript</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4</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JQuery</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5</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PHP</w:t>
      </w:r>
      <w:r>
        <w:rPr>
          <w:rFonts w:hint="eastAsia"/>
          <w:lang w:val="en-US" w:eastAsia="zh-CN"/>
        </w:rPr>
        <w:t>的开发语言平台</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_Toc28384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6</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ThinkPHP</w:t>
      </w:r>
      <w:r>
        <w:rPr>
          <w:rFonts w:hint="eastAsia"/>
          <w:lang w:val="en-US" w:eastAsia="zh-CN"/>
        </w:rPr>
        <w:t>框架的支撑</w:t>
      </w:r>
      <w:r>
        <w:tab/>
      </w:r>
      <w:r>
        <w:fldChar w:fldCharType="begin"/>
      </w:r>
      <w:r>
        <w:instrText xml:space="preserve"> PAGEREF _Toc28384 </w:instrText>
      </w:r>
      <w:r>
        <w:fldChar w:fldCharType="separate"/>
      </w:r>
      <w:r>
        <w:t>4</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_Toc23421 </w:instrText>
      </w:r>
      <w:r>
        <w:rPr>
          <w:rFonts w:hint="eastAsia"/>
        </w:rPr>
        <w:fldChar w:fldCharType="separate"/>
      </w:r>
      <w:r>
        <w:rPr>
          <w:rFonts w:hint="eastAsia" w:ascii="黑体" w:hAnsi="黑体"/>
          <w:szCs w:val="24"/>
        </w:rPr>
        <w:t xml:space="preserve">2.2 </w:t>
      </w:r>
      <w:r>
        <w:rPr>
          <w:rFonts w:hint="eastAsia" w:ascii="黑体" w:hAnsi="黑体"/>
          <w:szCs w:val="24"/>
          <w:lang w:val="en-US" w:eastAsia="zh-CN"/>
        </w:rPr>
        <w:t>操作的可行性</w:t>
      </w:r>
      <w:r>
        <w:tab/>
      </w:r>
      <w:r>
        <w:fldChar w:fldCharType="begin"/>
      </w:r>
      <w:r>
        <w:instrText xml:space="preserve"> PAGEREF _Toc23421 </w:instrText>
      </w:r>
      <w:r>
        <w:fldChar w:fldCharType="separate"/>
      </w:r>
      <w:r>
        <w:t>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_Toc31098 </w:instrText>
      </w:r>
      <w:r>
        <w:rPr>
          <w:rFonts w:hint="eastAsia"/>
        </w:rPr>
        <w:fldChar w:fldCharType="separate"/>
      </w:r>
      <w:r>
        <w:rPr>
          <w:rFonts w:hint="eastAsia"/>
        </w:rPr>
        <w:t xml:space="preserve">3 </w:t>
      </w:r>
      <w:r>
        <w:rPr>
          <w:rFonts w:hint="eastAsia"/>
          <w:lang w:val="en-US" w:eastAsia="zh-CN"/>
        </w:rPr>
        <w:t>需求分析</w:t>
      </w:r>
      <w:r>
        <w:tab/>
      </w:r>
      <w:r>
        <w:fldChar w:fldCharType="begin"/>
      </w:r>
      <w:r>
        <w:instrText xml:space="preserve"> PAGEREF _Toc31098 </w:instrText>
      </w:r>
      <w:r>
        <w:fldChar w:fldCharType="separate"/>
      </w:r>
      <w:r>
        <w:t>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_Toc18745 </w:instrText>
      </w:r>
      <w:r>
        <w:rPr>
          <w:rFonts w:hint="eastAsia"/>
        </w:rPr>
        <w:fldChar w:fldCharType="separate"/>
      </w:r>
      <w:r>
        <w:rPr>
          <w:rFonts w:hint="eastAsia"/>
          <w:lang w:val="en-US" w:eastAsia="zh-CN"/>
        </w:rPr>
        <w:t>3.1系统总体需求分析</w:t>
      </w:r>
      <w:r>
        <w:tab/>
      </w:r>
      <w:r>
        <w:fldChar w:fldCharType="begin"/>
      </w:r>
      <w:r>
        <w:instrText xml:space="preserve"> PAGEREF _Toc18745 </w:instrText>
      </w:r>
      <w:r>
        <w:fldChar w:fldCharType="separate"/>
      </w:r>
      <w:r>
        <w:t>8</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_Toc7500 </w:instrText>
      </w:r>
      <w:r>
        <w:rPr>
          <w:rFonts w:hint="eastAsia"/>
        </w:rPr>
        <w:fldChar w:fldCharType="separate"/>
      </w:r>
      <w:r>
        <w:rPr>
          <w:rFonts w:hint="default" w:ascii="Times New Roman" w:hAnsi="Times New Roman" w:eastAsia="宋体"/>
        </w:rPr>
        <w:t xml:space="preserve">3.2 </w:t>
      </w:r>
      <w:r>
        <w:rPr>
          <w:rFonts w:hint="eastAsia"/>
          <w:lang w:val="en-US" w:eastAsia="zh-CN"/>
        </w:rPr>
        <w:t>数据流图</w:t>
      </w:r>
      <w:r>
        <w:tab/>
      </w:r>
      <w:r>
        <w:fldChar w:fldCharType="begin"/>
      </w:r>
      <w:r>
        <w:instrText xml:space="preserve"> PAGEREF _Toc7500 </w:instrText>
      </w:r>
      <w:r>
        <w:fldChar w:fldCharType="separate"/>
      </w:r>
      <w:r>
        <w:t>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_Toc21970 </w:instrText>
      </w:r>
      <w:r>
        <w:rPr>
          <w:rFonts w:hint="eastAsia"/>
        </w:rPr>
        <w:fldChar w:fldCharType="separate"/>
      </w:r>
      <w:r>
        <w:rPr>
          <w:rFonts w:hint="eastAsia"/>
          <w:lang w:val="en-US" w:eastAsia="zh-CN"/>
        </w:rPr>
        <w:t>4 系统设计</w:t>
      </w:r>
      <w:r>
        <w:tab/>
      </w:r>
      <w:r>
        <w:fldChar w:fldCharType="begin"/>
      </w:r>
      <w:r>
        <w:instrText xml:space="preserve"> PAGEREF _Toc21970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_Toc20975 </w:instrText>
      </w:r>
      <w:r>
        <w:rPr>
          <w:rFonts w:hint="eastAsia"/>
        </w:rPr>
        <w:fldChar w:fldCharType="separate"/>
      </w:r>
      <w:r>
        <w:rPr>
          <w:rFonts w:hint="eastAsia"/>
          <w:lang w:eastAsia="zh-CN"/>
        </w:rPr>
        <w:t>4.1</w:t>
      </w:r>
      <w:r>
        <w:rPr>
          <w:rFonts w:hint="eastAsia"/>
        </w:rPr>
        <w:t>　系统</w:t>
      </w:r>
      <w:r>
        <w:rPr>
          <w:rFonts w:hint="eastAsia"/>
          <w:lang w:val="en-US" w:eastAsia="zh-CN"/>
        </w:rPr>
        <w:t>概要设计</w:t>
      </w:r>
      <w:r>
        <w:tab/>
      </w:r>
      <w:r>
        <w:fldChar w:fldCharType="begin"/>
      </w:r>
      <w:r>
        <w:instrText xml:space="preserve"> PAGEREF _Toc20975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_Toc24763 </w:instrText>
      </w:r>
      <w:r>
        <w:rPr>
          <w:rFonts w:hint="eastAsia"/>
        </w:rPr>
        <w:fldChar w:fldCharType="separate"/>
      </w:r>
      <w:r>
        <w:t>4.2</w:t>
      </w:r>
      <w:r>
        <w:rPr>
          <w:rFonts w:hint="eastAsia"/>
        </w:rPr>
        <w:t>　系统体系结构</w:t>
      </w:r>
      <w:r>
        <w:tab/>
      </w:r>
      <w:r>
        <w:fldChar w:fldCharType="begin"/>
      </w:r>
      <w:r>
        <w:instrText xml:space="preserve"> PAGEREF _Toc24763 </w:instrText>
      </w:r>
      <w:r>
        <w:fldChar w:fldCharType="separate"/>
      </w:r>
      <w:r>
        <w:t>10</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_Toc3681 </w:instrText>
      </w:r>
      <w:r>
        <w:rPr>
          <w:rFonts w:hint="eastAsia"/>
        </w:rPr>
        <w:fldChar w:fldCharType="separate"/>
      </w:r>
      <w:r>
        <w:t>4.3</w:t>
      </w:r>
      <w:r>
        <w:rPr>
          <w:rFonts w:hint="eastAsia"/>
        </w:rPr>
        <w:t>　功能模块设计 </w:t>
      </w:r>
      <w:r>
        <w:tab/>
      </w:r>
      <w:r>
        <w:fldChar w:fldCharType="begin"/>
      </w:r>
      <w:r>
        <w:instrText xml:space="preserve"> PAGEREF _Toc3681 </w:instrText>
      </w:r>
      <w:r>
        <w:fldChar w:fldCharType="separate"/>
      </w:r>
      <w:r>
        <w:t>10</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_Toc3329 </w:instrText>
      </w:r>
      <w:r>
        <w:rPr>
          <w:rFonts w:hint="eastAsia"/>
        </w:rPr>
        <w:fldChar w:fldCharType="separate"/>
      </w:r>
      <w:r>
        <w:rPr>
          <w:rFonts w:hint="default" w:ascii="Times New Roman" w:hAnsi="Times New Roman" w:eastAsia="宋体"/>
        </w:rPr>
        <w:t xml:space="preserve">4.2.1 </w:t>
      </w:r>
      <w:r>
        <w:rPr>
          <w:rFonts w:hint="eastAsia" w:ascii="Times New Roman" w:hAnsi="Times New Roman" w:eastAsia="宋体"/>
          <w:lang w:val="en-US" w:eastAsia="zh-CN"/>
        </w:rPr>
        <w:t>总代理模块</w:t>
      </w:r>
      <w:r>
        <w:rPr>
          <w:rFonts w:hint="eastAsia"/>
        </w:rPr>
        <w:t>的功能设计 </w:t>
      </w:r>
      <w:r>
        <w:tab/>
      </w:r>
      <w:r>
        <w:fldChar w:fldCharType="begin"/>
      </w:r>
      <w:r>
        <w:instrText xml:space="preserve"> PAGEREF _Toc3329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rPr>
          <w:rFonts w:hint="eastAsia"/>
        </w:rPr>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 xml:space="preserve">4.2.2 </w:t>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4.2.</w:t>
      </w:r>
      <w:r>
        <w:rPr>
          <w:rFonts w:hint="eastAsia" w:ascii="Times New Roman" w:hAnsi="Times New Roman" w:eastAsia="宋体"/>
          <w:lang w:val="en-US" w:eastAsia="zh-CN"/>
        </w:rPr>
        <w:t>3</w:t>
      </w:r>
      <w:r>
        <w:rPr>
          <w:rFonts w:hint="default" w:ascii="Times New Roman" w:hAnsi="Times New Roman" w:eastAsia="宋体"/>
        </w:rPr>
        <w:t xml:space="preserve"> </w:t>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_Toc16092 </w:instrText>
      </w:r>
      <w:r>
        <w:rPr>
          <w:rFonts w:hint="eastAsia"/>
        </w:rPr>
        <w:fldChar w:fldCharType="separate"/>
      </w:r>
      <w:r>
        <w:rPr>
          <w:rFonts w:hint="default" w:ascii="Times New Roman" w:hAnsi="Times New Roman" w:eastAsia="宋体"/>
        </w:rPr>
        <w:t xml:space="preserve">4.3 </w:t>
      </w:r>
      <w:r>
        <w:rPr>
          <w:rFonts w:hint="eastAsia"/>
        </w:rPr>
        <w:t>数据库设计</w:t>
      </w:r>
      <w:r>
        <w:tab/>
      </w:r>
      <w:r>
        <w:fldChar w:fldCharType="begin"/>
      </w:r>
      <w:r>
        <w:instrText xml:space="preserve"> PAGEREF _Toc16092 </w:instrText>
      </w:r>
      <w:r>
        <w:fldChar w:fldCharType="separate"/>
      </w:r>
      <w:r>
        <w:t>11</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_Toc2703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1</w:t>
      </w:r>
      <w:r>
        <w:rPr>
          <w:rFonts w:hint="default" w:ascii="Times New Roman" w:hAnsi="Times New Roman" w:eastAsia="宋体"/>
        </w:rPr>
        <w:t xml:space="preserve"> </w:t>
      </w:r>
      <w:r>
        <w:rPr>
          <w:rFonts w:hint="eastAsia"/>
        </w:rPr>
        <w:t>数据库</w:t>
      </w:r>
      <w:r>
        <w:rPr>
          <w:rFonts w:hint="eastAsia"/>
          <w:lang w:val="en-US" w:eastAsia="zh-CN"/>
        </w:rPr>
        <w:t>的</w:t>
      </w:r>
      <w:r>
        <w:rPr>
          <w:rFonts w:hint="eastAsia"/>
        </w:rPr>
        <w:t>E</w:t>
      </w:r>
      <w:r>
        <w:t>-R图设计</w:t>
      </w:r>
      <w:r>
        <w:rPr>
          <w:rFonts w:hint="eastAsia"/>
        </w:rPr>
        <w:t> </w:t>
      </w:r>
      <w:r>
        <w:tab/>
      </w:r>
      <w:r>
        <w:fldChar w:fldCharType="begin"/>
      </w:r>
      <w:r>
        <w:instrText xml:space="preserve"> PAGEREF _Toc2703 </w:instrText>
      </w:r>
      <w:r>
        <w:fldChar w:fldCharType="separate"/>
      </w:r>
      <w:r>
        <w:t>12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_Toc23414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2</w:t>
      </w:r>
      <w:r>
        <w:rPr>
          <w:rFonts w:hint="default" w:ascii="Times New Roman" w:hAnsi="Times New Roman" w:eastAsia="宋体"/>
        </w:rPr>
        <w:t xml:space="preserve"> </w:t>
      </w:r>
      <w:r>
        <w:rPr>
          <w:rFonts w:hint="eastAsia"/>
        </w:rPr>
        <w:t>数据库的详细设计   </w:t>
      </w:r>
      <w:r>
        <w:tab/>
      </w:r>
      <w:r>
        <w:fldChar w:fldCharType="begin"/>
      </w:r>
      <w:r>
        <w:instrText xml:space="preserve"> PAGEREF _Toc23414 </w:instrText>
      </w:r>
      <w:r>
        <w:fldChar w:fldCharType="separate"/>
      </w:r>
      <w:r>
        <w:t>13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_Toc18288 </w:instrText>
      </w:r>
      <w:r>
        <w:rPr>
          <w:rFonts w:hint="eastAsia"/>
        </w:rPr>
        <w:fldChar w:fldCharType="separate"/>
      </w:r>
      <w:r>
        <w:rPr>
          <w:rFonts w:hint="eastAsia"/>
          <w:lang w:val="en-US" w:eastAsia="zh-CN"/>
        </w:rPr>
        <w:t>5 系统实现</w:t>
      </w:r>
      <w:r>
        <w:tab/>
      </w:r>
      <w:r>
        <w:fldChar w:fldCharType="begin"/>
      </w:r>
      <w:r>
        <w:instrText xml:space="preserve"> PAGEREF _Toc18288 </w:instrText>
      </w:r>
      <w:r>
        <w:fldChar w:fldCharType="separate"/>
      </w:r>
      <w:r>
        <w:t>17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_Toc5326 </w:instrText>
      </w:r>
      <w:r>
        <w:rPr>
          <w:rFonts w:hint="eastAsia"/>
        </w:rPr>
        <w:fldChar w:fldCharType="separate"/>
      </w:r>
      <w:r>
        <w:rPr>
          <w:rFonts w:hint="eastAsia"/>
          <w:lang w:val="en-US" w:eastAsia="zh-CN"/>
        </w:rPr>
        <w:t>5.1 总代理功能模块的实现</w:t>
      </w:r>
      <w:r>
        <w:tab/>
      </w:r>
      <w:r>
        <w:fldChar w:fldCharType="begin"/>
      </w:r>
      <w:r>
        <w:instrText xml:space="preserve"> PAGEREF _Toc5326 </w:instrText>
      </w:r>
      <w:r>
        <w:fldChar w:fldCharType="separate"/>
      </w:r>
      <w:r>
        <w:t>19</w:t>
      </w:r>
      <w:r>
        <w:fldChar w:fldCharType="end"/>
      </w:r>
      <w:r>
        <w:rPr>
          <w:rFonts w:hint="eastAsia"/>
        </w:rPr>
        <w:fldChar w:fldCharType="end"/>
      </w:r>
    </w:p>
    <w:p>
      <w:pPr>
        <w:pStyle w:val="11"/>
        <w:tabs>
          <w:tab w:val="right" w:leader="dot" w:pos="9071"/>
          <w:tab w:val="clear" w:pos="360"/>
          <w:tab w:val="clear" w:pos="8777"/>
        </w:tabs>
        <w:rPr>
          <w:rFonts w:hint="eastAsia"/>
        </w:rPr>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代理功能模块的实现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店铺功能模块的实现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_Toc31242 </w:instrText>
      </w:r>
      <w:r>
        <w:rPr>
          <w:rFonts w:hint="eastAsia"/>
        </w:rPr>
        <w:fldChar w:fldCharType="separate"/>
      </w:r>
      <w:r>
        <w:rPr>
          <w:rFonts w:hint="eastAsia"/>
          <w:lang w:val="en-US" w:eastAsia="zh-CN"/>
        </w:rPr>
        <w:t>6 系统测试</w:t>
      </w:r>
      <w:r>
        <w:tab/>
      </w:r>
      <w:r>
        <w:fldChar w:fldCharType="begin"/>
      </w:r>
      <w:r>
        <w:instrText xml:space="preserve"> PAGEREF _Toc31242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_Toc20719 </w:instrText>
      </w:r>
      <w:r>
        <w:rPr>
          <w:rFonts w:hint="eastAsia"/>
        </w:rPr>
        <w:fldChar w:fldCharType="separate"/>
      </w:r>
      <w:r>
        <w:rPr>
          <w:rFonts w:hint="eastAsia"/>
          <w:lang w:val="en-US" w:eastAsia="zh-CN"/>
        </w:rPr>
        <w:t>6.1系统整体测试步骤</w:t>
      </w:r>
      <w:r>
        <w:tab/>
      </w:r>
      <w:r>
        <w:fldChar w:fldCharType="begin"/>
      </w:r>
      <w:r>
        <w:instrText xml:space="preserve"> PAGEREF _Toc20719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_Toc21910 </w:instrText>
      </w:r>
      <w:r>
        <w:rPr>
          <w:rFonts w:hint="eastAsia"/>
        </w:rPr>
        <w:fldChar w:fldCharType="separate"/>
      </w:r>
      <w:r>
        <w:rPr>
          <w:rFonts w:hint="eastAsia"/>
          <w:lang w:val="en-US" w:eastAsia="zh-CN"/>
        </w:rPr>
        <w:t>6.2测试用例</w:t>
      </w:r>
      <w:r>
        <w:tab/>
      </w:r>
      <w:r>
        <w:fldChar w:fldCharType="begin"/>
      </w:r>
      <w:r>
        <w:instrText xml:space="preserve"> PAGEREF _Toc21910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_Toc31693 </w:instrText>
      </w:r>
      <w:r>
        <w:rPr>
          <w:rFonts w:hint="eastAsia"/>
        </w:rPr>
        <w:fldChar w:fldCharType="separate"/>
      </w:r>
      <w:r>
        <w:rPr>
          <w:rFonts w:hint="eastAsia"/>
          <w:lang w:val="en-US" w:eastAsia="zh-CN"/>
        </w:rPr>
        <w:t>6.3测试结果</w:t>
      </w:r>
      <w:r>
        <w:tab/>
      </w:r>
      <w:r>
        <w:fldChar w:fldCharType="begin"/>
      </w:r>
      <w:r>
        <w:instrText xml:space="preserve"> PAGEREF _Toc31693 </w:instrText>
      </w:r>
      <w:r>
        <w:fldChar w:fldCharType="separate"/>
      </w:r>
      <w:r>
        <w:t>27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_Toc15378 </w:instrText>
      </w:r>
      <w:r>
        <w:rPr>
          <w:rFonts w:hint="eastAsia"/>
        </w:rPr>
        <w:fldChar w:fldCharType="separate"/>
      </w:r>
      <w:r>
        <w:rPr>
          <w:rFonts w:hint="eastAsia"/>
          <w:lang w:val="en-US" w:eastAsia="zh-CN"/>
        </w:rPr>
        <w:t>7 总结</w:t>
      </w:r>
      <w:r>
        <w:tab/>
      </w:r>
      <w:r>
        <w:fldChar w:fldCharType="begin"/>
      </w:r>
      <w:r>
        <w:instrText xml:space="preserve"> PAGEREF _Toc15378 </w:instrText>
      </w:r>
      <w:r>
        <w:fldChar w:fldCharType="separate"/>
      </w:r>
      <w:r>
        <w:t>28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_Toc13368 </w:instrText>
      </w:r>
      <w:r>
        <w:rPr>
          <w:rFonts w:hint="eastAsia"/>
        </w:rPr>
        <w:fldChar w:fldCharType="separate"/>
      </w:r>
      <w:r>
        <w:rPr>
          <w:rFonts w:hint="eastAsia"/>
          <w:szCs w:val="30"/>
        </w:rPr>
        <w:t>鸣  谢</w:t>
      </w:r>
      <w:r>
        <w:tab/>
      </w:r>
      <w:r>
        <w:fldChar w:fldCharType="begin"/>
      </w:r>
      <w:r>
        <w:instrText xml:space="preserve"> PAGEREF _Toc13368 </w:instrText>
      </w:r>
      <w:r>
        <w:fldChar w:fldCharType="separate"/>
      </w:r>
      <w:r>
        <w:t>29</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_Toc27605 </w:instrText>
      </w:r>
      <w:r>
        <w:rPr>
          <w:rFonts w:hint="eastAsia"/>
        </w:rPr>
        <w:fldChar w:fldCharType="separate"/>
      </w:r>
      <w:r>
        <w:rPr>
          <w:rFonts w:hint="eastAsia"/>
          <w:szCs w:val="30"/>
        </w:rPr>
        <w:t>参考文献</w:t>
      </w:r>
      <w:r>
        <w:tab/>
      </w:r>
      <w:r>
        <w:fldChar w:fldCharType="begin"/>
      </w:r>
      <w:r>
        <w:instrText xml:space="preserve"> PAGEREF _Toc27605 </w:instrText>
      </w:r>
      <w:r>
        <w:fldChar w:fldCharType="separate"/>
      </w:r>
      <w:r>
        <w:t>30</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_Toc17412 </w:instrText>
      </w:r>
      <w:r>
        <w:rPr>
          <w:rFonts w:hint="eastAsia"/>
        </w:rPr>
        <w:fldChar w:fldCharType="separate"/>
      </w:r>
      <w:r>
        <w:rPr>
          <w:rFonts w:hint="eastAsia"/>
          <w:lang w:val="en-US" w:eastAsia="zh-CN"/>
        </w:rPr>
        <w:t>附录一：前端代码</w:t>
      </w:r>
      <w:r>
        <w:tab/>
      </w:r>
      <w:r>
        <w:fldChar w:fldCharType="begin"/>
      </w:r>
      <w:r>
        <w:instrText xml:space="preserve"> PAGEREF _Toc17412 </w:instrText>
      </w:r>
      <w:r>
        <w:fldChar w:fldCharType="separate"/>
      </w:r>
      <w:r>
        <w:t>31</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_Toc24789 </w:instrText>
      </w:r>
      <w:r>
        <w:rPr>
          <w:rFonts w:hint="eastAsia"/>
        </w:rPr>
        <w:fldChar w:fldCharType="separate"/>
      </w:r>
      <w:r>
        <w:rPr>
          <w:rFonts w:hint="eastAsia"/>
          <w:lang w:val="en-US" w:eastAsia="zh-CN"/>
        </w:rPr>
        <w:t>附录二：后台代码</w:t>
      </w:r>
      <w:r>
        <w:tab/>
      </w:r>
      <w:r>
        <w:fldChar w:fldCharType="begin"/>
      </w:r>
      <w:r>
        <w:instrText xml:space="preserve"> PAGEREF _Toc24789 </w:instrText>
      </w:r>
      <w:r>
        <w:fldChar w:fldCharType="separate"/>
      </w:r>
      <w:r>
        <w:t>37</w:t>
      </w:r>
      <w:r>
        <w:fldChar w:fldCharType="end"/>
      </w:r>
      <w:r>
        <w:rPr>
          <w:rFonts w:hint="eastAsia"/>
        </w:rP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rPr>
          <w:rFonts w:hint="eastAsia"/>
        </w:rPr>
        <w:fldChar w:fldCharType="end"/>
      </w: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rPr>
          <w:rFonts w:hint="eastAsia" w:eastAsia="黑体"/>
          <w:sz w:val="30"/>
          <w:lang w:val="en-US" w:eastAsia="zh-CN"/>
        </w:rPr>
      </w:pPr>
      <w:r>
        <w:rPr>
          <w:rFonts w:hint="eastAsia"/>
          <w:sz w:val="30"/>
          <w:lang w:val="en-US" w:eastAsia="zh-CN"/>
        </w:rPr>
        <w:t>摘要</w:t>
      </w:r>
    </w:p>
    <w:p>
      <w:pPr>
        <w:spacing w:line="400" w:lineRule="exact"/>
        <w:ind w:firstLine="420" w:firstLineChars="200"/>
        <w:rPr>
          <w:rFonts w:hint="eastAsia" w:ascii="宋体" w:hAnsi="宋体"/>
          <w:szCs w:val="21"/>
        </w:rPr>
      </w:pP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随着人民生活水平的不断提高，以及科学技术的日新月异</w:t>
      </w:r>
      <w:r>
        <w:rPr>
          <w:rFonts w:hint="eastAsia" w:ascii="宋体" w:hAnsi="宋体"/>
          <w:szCs w:val="21"/>
        </w:rPr>
        <w:t>，</w:t>
      </w:r>
      <w:r>
        <w:rPr>
          <w:rFonts w:hint="eastAsia" w:ascii="宋体" w:hAnsi="宋体"/>
          <w:szCs w:val="21"/>
          <w:lang w:val="en-US" w:eastAsia="zh-CN"/>
        </w:rPr>
        <w:t>餐饮行业作为第三产业中的服务业，其发展也是突飞猛进。传统的餐饮业纯人工服务模式已经不能满足互联网+时代消费者的消费需求。因此，一款适应时代发展，推陈出新的智能终端电子点餐系统应运而生。</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本点餐系统结合当前互联网时代的形势，综合分析当前餐饮行业的发展，打破了传统的所有点餐工序都由人工完成的现状。</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采用PHP语言，基于ThinkPHP框架，以PHPstorm为开发工具，MySQL为数据库进行开发。为实现点餐系统的一体化管理，本系统有针对性的对结构进行了合理、科学的划分，本系统共有三个后台管理系统，一个前端点餐平台。其中三个后台管理系统包括：总代理后台、代理后台、店铺后台。其中三个后台管理系统的主要关系为：总代理生成代理，代理生成店铺，店铺对商品进行管理。</w:t>
      </w:r>
    </w:p>
    <w:p>
      <w:pPr>
        <w:spacing w:line="360" w:lineRule="exact"/>
        <w:ind w:firstLine="420" w:firstLineChars="200"/>
        <w:jc w:val="left"/>
        <w:rPr>
          <w:rFonts w:hint="eastAsia" w:ascii="宋体" w:hAnsi="宋体"/>
          <w:szCs w:val="21"/>
        </w:rPr>
      </w:pPr>
      <w:r>
        <w:rPr>
          <w:rFonts w:hint="eastAsia" w:ascii="宋体" w:hAnsi="宋体"/>
          <w:szCs w:val="21"/>
          <w:lang w:val="en-US" w:eastAsia="zh-CN"/>
        </w:rPr>
        <w:t>本点餐系统具有以下优点：高效智能，节约餐饮行业的用人和管理成本，提高餐馆的服务效率，使整个点餐、支付、配送服务协调高效运转；满足用户的个性化消费需求，提升用户的体验度。提升企业形象，改善餐饮行业的服务水平，促进餐饮行业的蓬勃发展。</w:t>
      </w:r>
    </w:p>
    <w:p>
      <w:pPr>
        <w:spacing w:line="400" w:lineRule="exact"/>
        <w:ind w:firstLine="420" w:firstLineChars="200"/>
        <w:rPr>
          <w:rFonts w:hint="eastAsia" w:ascii="宋体" w:hAnsi="宋体"/>
          <w:szCs w:val="21"/>
        </w:rPr>
      </w:pPr>
    </w:p>
    <w:p>
      <w:pPr>
        <w:spacing w:line="400" w:lineRule="exact"/>
        <w:rPr>
          <w:rFonts w:hint="eastAsia" w:ascii="宋体" w:hAnsi="宋体" w:eastAsia="宋体"/>
          <w:szCs w:val="21"/>
          <w:lang w:val="en-US" w:eastAsia="zh-CN"/>
        </w:rPr>
      </w:pPr>
    </w:p>
    <w:p>
      <w:pPr>
        <w:spacing w:line="400" w:lineRule="exact"/>
        <w:rPr>
          <w:rFonts w:hint="eastAsia" w:ascii="宋体" w:hAnsi="宋体" w:eastAsia="宋体"/>
          <w:szCs w:val="21"/>
          <w:lang w:val="en-US" w:eastAsia="zh-CN"/>
        </w:rPr>
      </w:pPr>
    </w:p>
    <w:p>
      <w:pPr>
        <w:spacing w:line="400" w:lineRule="exact"/>
        <w:ind w:firstLine="420" w:firstLineChars="200"/>
        <w:rPr>
          <w:rFonts w:hint="eastAsia" w:ascii="宋体" w:hAnsi="宋体" w:eastAsia="宋体"/>
          <w:sz w:val="24"/>
          <w:lang w:val="en-US" w:eastAsia="zh-CN"/>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r>
        <w:rPr>
          <w:rFonts w:hint="eastAsia" w:ascii="黑体" w:hAnsi="黑体" w:eastAsia="黑体"/>
          <w:szCs w:val="21"/>
        </w:rPr>
        <w:t>关键词：</w:t>
      </w:r>
      <w:r>
        <w:rPr>
          <w:rFonts w:hint="eastAsia" w:ascii="宋体" w:hAnsi="宋体"/>
          <w:szCs w:val="21"/>
          <w:lang w:val="en-US" w:eastAsia="zh-CN"/>
        </w:rPr>
        <w:t>点餐系统</w:t>
      </w:r>
      <w:r>
        <w:rPr>
          <w:rFonts w:hint="eastAsia" w:ascii="宋体" w:hAnsi="宋体"/>
          <w:szCs w:val="21"/>
        </w:rPr>
        <w:t>；</w:t>
      </w:r>
      <w:r>
        <w:rPr>
          <w:rFonts w:hint="eastAsia" w:ascii="宋体" w:hAnsi="宋体"/>
          <w:szCs w:val="21"/>
          <w:lang w:val="en-US" w:eastAsia="zh-CN"/>
        </w:rPr>
        <w:t>结构</w:t>
      </w:r>
      <w:r>
        <w:rPr>
          <w:rFonts w:hint="eastAsia" w:ascii="宋体" w:hAnsi="宋体"/>
          <w:szCs w:val="21"/>
        </w:rPr>
        <w:t>；</w:t>
      </w:r>
      <w:r>
        <w:rPr>
          <w:rFonts w:hint="eastAsia" w:ascii="宋体" w:hAnsi="宋体"/>
          <w:sz w:val="24"/>
          <w:lang w:val="en-US" w:eastAsia="zh-CN"/>
        </w:rPr>
        <w:t>优点</w:t>
      </w:r>
    </w:p>
    <w:p>
      <w:pPr>
        <w:spacing w:line="300" w:lineRule="auto"/>
        <w:rPr>
          <w:rFonts w:hint="eastAsia"/>
          <w:sz w:val="24"/>
        </w:rPr>
      </w:pPr>
    </w:p>
    <w:p>
      <w:pPr>
        <w:spacing w:line="300" w:lineRule="auto"/>
        <w:rPr>
          <w:rFonts w:hint="eastAsia"/>
          <w:sz w:val="24"/>
        </w:rPr>
      </w:pPr>
    </w:p>
    <w:p>
      <w:pPr>
        <w:pStyle w:val="2"/>
        <w:numPr>
          <w:ilvl w:val="0"/>
          <w:numId w:val="0"/>
        </w:numPr>
        <w:rPr>
          <w:rFonts w:hint="eastAsia" w:eastAsia="黑体"/>
          <w:b/>
          <w:sz w:val="30"/>
          <w:lang w:val="en-US" w:eastAsia="zh-CN"/>
        </w:rPr>
      </w:pPr>
      <w:r>
        <w:rPr>
          <w:rFonts w:hint="eastAsia"/>
          <w:b/>
          <w:sz w:val="30"/>
          <w:lang w:val="en-US" w:eastAsia="zh-CN"/>
        </w:rPr>
        <w:t>Abstract</w:t>
      </w:r>
    </w:p>
    <w:p>
      <w:pPr>
        <w:ind w:firstLine="420" w:firstLineChars="200"/>
        <w:rPr>
          <w:szCs w:val="21"/>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Cs w:val="21"/>
          <w:lang w:val="en-US" w:eastAsia="zh-CN"/>
        </w:rPr>
      </w:pPr>
      <w:r>
        <w:rPr>
          <w:rFonts w:hint="default"/>
          <w:szCs w:val="21"/>
          <w:lang w:val="en-US" w:eastAsia="zh-CN"/>
        </w:rPr>
        <w:t>With the continuous improvement of people's living standard, as well as the progress of science and technology, services in the food industry as the third industry, its development is by leaps and bounds. The traditional catering service model has not satisfied the consumer demand of the Internet + era. As a result, a new intelligent terminal electronic ordering system that ADAPTS to the development of The Times has emerged.</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in combination with the current situation of the Internet era, the development of the comprehensive analysis of the current food and beverage industry, breaking the traditional all order process completed by manual.</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ordering system USES the PHP language, which is based on the ThinkPHP framework, and is developed using the PHPstorm as a development tool. Ordering system to realize the integration of management, this system is targeted to the division of the rational and scientific structure, there are three background management system, the system platform endpoint before a meal. Three of the backend management systems include the agent background, the agent background, and the backstage. The main relationship between the three backend management systems is that the general agent generates the agent, the agent generates the stores, and the store manages the goods.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has the following advantages: high intelligence, save food industry of choose and employ persons and management costs, improve the service efficiency of the restaurant, make the whole order, payment, delivery service efficient operation and coordination; Meet the user's personalized consumer needs and improve the user's experience. Promote the image of the enterprise, improve the service level of the catering industry, and promote the development of the catering industry.</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Cs w:val="21"/>
          <w:lang w:val="en-US" w:eastAsia="zh-CN"/>
        </w:rPr>
      </w:pPr>
      <w:r>
        <w:rPr>
          <w:rFonts w:hint="default"/>
          <w:b/>
          <w:bCs/>
          <w:caps/>
          <w:sz w:val="24"/>
          <w:lang w:val="en-US" w:eastAsia="zh-CN"/>
        </w:rPr>
        <w:t xml:space="preserve">Key words: </w:t>
      </w:r>
      <w:r>
        <w:rPr>
          <w:rFonts w:hint="default"/>
          <w:szCs w:val="21"/>
          <w:lang w:val="en-US" w:eastAsia="zh-CN"/>
        </w:rPr>
        <w:t>ordering system; Structure; advantages</w:t>
      </w: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pStyle w:val="12"/>
        <w:rPr>
          <w:rFonts w:hint="eastAsia"/>
        </w:rPr>
      </w:pPr>
      <w:bookmarkStart w:id="0" w:name="_Toc452340863"/>
      <w:r>
        <w:t>前</w:t>
      </w:r>
      <w:r>
        <w:rPr>
          <w:rFonts w:hint="eastAsia"/>
        </w:rPr>
        <w:t xml:space="preserve">  </w:t>
      </w:r>
      <w:r>
        <w:t>言</w:t>
      </w:r>
      <w:bookmarkEnd w:id="0"/>
    </w:p>
    <w:p>
      <w:pPr>
        <w:spacing w:line="300" w:lineRule="auto"/>
        <w:ind w:firstLine="480" w:firstLineChars="200"/>
        <w:rPr>
          <w:rFonts w:hint="eastAsia"/>
          <w:sz w:val="24"/>
          <w:lang w:val="en-US" w:eastAsia="zh-CN"/>
        </w:rPr>
      </w:pPr>
      <w:r>
        <w:rPr>
          <w:rFonts w:hint="eastAsia"/>
          <w:sz w:val="24"/>
          <w:lang w:val="en-US" w:eastAsia="zh-CN"/>
        </w:rPr>
        <w:t>作为我国第三产业中的一个传统服务性行业而言，餐饮行业始终保持着旺盛的增长势头，取得了不可小觑的发展，市场潜力非常大</w:t>
      </w:r>
      <w:r>
        <w:rPr>
          <w:rFonts w:hint="eastAsia"/>
          <w:sz w:val="24"/>
          <w:vertAlign w:val="superscript"/>
        </w:rPr>
        <w:fldChar w:fldCharType="begin"/>
      </w:r>
      <w:r>
        <w:rPr>
          <w:rFonts w:hint="eastAsia"/>
          <w:sz w:val="24"/>
          <w:vertAlign w:val="superscript"/>
        </w:rPr>
        <w:instrText xml:space="preserve"> REF _Ref29123 \r \h </w:instrText>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lang w:val="en-US" w:eastAsia="zh-CN"/>
        </w:rPr>
        <w:t>。但是，普遍的餐饮企业还是沿用传统的经营模式，通过纯人工操作的方式为顾客提供销售服务。这种通过人工完成顾客点餐过程中的各个环节，呈现出效率差，服务质量低的短板。并且，伴随着餐饮行业经营规模的不断扩大，客户流量的不断增加，传统的纯人工的面对面点餐操作方式面临更加严峻的挑战。众所周知，当今社会的生活节奏非常快，生活方式也在不断的朝着现代化方向改变，物联网时代也在渐渐深入人民的日常生活，传统的消费观念和消费方式必然受到冲击，新时代下的消费观念迫使餐饮企业改进其运营模式，提高其经营效率，提升服务质量，满足客户对方便快捷和个性时尚等方面的个性化需求，以提高客户的消费体验度。在“智慧地球”的大环境下，要想提升餐饮行业的餐饮行业工作效率，降低人工成本和增加盈利能力，信息化建设无疑是实现以上要求需求的有效手段。尤其是近些年来终端技术的蓬勃发展和智能移动终端设备的普及，如平板电脑和其他的一些终端机技术等，为餐饮企业的信息化建设推波助澜。</w:t>
      </w:r>
    </w:p>
    <w:p>
      <w:pPr>
        <w:spacing w:line="300" w:lineRule="auto"/>
        <w:ind w:firstLine="480" w:firstLineChars="200"/>
        <w:rPr>
          <w:rFonts w:hint="eastAsia"/>
          <w:sz w:val="24"/>
          <w:lang w:val="en-US" w:eastAsia="zh-CN"/>
        </w:rPr>
      </w:pPr>
      <w:r>
        <w:rPr>
          <w:rFonts w:hint="eastAsia"/>
          <w:sz w:val="24"/>
          <w:lang w:val="en-US" w:eastAsia="zh-CN"/>
        </w:rPr>
        <w:t>通过信息化建设来扭转传统的餐饮行业纯人工化的点餐流程，这正是本智能点餐系统所要实现的任务。</w:t>
      </w:r>
    </w:p>
    <w:p>
      <w:pPr>
        <w:spacing w:line="300" w:lineRule="auto"/>
        <w:ind w:firstLine="480" w:firstLineChars="200"/>
        <w:rPr>
          <w:sz w:val="24"/>
        </w:rPr>
        <w:sectPr>
          <w:headerReference r:id="rId10" w:type="default"/>
          <w:pgSz w:w="11907" w:h="16840"/>
          <w:pgMar w:top="1418" w:right="1134" w:bottom="1418" w:left="1418" w:header="964" w:footer="964" w:gutter="284"/>
          <w:pgNumType w:fmt="upperRoman"/>
          <w:cols w:space="720" w:num="1"/>
          <w:docGrid w:type="lines" w:linePitch="312" w:charSpace="0"/>
        </w:sectPr>
      </w:pPr>
      <w:r>
        <w:rPr>
          <w:rFonts w:hint="eastAsia"/>
          <w:sz w:val="24"/>
          <w:lang w:val="en-US" w:eastAsia="zh-CN"/>
        </w:rPr>
        <w:t>凭借智能终端技术的高速发展，本文采用PHP开发技术，探究了关于智能终端设备的电子点餐系统的实现方案，深入分析了终端智能电子点餐系统的关键技术、功能结构和体系结构等领域的问题。基于终端设备的智能点餐系统不仅能够帮助餐饮企业实现高效管理，降低运营成本，提高销售竞争力和全局运营监控能力，而且还可以解决顾客便捷快速点餐的问题，给客户一个满意的消费体验。</w:t>
      </w:r>
    </w:p>
    <w:p>
      <w:pPr>
        <w:spacing w:line="300" w:lineRule="auto"/>
        <w:rPr>
          <w:rFonts w:hint="eastAsia" w:ascii="宋体" w:hAnsi="宋体"/>
          <w:sz w:val="24"/>
          <w:szCs w:val="20"/>
        </w:rPr>
      </w:pPr>
    </w:p>
    <w:p>
      <w:pPr>
        <w:spacing w:line="300" w:lineRule="auto"/>
        <w:rPr>
          <w:rFonts w:hint="eastAsia" w:ascii="宋体" w:hAnsi="宋体"/>
          <w:sz w:val="24"/>
          <w:szCs w:val="20"/>
        </w:rPr>
      </w:pPr>
    </w:p>
    <w:p>
      <w:pPr>
        <w:spacing w:line="300" w:lineRule="auto"/>
        <w:jc w:val="center"/>
        <w:rPr>
          <w:rFonts w:hint="eastAsia" w:ascii="黑体" w:hAnsi="宋体" w:eastAsia="黑体"/>
          <w:sz w:val="32"/>
          <w:szCs w:val="20"/>
        </w:rPr>
      </w:pPr>
      <w:r>
        <w:rPr>
          <w:rFonts w:hint="eastAsia" w:ascii="黑体" w:hAnsi="宋体" w:eastAsia="黑体"/>
          <w:b/>
          <w:sz w:val="32"/>
          <w:szCs w:val="20"/>
          <w:lang w:val="en-US" w:eastAsia="zh-CN"/>
        </w:rPr>
        <w:t>基于ThinkPHP框架的点餐系统</w:t>
      </w:r>
    </w:p>
    <w:p>
      <w:pPr>
        <w:spacing w:line="300" w:lineRule="auto"/>
        <w:jc w:val="center"/>
        <w:rPr>
          <w:rFonts w:hint="eastAsia" w:ascii="黑体" w:hAnsi="宋体" w:eastAsia="黑体"/>
          <w:sz w:val="24"/>
        </w:rPr>
      </w:pPr>
    </w:p>
    <w:p>
      <w:pPr>
        <w:spacing w:line="400" w:lineRule="exact"/>
        <w:jc w:val="center"/>
        <w:rPr>
          <w:rFonts w:hint="eastAsia" w:ascii="宋体" w:hAnsi="宋体"/>
          <w:szCs w:val="21"/>
        </w:rPr>
      </w:pPr>
      <w:r>
        <w:rPr>
          <w:rFonts w:hint="eastAsia" w:ascii="宋体" w:hAnsi="宋体"/>
          <w:szCs w:val="21"/>
          <w:lang w:val="en-US" w:eastAsia="zh-CN"/>
        </w:rPr>
        <w:t>信息管理与信息系统</w:t>
      </w:r>
      <w:r>
        <w:rPr>
          <w:rFonts w:hint="eastAsia" w:ascii="宋体" w:hAnsi="宋体"/>
          <w:szCs w:val="21"/>
        </w:rPr>
        <w:t>，</w:t>
      </w:r>
      <w:r>
        <w:rPr>
          <w:rFonts w:hint="eastAsia" w:ascii="宋体" w:hAnsi="宋体"/>
          <w:szCs w:val="21"/>
          <w:lang w:val="en-US" w:eastAsia="zh-CN"/>
        </w:rPr>
        <w:t>201311671227</w:t>
      </w:r>
      <w:r>
        <w:rPr>
          <w:rFonts w:hint="eastAsia" w:ascii="宋体" w:hAnsi="宋体"/>
          <w:szCs w:val="21"/>
        </w:rPr>
        <w:t>，</w:t>
      </w:r>
      <w:r>
        <w:rPr>
          <w:rFonts w:hint="eastAsia" w:ascii="宋体" w:hAnsi="宋体"/>
          <w:szCs w:val="21"/>
          <w:lang w:val="en-US" w:eastAsia="zh-CN"/>
        </w:rPr>
        <w:t>杨超</w:t>
      </w:r>
    </w:p>
    <w:p>
      <w:pPr>
        <w:spacing w:line="400" w:lineRule="exact"/>
        <w:jc w:val="center"/>
        <w:rPr>
          <w:rFonts w:hint="eastAsia" w:ascii="宋体" w:hAnsi="宋体"/>
          <w:szCs w:val="21"/>
        </w:rPr>
      </w:pPr>
      <w:r>
        <w:rPr>
          <w:rFonts w:hint="eastAsia" w:ascii="宋体" w:hAnsi="宋体"/>
          <w:szCs w:val="21"/>
        </w:rPr>
        <w:t>指导教师：</w:t>
      </w:r>
      <w:r>
        <w:rPr>
          <w:rFonts w:hint="eastAsia" w:ascii="宋体" w:hAnsi="宋体"/>
          <w:szCs w:val="21"/>
          <w:lang w:val="en-US" w:eastAsia="zh-CN"/>
        </w:rPr>
        <w:t>涂超</w:t>
      </w:r>
    </w:p>
    <w:p>
      <w:pPr>
        <w:spacing w:line="300" w:lineRule="auto"/>
        <w:rPr>
          <w:rFonts w:hint="eastAsia" w:ascii="宋体" w:hAnsi="宋体"/>
          <w:sz w:val="24"/>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spacing w:line="300" w:lineRule="auto"/>
        <w:rPr>
          <w:rFonts w:hint="eastAsia" w:ascii="宋体" w:hAnsi="宋体"/>
          <w:sz w:val="24"/>
        </w:rPr>
      </w:pPr>
    </w:p>
    <w:p>
      <w:pPr>
        <w:spacing w:line="300" w:lineRule="auto"/>
        <w:rPr>
          <w:rFonts w:hint="eastAsia" w:ascii="宋体" w:hAnsi="宋体"/>
          <w:sz w:val="24"/>
        </w:rPr>
      </w:pPr>
    </w:p>
    <w:p>
      <w:pPr>
        <w:pStyle w:val="2"/>
        <w:tabs>
          <w:tab w:val="clear" w:pos="567"/>
        </w:tabs>
        <w:jc w:val="both"/>
        <w:rPr>
          <w:rFonts w:hint="eastAsia" w:ascii="黑体" w:hAnsi="黑体"/>
          <w:kern w:val="2"/>
          <w:szCs w:val="24"/>
        </w:rPr>
      </w:pPr>
      <w:bookmarkStart w:id="1" w:name="_Toc135054755"/>
      <w:bookmarkStart w:id="2" w:name="_Toc9220"/>
      <w:bookmarkStart w:id="3" w:name="_Toc31658"/>
      <w:r>
        <w:rPr>
          <w:rFonts w:hint="eastAsia" w:ascii="黑体" w:hAnsi="黑体"/>
          <w:szCs w:val="24"/>
          <w:lang w:val="en-US" w:eastAsia="zh-CN"/>
        </w:rPr>
        <w:t>绪论</w:t>
      </w:r>
      <w:bookmarkEnd w:id="1"/>
      <w:bookmarkEnd w:id="2"/>
      <w:bookmarkEnd w:id="3"/>
    </w:p>
    <w:p>
      <w:pPr>
        <w:pStyle w:val="3"/>
        <w:numPr>
          <w:ilvl w:val="1"/>
          <w:numId w:val="2"/>
        </w:numPr>
        <w:spacing w:before="50" w:beforeLines="0" w:after="50" w:afterLines="0"/>
        <w:rPr>
          <w:rFonts w:hint="eastAsia"/>
          <w:kern w:val="2"/>
          <w:sz w:val="21"/>
          <w:szCs w:val="21"/>
          <w:lang w:val="en-US" w:eastAsia="zh-CN" w:bidi="ar-SA"/>
        </w:rPr>
      </w:pPr>
      <w:bookmarkStart w:id="4" w:name="_Toc3883"/>
      <w:bookmarkStart w:id="5" w:name="_Toc135054756"/>
      <w:bookmarkStart w:id="6" w:name="_Toc2831"/>
      <w:r>
        <w:rPr>
          <w:rFonts w:hint="eastAsia" w:ascii="黑体" w:hAnsi="黑体"/>
          <w:szCs w:val="24"/>
          <w:lang w:val="en-US" w:eastAsia="zh-CN"/>
        </w:rPr>
        <w:t>研究背景</w:t>
      </w:r>
      <w:bookmarkEnd w:id="4"/>
      <w:bookmarkEnd w:id="5"/>
      <w:bookmarkEnd w:id="6"/>
    </w:p>
    <w:p>
      <w:pPr>
        <w:pStyle w:val="17"/>
        <w:ind w:firstLine="420"/>
        <w:rPr>
          <w:rFonts w:hint="eastAsia"/>
          <w:kern w:val="2"/>
          <w:sz w:val="21"/>
          <w:szCs w:val="21"/>
          <w:lang w:val="en-US" w:eastAsia="zh-CN" w:bidi="ar-SA"/>
        </w:rPr>
      </w:pPr>
      <w:r>
        <w:rPr>
          <w:rFonts w:hint="eastAsia"/>
          <w:kern w:val="2"/>
          <w:sz w:val="21"/>
          <w:szCs w:val="21"/>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17"/>
        <w:ind w:firstLine="420"/>
        <w:rPr>
          <w:rFonts w:hint="eastAsia"/>
          <w:kern w:val="2"/>
          <w:sz w:val="21"/>
          <w:szCs w:val="21"/>
          <w:lang w:val="en-US" w:eastAsia="zh-CN" w:bidi="ar-SA"/>
        </w:rPr>
      </w:pPr>
      <w:r>
        <w:rPr>
          <w:rFonts w:hint="eastAsia"/>
          <w:kern w:val="2"/>
          <w:sz w:val="21"/>
          <w:szCs w:val="21"/>
          <w:lang w:val="en-US" w:eastAsia="zh-CN" w:bidi="ar-SA"/>
        </w:rPr>
        <w:t>最近几年，物物相连的物联网也开始逐渐进入了人们的视野，改变和提高了人们的生活方式</w:t>
      </w:r>
      <w:r>
        <w:rPr>
          <w:rFonts w:hint="eastAsia" w:ascii="宋体" w:hAnsi="宋体"/>
          <w:kern w:val="2"/>
          <w:sz w:val="21"/>
          <w:szCs w:val="21"/>
          <w:lang w:val="en-US" w:eastAsia="zh-CN" w:bidi="ar-SA"/>
        </w:rPr>
        <w:t>，</w:t>
      </w:r>
      <w:r>
        <w:rPr>
          <w:rFonts w:hint="eastAsia"/>
          <w:kern w:val="2"/>
          <w:sz w:val="21"/>
          <w:szCs w:val="21"/>
          <w:lang w:val="en-US" w:eastAsia="zh-CN" w:bidi="ar-SA"/>
        </w:rPr>
        <w:t>在数字化和智能化</w:t>
      </w:r>
      <w:r>
        <w:rPr>
          <w:rFonts w:hint="eastAsia" w:ascii="宋体" w:hAnsi="宋体"/>
          <w:kern w:val="2"/>
          <w:sz w:val="21"/>
          <w:szCs w:val="21"/>
          <w:lang w:val="en-US" w:eastAsia="zh-CN" w:bidi="ar-SA"/>
        </w:rPr>
        <w:t>的这股</w:t>
      </w:r>
      <w:r>
        <w:rPr>
          <w:rFonts w:hint="eastAsia"/>
          <w:kern w:val="2"/>
          <w:sz w:val="21"/>
          <w:szCs w:val="21"/>
          <w:lang w:val="en-US" w:eastAsia="zh-CN" w:bidi="ar-SA"/>
        </w:rPr>
        <w:t>浪潮的冲击下</w:t>
      </w:r>
      <w:r>
        <w:rPr>
          <w:rFonts w:hint="eastAsia" w:ascii="宋体" w:hAnsi="宋体"/>
          <w:kern w:val="2"/>
          <w:sz w:val="21"/>
          <w:szCs w:val="21"/>
          <w:lang w:val="en-US" w:eastAsia="zh-CN" w:bidi="ar-SA"/>
        </w:rPr>
        <w:t>，</w:t>
      </w:r>
      <w:r>
        <w:rPr>
          <w:rFonts w:hint="eastAsia"/>
          <w:kern w:val="2"/>
          <w:sz w:val="21"/>
          <w:szCs w:val="21"/>
          <w:lang w:val="en-US" w:eastAsia="zh-CN" w:bidi="ar-SA"/>
        </w:rPr>
        <w:t>网上点餐系统这种新型的点餐方式便运营而生了</w:t>
      </w:r>
      <w:r>
        <w:rPr>
          <w:rFonts w:hint="eastAsia" w:ascii="宋体" w:hAnsi="宋体"/>
          <w:kern w:val="2"/>
          <w:sz w:val="21"/>
          <w:szCs w:val="21"/>
          <w:lang w:val="en-US" w:eastAsia="zh-CN" w:bidi="ar-SA"/>
        </w:rPr>
        <w:t>。</w:t>
      </w:r>
      <w:r>
        <w:rPr>
          <w:rFonts w:hint="eastAsia"/>
          <w:kern w:val="2"/>
          <w:sz w:val="21"/>
          <w:szCs w:val="21"/>
          <w:lang w:val="en-US" w:eastAsia="zh-CN" w:bidi="ar-SA"/>
        </w:rPr>
        <w:t>这种终端的点餐系统，记录了商铺的菜谱种类，销售情况和好评度，让消费者一目了然，</w:t>
      </w:r>
      <w:r>
        <w:rPr>
          <w:rFonts w:hint="eastAsia" w:ascii="宋体" w:hAnsi="宋体"/>
          <w:kern w:val="2"/>
          <w:sz w:val="21"/>
          <w:szCs w:val="21"/>
          <w:lang w:val="en-US" w:eastAsia="zh-CN" w:bidi="ar-SA"/>
        </w:rPr>
        <w:t>不但节省了</w:t>
      </w:r>
      <w:r>
        <w:rPr>
          <w:rFonts w:hint="eastAsia"/>
          <w:kern w:val="2"/>
          <w:sz w:val="21"/>
          <w:szCs w:val="21"/>
          <w:lang w:val="en-US" w:eastAsia="zh-CN" w:bidi="ar-SA"/>
        </w:rPr>
        <w:t>点餐</w:t>
      </w:r>
      <w:r>
        <w:rPr>
          <w:rFonts w:hint="eastAsia" w:ascii="宋体" w:hAnsi="宋体"/>
          <w:kern w:val="2"/>
          <w:sz w:val="21"/>
          <w:szCs w:val="21"/>
          <w:lang w:val="en-US" w:eastAsia="zh-CN" w:bidi="ar-SA"/>
        </w:rPr>
        <w:t>的时间</w:t>
      </w:r>
      <w:r>
        <w:rPr>
          <w:rFonts w:hint="eastAsia"/>
          <w:kern w:val="2"/>
          <w:sz w:val="21"/>
          <w:szCs w:val="21"/>
          <w:lang w:val="en-US" w:eastAsia="zh-CN" w:bidi="ar-SA"/>
        </w:rPr>
        <w:t>，而且商家可以通过系统的数据推出最受消费者喜爱的菜肴，极大的减少了消费者时间成本和商家的经营成本。</w:t>
      </w:r>
    </w:p>
    <w:p>
      <w:pPr>
        <w:pStyle w:val="17"/>
        <w:ind w:firstLine="420"/>
        <w:rPr>
          <w:rFonts w:hint="eastAsia"/>
          <w:kern w:val="2"/>
          <w:sz w:val="21"/>
          <w:szCs w:val="21"/>
          <w:lang w:val="en-US" w:eastAsia="zh-CN" w:bidi="ar-SA"/>
        </w:rPr>
      </w:pPr>
      <w:r>
        <w:rPr>
          <w:rFonts w:hint="eastAsia"/>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17"/>
        <w:ind w:firstLine="420"/>
        <w:rPr>
          <w:rFonts w:hint="eastAsia"/>
          <w:kern w:val="2"/>
          <w:sz w:val="21"/>
          <w:szCs w:val="21"/>
          <w:lang w:val="en-US" w:eastAsia="zh-CN" w:bidi="ar-SA"/>
        </w:rPr>
      </w:pPr>
      <w:r>
        <w:rPr>
          <w:rFonts w:hint="eastAsia"/>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因此，设计出一个智能的点餐系统是当前饮食产业的必然产物。</w:t>
      </w: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w:t>
      </w:r>
    </w:p>
    <w:p>
      <w:pPr>
        <w:spacing w:line="360" w:lineRule="exac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一方面商家可以对菜谱的信息进行录入、查询、修改和删除，另一方面，消费者可以对菜谱进行翻阅，可以通过评论对菜进行友好的选择。</w:t>
      </w:r>
    </w:p>
    <w:p>
      <w:pPr>
        <w:pStyle w:val="3"/>
        <w:numPr>
          <w:ilvl w:val="1"/>
          <w:numId w:val="2"/>
        </w:numPr>
        <w:rPr>
          <w:rFonts w:hint="eastAsia" w:ascii="黑体" w:hAnsi="黑体"/>
          <w:szCs w:val="24"/>
          <w:lang w:val="en-US" w:eastAsia="zh-CN"/>
        </w:rPr>
      </w:pPr>
      <w:bookmarkStart w:id="7" w:name="_Toc23498"/>
      <w:bookmarkStart w:id="8" w:name="_Toc135054758"/>
      <w:bookmarkStart w:id="9" w:name="_Toc14079"/>
      <w:r>
        <w:rPr>
          <w:rFonts w:hint="eastAsia" w:ascii="黑体" w:hAnsi="黑体"/>
          <w:szCs w:val="24"/>
          <w:lang w:val="en-US" w:eastAsia="zh-CN"/>
        </w:rPr>
        <w:t xml:space="preserve"> 研究目的和意义</w:t>
      </w:r>
      <w:bookmarkEnd w:id="7"/>
      <w:bookmarkEnd w:id="8"/>
      <w:bookmarkEnd w:id="9"/>
    </w:p>
    <w:p>
      <w:pPr>
        <w:ind w:firstLine="420" w:firstLineChars="0"/>
        <w:rPr>
          <w:rFonts w:hint="eastAsia" w:ascii="黑体" w:hAnsi="黑体"/>
          <w:szCs w:val="24"/>
          <w:lang w:val="en-US" w:eastAsia="zh-CN"/>
        </w:rPr>
      </w:pPr>
      <w:r>
        <w:rPr>
          <w:rFonts w:hint="eastAsia" w:ascii="黑体" w:hAnsi="黑体"/>
          <w:szCs w:val="24"/>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400" w:lineRule="exact"/>
        <w:rPr>
          <w:rFonts w:hint="eastAsia" w:ascii="宋体" w:hAnsi="宋体"/>
          <w:szCs w:val="21"/>
        </w:rPr>
      </w:pPr>
    </w:p>
    <w:p>
      <w:pPr>
        <w:pStyle w:val="2"/>
        <w:tabs>
          <w:tab w:val="clear" w:pos="567"/>
        </w:tabs>
        <w:jc w:val="both"/>
        <w:rPr>
          <w:rFonts w:hint="eastAsia" w:ascii="宋体" w:hAnsi="宋体"/>
          <w:szCs w:val="21"/>
        </w:rPr>
      </w:pPr>
      <w:bookmarkStart w:id="10" w:name="_Toc1818"/>
      <w:bookmarkStart w:id="11" w:name="_Toc2541"/>
      <w:bookmarkStart w:id="12" w:name="_Toc135054759"/>
      <w:r>
        <w:rPr>
          <w:rFonts w:hint="eastAsia" w:ascii="黑体" w:hAnsi="黑体"/>
          <w:szCs w:val="24"/>
          <w:lang w:val="en-US" w:eastAsia="zh-CN"/>
        </w:rPr>
        <w:t>可行性分析</w:t>
      </w:r>
      <w:bookmarkEnd w:id="10"/>
      <w:bookmarkEnd w:id="11"/>
      <w:bookmarkEnd w:id="12"/>
    </w:p>
    <w:p>
      <w:pPr>
        <w:pStyle w:val="3"/>
        <w:numPr>
          <w:ilvl w:val="1"/>
          <w:numId w:val="3"/>
        </w:numPr>
        <w:rPr>
          <w:rFonts w:hint="eastAsia" w:ascii="黑体" w:hAnsi="黑体"/>
          <w:szCs w:val="24"/>
        </w:rPr>
      </w:pPr>
      <w:bookmarkStart w:id="13" w:name="_Toc30048"/>
      <w:bookmarkStart w:id="14" w:name="_Toc13526"/>
      <w:bookmarkStart w:id="15" w:name="_Toc135054760"/>
      <w:r>
        <w:rPr>
          <w:rFonts w:hint="eastAsia" w:ascii="黑体" w:hAnsi="黑体"/>
          <w:szCs w:val="24"/>
          <w:lang w:val="en-US" w:eastAsia="zh-CN"/>
        </w:rPr>
        <w:t>技术的可行性</w:t>
      </w:r>
      <w:bookmarkEnd w:id="13"/>
      <w:bookmarkEnd w:id="14"/>
      <w:bookmarkEnd w:id="15"/>
    </w:p>
    <w:p>
      <w:pPr>
        <w:pStyle w:val="4"/>
        <w:rPr>
          <w:rFonts w:hint="eastAsia"/>
          <w:lang w:val="en-US" w:eastAsia="zh-CN"/>
        </w:rPr>
      </w:pPr>
      <w:r>
        <w:rPr>
          <w:rFonts w:hint="eastAsia"/>
          <w:lang w:val="en-US" w:eastAsia="zh-CN"/>
        </w:rPr>
        <w:t>HTML</w:t>
      </w:r>
    </w:p>
    <w:p>
      <w:pPr>
        <w:ind w:left="420" w:leftChars="0" w:firstLine="420" w:firstLineChars="0"/>
        <w:rPr>
          <w:rFonts w:hint="eastAsia"/>
          <w:lang w:val="en-US" w:eastAsia="zh-CN"/>
        </w:rPr>
      </w:pPr>
      <w:r>
        <w:rPr>
          <w:rFonts w:hint="eastAsia"/>
          <w:lang w:val="en-US" w:eastAsia="zh-CN"/>
        </w:rPr>
        <w:t>HTML全称为</w:t>
      </w:r>
      <w:r>
        <w:rPr>
          <w:rFonts w:hint="eastAsia"/>
          <w:lang w:val="en-US"/>
        </w:rPr>
        <w:t>超级文本标记语言</w:t>
      </w:r>
      <w:r>
        <w:rPr>
          <w:rFonts w:hint="eastAsia"/>
          <w:lang w:val="en-US" w:eastAsia="zh-CN"/>
        </w:rPr>
        <w:t>，它</w:t>
      </w:r>
      <w:r>
        <w:rPr>
          <w:rFonts w:hint="eastAsia"/>
          <w:lang w:val="en-US"/>
        </w:rPr>
        <w:t>是标准通用标记语言下的一种标准</w:t>
      </w:r>
      <w:r>
        <w:rPr>
          <w:rFonts w:hint="eastAsia"/>
          <w:lang w:val="en-US" w:eastAsia="zh-CN"/>
        </w:rPr>
        <w:t>，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ind w:left="420" w:leftChars="0" w:firstLine="420" w:firstLineChars="0"/>
        <w:rPr>
          <w:rFonts w:hint="eastAsia"/>
          <w:lang w:val="en-US" w:eastAsia="zh-CN"/>
        </w:rPr>
      </w:pPr>
      <w:r>
        <w:rPr>
          <w:rFonts w:hint="eastAsia"/>
          <w:lang w:val="en-US" w:eastAsia="zh-CN"/>
        </w:rPr>
        <w:t>HTML的功能十分强大，但是它的文档并不复杂，它具有简易性、可扩展性、平台无关性和通用性的特点，支持不同格式的文件镶入，这也是它盛行的原因之一。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CSS</w:t>
      </w:r>
    </w:p>
    <w:p>
      <w:pPr>
        <w:ind w:left="420" w:leftChars="0" w:firstLine="420" w:firstLineChars="0"/>
        <w:rPr>
          <w:rFonts w:hint="eastAsia"/>
          <w:lang w:val="en-US" w:eastAsia="zh-CN"/>
        </w:rPr>
      </w:pPr>
      <w:r>
        <w:rPr>
          <w:rFonts w:hint="eastAsia"/>
          <w:lang w:val="en-US" w:eastAsia="zh-CN"/>
        </w:rPr>
        <w:t>CSS(英文全称：Cascading Style Sheets)全称层叠样式表，它是一种用来修饰HTML或XML样式的计算机语言。它不仅可以静态地修饰网页，还可以配合动态语言（如：Javascript）来动态地修饰网页。</w:t>
      </w:r>
    </w:p>
    <w:p>
      <w:pPr>
        <w:ind w:left="420" w:leftChars="0" w:firstLine="420" w:firstLineChars="0"/>
        <w:rPr>
          <w:rFonts w:hint="eastAsia"/>
          <w:lang w:val="en-US" w:eastAsia="zh-CN"/>
        </w:rPr>
      </w:pPr>
      <w:r>
        <w:rPr>
          <w:rFonts w:hint="eastAsia"/>
          <w:lang w:val="en-US" w:eastAsia="zh-CN"/>
        </w:rPr>
        <w:t xml:space="preserve">CSS 能够对网页中元素位置的排版进行像素级精确控制，支持几乎所有的字体字号样式，拥有对网页对象和模型样式编辑的能力。[100] </w:t>
      </w:r>
    </w:p>
    <w:p>
      <w:pPr>
        <w:ind w:left="420" w:leftChars="0" w:firstLine="420" w:firstLineChars="0"/>
        <w:rPr>
          <w:rFonts w:hint="eastAsia"/>
          <w:lang w:val="en-US" w:eastAsia="zh-CN"/>
        </w:rPr>
      </w:pPr>
      <w:r>
        <w:rPr>
          <w:rFonts w:hint="eastAsia"/>
          <w:lang w:val="en-US" w:eastAsia="zh-CN"/>
        </w:rPr>
        <w:t>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w:t>
      </w:r>
    </w:p>
    <w:p>
      <w:pPr>
        <w:pStyle w:val="4"/>
        <w:rPr>
          <w:rFonts w:hint="eastAsia"/>
          <w:lang w:val="en-US" w:eastAsia="zh-CN"/>
        </w:rPr>
      </w:pPr>
      <w:r>
        <w:rPr>
          <w:rFonts w:hint="eastAsia"/>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[102]</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ind w:left="420" w:leftChars="0" w:firstLine="420" w:firstLineChars="0"/>
        <w:jc w:val="center"/>
      </w:pPr>
      <w:r>
        <w:drawing>
          <wp:inline distT="0" distB="0" distL="114300" distR="114300">
            <wp:extent cx="2400300" cy="1323975"/>
            <wp:effectExtent l="0" t="0" r="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7"/>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both"/>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主要具有一下特点：</w:t>
      </w:r>
    </w:p>
    <w:p>
      <w:pPr>
        <w:numPr>
          <w:ilvl w:val="0"/>
          <w:numId w:val="4"/>
        </w:numPr>
        <w:ind w:left="420" w:leftChars="0" w:firstLine="420" w:firstLineChars="0"/>
        <w:jc w:val="both"/>
        <w:rPr>
          <w:rFonts w:hint="eastAsia"/>
          <w:lang w:val="en-US" w:eastAsia="zh-CN"/>
        </w:rPr>
      </w:pPr>
      <w:r>
        <w:rPr>
          <w:rFonts w:hint="eastAsia"/>
          <w:lang w:val="en-US" w:eastAsia="zh-CN"/>
        </w:rPr>
        <w:t xml:space="preserve">是一种解释性脚本语言（代码不进行预编译）[103] </w:t>
      </w:r>
    </w:p>
    <w:p>
      <w:pPr>
        <w:numPr>
          <w:ilvl w:val="0"/>
          <w:numId w:val="4"/>
        </w:numPr>
        <w:ind w:left="420" w:leftChars="0" w:firstLine="420" w:firstLineChars="0"/>
        <w:jc w:val="both"/>
        <w:rPr>
          <w:rFonts w:hint="eastAsia"/>
          <w:lang w:val="en-US" w:eastAsia="zh-CN"/>
        </w:rPr>
      </w:pPr>
      <w:r>
        <w:rPr>
          <w:rFonts w:hint="eastAsia"/>
          <w:lang w:val="en-US" w:eastAsia="zh-CN"/>
        </w:rPr>
        <w:t xml:space="preserve">主要用来向HTML（标准通用标记语言下的一个应用）页面添加交互行为。[103] </w:t>
      </w:r>
    </w:p>
    <w:p>
      <w:pPr>
        <w:numPr>
          <w:ilvl w:val="0"/>
          <w:numId w:val="4"/>
        </w:numPr>
        <w:ind w:left="420" w:leftChars="0" w:firstLine="420" w:firstLineChars="0"/>
        <w:jc w:val="both"/>
        <w:rPr>
          <w:rFonts w:hint="eastAsia"/>
          <w:lang w:val="en-US" w:eastAsia="zh-CN"/>
        </w:rPr>
      </w:pPr>
      <w:r>
        <w:rPr>
          <w:rFonts w:hint="eastAsia"/>
          <w:lang w:val="en-US" w:eastAsia="zh-CN"/>
        </w:rPr>
        <w:t xml:space="preserve">可以直接嵌入HTML页面，但写成单独的js文件有利于结构和行为的分离。[103] </w:t>
      </w:r>
    </w:p>
    <w:p>
      <w:pPr>
        <w:numPr>
          <w:ilvl w:val="0"/>
          <w:numId w:val="4"/>
        </w:numPr>
        <w:ind w:left="420" w:leftChars="0" w:firstLine="420" w:firstLineChars="0"/>
        <w:jc w:val="both"/>
        <w:rPr>
          <w:rFonts w:hint="eastAsia"/>
          <w:lang w:val="en-US" w:eastAsia="zh-CN"/>
        </w:rPr>
      </w:pPr>
      <w:r>
        <w:rPr>
          <w:rFonts w:hint="eastAsia"/>
          <w:lang w:val="en-US" w:eastAsia="zh-CN"/>
        </w:rPr>
        <w:t>跨平台特性，在绝大多数浏览器的支持下，可以在多种平台下运行（如Windows、Linux、Mac、Android、iOS等）。</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JQuery</w:t>
      </w:r>
    </w:p>
    <w:p>
      <w:pPr>
        <w:ind w:left="420" w:leftChars="0" w:firstLine="420" w:firstLineChars="0"/>
        <w:rPr>
          <w:rFonts w:hint="eastAsia"/>
          <w:lang w:val="en-US" w:eastAsia="zh-CN"/>
        </w:rPr>
      </w:pPr>
      <w:r>
        <w:rPr>
          <w:rFonts w:hint="eastAsia"/>
          <w:lang w:val="en-US" w:eastAsia="zh-CN"/>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More”，即倡导写更少的代码，做更多的事情。它封装JavaScript常用的功能代码，提供一种简便的JavaScript设计模式，优化HTML文档操作、事件处理、动画设计和Ajax交互[4]。</w:t>
      </w:r>
    </w:p>
    <w:p>
      <w:pPr>
        <w:ind w:left="420" w:leftChars="0" w:firstLine="420" w:firstLineChars="0"/>
        <w:rPr>
          <w:rFonts w:hint="eastAsia"/>
          <w:lang w:val="en-US" w:eastAsia="zh-CN"/>
        </w:rPr>
      </w:pPr>
      <w:r>
        <w:rPr>
          <w:rFonts w:hint="eastAsia"/>
          <w:lang w:val="en-US" w:eastAsia="zh-CN"/>
        </w:rPr>
        <w:t xml:space="preserve">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9.0+等。[104] </w:t>
      </w:r>
    </w:p>
    <w:p>
      <w:pPr>
        <w:ind w:left="420" w:leftChars="0" w:firstLine="420" w:firstLineChars="0"/>
        <w:rPr>
          <w:rFonts w:hint="eastAsia"/>
          <w:lang w:val="en-US" w:eastAsia="zh-CN"/>
        </w:rPr>
      </w:pPr>
    </w:p>
    <w:p>
      <w:pPr>
        <w:ind w:left="420" w:leftChars="0" w:firstLine="420" w:firstLineChars="0"/>
        <w:rPr>
          <w:rFonts w:hint="eastAsia"/>
          <w:lang w:val="en-US"/>
        </w:rPr>
      </w:pPr>
    </w:p>
    <w:p>
      <w:pPr>
        <w:pStyle w:val="4"/>
        <w:rPr>
          <w:rFonts w:hint="eastAsia"/>
          <w:lang w:val="en-US" w:eastAsia="zh-CN"/>
        </w:rPr>
      </w:pPr>
      <w:bookmarkStart w:id="16" w:name="_Toc26129"/>
      <w:r>
        <w:rPr>
          <w:rFonts w:hint="eastAsia"/>
          <w:lang w:val="en-US" w:eastAsia="zh-CN"/>
        </w:rPr>
        <w:t>PHP的开发平台</w:t>
      </w:r>
      <w:bookmarkEnd w:id="16"/>
    </w:p>
    <w:p>
      <w:pPr>
        <w:ind w:left="420" w:leftChars="0" w:firstLine="420" w:firstLineChars="0"/>
        <w:rPr>
          <w:rFonts w:hint="eastAsia"/>
          <w:lang w:val="en-US" w:eastAsia="zh-CN"/>
        </w:rPr>
      </w:pPr>
      <w:r>
        <w:rPr>
          <w:rFonts w:hint="eastAsia"/>
          <w:lang w:val="en-US" w:eastAsia="zh-CN"/>
        </w:rPr>
        <w:t>PHP（超文本预处理器）是一种开源的面向服务器端的开发语言，其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[2]。</w:t>
      </w:r>
    </w:p>
    <w:p>
      <w:pPr>
        <w:pStyle w:val="4"/>
        <w:rPr>
          <w:rFonts w:hint="eastAsia"/>
          <w:lang w:val="en-US" w:eastAsia="zh-CN"/>
        </w:rPr>
      </w:pPr>
      <w:bookmarkStart w:id="17" w:name="_Toc28384"/>
      <w:r>
        <w:rPr>
          <w:rFonts w:hint="eastAsia"/>
          <w:lang w:val="en-US" w:eastAsia="zh-CN"/>
        </w:rPr>
        <w:t>ThinkPHP框架的</w:t>
      </w:r>
      <w:bookmarkEnd w:id="17"/>
      <w:r>
        <w:rPr>
          <w:rFonts w:hint="eastAsia"/>
          <w:lang w:val="en-US" w:eastAsia="zh-CN"/>
        </w:rPr>
        <w:t>支撑</w:t>
      </w:r>
    </w:p>
    <w:p>
      <w:pPr>
        <w:ind w:left="420" w:leftChars="0" w:firstLine="420" w:firstLineChars="0"/>
        <w:rPr>
          <w:rFonts w:hint="eastAsia"/>
          <w:lang w:val="en-US" w:eastAsia="zh-CN"/>
        </w:rPr>
      </w:pPr>
      <w:r>
        <w:rPr>
          <w:rFonts w:hint="eastAsia"/>
          <w:lang w:val="en-US" w:eastAsia="zh-CN"/>
        </w:rPr>
        <w:t>为了简化web开发和敏捷企业级应用，ThinkPHP诞生了。它是一个简单、快速、兼容的轻量级国人写的php框架，遵循Apache2开源协议，借鉴了很多优秀的框架和模式，同时也支持面向对象的开发方式和MVC的设计模式，并且融合了TagLib（标签库）、RoR的ORM映射和Struts的思想，一直以来以简洁实用的为设计原则，在出色的性能和简约的代码的基础上，相当注重易用性，并且拥有自己的特性和功能。</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ThinkPHP可以支持windows/Unix/Linux等服务器环境，在PHP5.0以上版本支持MySql、Sqlite等多种数据库以及PDO扩展，并且它可以根据具体的系统的环境需求开发出所对应的模块。</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[3]。</w:t>
      </w:r>
    </w:p>
    <w:p>
      <w:pPr>
        <w:ind w:left="420" w:leftChars="0" w:firstLine="420" w:firstLineChars="0"/>
        <w:rPr>
          <w:rFonts w:hint="eastAsia"/>
          <w:lang w:val="en-US" w:eastAsia="zh-CN"/>
        </w:rPr>
      </w:pPr>
    </w:p>
    <w:p>
      <w:pPr>
        <w:pStyle w:val="3"/>
        <w:numPr>
          <w:ilvl w:val="1"/>
          <w:numId w:val="3"/>
        </w:numPr>
        <w:rPr>
          <w:rFonts w:hint="eastAsia" w:ascii="黑体" w:hAnsi="黑体"/>
          <w:szCs w:val="24"/>
        </w:rPr>
      </w:pPr>
      <w:bookmarkStart w:id="18" w:name="_Toc12753"/>
      <w:bookmarkStart w:id="19" w:name="_Toc135054762"/>
      <w:bookmarkStart w:id="20" w:name="_Toc23421"/>
      <w:r>
        <w:rPr>
          <w:rFonts w:hint="eastAsia" w:ascii="黑体" w:hAnsi="黑体"/>
          <w:szCs w:val="24"/>
          <w:lang w:val="en-US" w:eastAsia="zh-CN"/>
        </w:rPr>
        <w:t>操作的可行性</w:t>
      </w:r>
      <w:bookmarkEnd w:id="18"/>
      <w:bookmarkEnd w:id="19"/>
      <w:bookmarkEnd w:id="20"/>
    </w:p>
    <w:p>
      <w:pPr>
        <w:spacing w:line="360" w:lineRule="exact"/>
        <w:ind w:firstLine="420" w:firstLineChars="200"/>
        <w:rPr>
          <w:rFonts w:hint="eastAsia" w:ascii="宋体" w:hAnsi="宋体"/>
          <w:kern w:val="2"/>
          <w:sz w:val="21"/>
          <w:szCs w:val="21"/>
          <w:lang w:val="en-US" w:eastAsia="zh-CN" w:bidi="ar-SA"/>
        </w:rPr>
      </w:pPr>
      <w:r>
        <w:rPr>
          <w:rFonts w:hint="eastAsia"/>
          <w:lang w:val="en-US" w:eastAsia="zh-CN"/>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60" w:lineRule="exact"/>
        <w:ind w:firstLine="420" w:firstLineChars="200"/>
        <w:rPr>
          <w:rFonts w:hint="eastAsia" w:ascii="宋体" w:hAnsi="宋体"/>
          <w:kern w:val="2"/>
          <w:sz w:val="21"/>
          <w:szCs w:val="21"/>
          <w:lang w:val="en-US" w:eastAsia="zh-CN" w:bidi="ar-SA"/>
        </w:rPr>
      </w:pPr>
    </w:p>
    <w:p>
      <w:pPr>
        <w:pStyle w:val="2"/>
        <w:jc w:val="left"/>
        <w:rPr>
          <w:rFonts w:hint="eastAsia"/>
        </w:rPr>
      </w:pPr>
      <w:bookmarkStart w:id="21" w:name="_Toc1902"/>
      <w:bookmarkStart w:id="22" w:name="_Toc135054763"/>
      <w:bookmarkStart w:id="23" w:name="_Toc31098"/>
      <w:r>
        <w:rPr>
          <w:rFonts w:hint="eastAsia"/>
          <w:lang w:val="en-US" w:eastAsia="zh-CN"/>
        </w:rPr>
        <w:t>需求分析</w:t>
      </w:r>
      <w:bookmarkEnd w:id="21"/>
      <w:bookmarkEnd w:id="22"/>
      <w:bookmarkEnd w:id="23"/>
    </w:p>
    <w:p>
      <w:pPr>
        <w:pStyle w:val="3"/>
        <w:numPr>
          <w:ilvl w:val="0"/>
          <w:numId w:val="0"/>
        </w:numPr>
        <w:tabs>
          <w:tab w:val="clear" w:pos="360"/>
        </w:tabs>
        <w:ind w:leftChars="0"/>
        <w:rPr>
          <w:rFonts w:hint="eastAsia"/>
          <w:lang w:val="en-US" w:eastAsia="zh-CN"/>
        </w:rPr>
      </w:pPr>
      <w:bookmarkStart w:id="24" w:name="_Toc4059"/>
      <w:bookmarkStart w:id="25" w:name="_Toc135054764"/>
      <w:bookmarkStart w:id="26" w:name="_Toc18745"/>
      <w:r>
        <w:rPr>
          <w:rFonts w:hint="eastAsia"/>
          <w:lang w:val="en-US" w:eastAsia="zh-CN"/>
        </w:rPr>
        <w:t>3.1系统总体需求分析</w:t>
      </w:r>
      <w:bookmarkEnd w:id="24"/>
      <w:bookmarkEnd w:id="25"/>
      <w:bookmarkEnd w:id="26"/>
    </w:p>
    <w:p>
      <w:pPr>
        <w:spacing w:line="360" w:lineRule="exact"/>
        <w:ind w:firstLine="420" w:firstLineChars="200"/>
        <w:rPr>
          <w:rFonts w:hint="eastAsia"/>
          <w:lang w:val="en-US" w:eastAsia="zh-CN"/>
        </w:rPr>
      </w:pPr>
      <w:r>
        <w:rPr>
          <w:rFonts w:hint="eastAsia"/>
          <w:lang w:val="en-US" w:eastAsia="zh-CN"/>
        </w:rPr>
        <w:t>系统分析方法是指把要解决的问题作为一个系统，对系统要素进行综合分析，找出解决问题的可行方案的咨询方法。兰德公司认为，系统分析是一种研究方略，它能在不确定的情况下，确定问题的本质和起因，明确咨询目标，找出各种可行方案，并通过一定标准对这些方案进行比较，帮助决策者在复杂的问题和环境中作出科学抉择。</w:t>
      </w:r>
    </w:p>
    <w:p>
      <w:pPr>
        <w:spacing w:line="360" w:lineRule="exact"/>
        <w:ind w:firstLine="420" w:firstLineChars="200"/>
        <w:rPr>
          <w:rFonts w:hint="eastAsia"/>
          <w:lang w:val="en-US" w:eastAsia="zh-CN"/>
        </w:rPr>
      </w:pPr>
      <w:r>
        <w:rPr>
          <w:rFonts w:hint="eastAsia"/>
          <w:lang w:val="en-US" w:eastAsia="zh-CN"/>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60" w:lineRule="exact"/>
        <w:ind w:firstLine="420" w:firstLineChars="200"/>
        <w:rPr>
          <w:rFonts w:hint="eastAsia"/>
          <w:lang w:val="en-US" w:eastAsia="zh-CN"/>
        </w:rPr>
      </w:pPr>
      <w:r>
        <w:rPr>
          <w:rFonts w:hint="eastAsia"/>
          <w:lang w:val="en-US" w:eastAsia="zh-CN"/>
        </w:rPr>
        <w:t>本次点餐系统一共分为三个大模块，即总代理模块、代理模块和店铺模块。</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总代理模块：品牌商管理、设备管理、管理员管理和注册码。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品牌商管理，包括品牌商的名称、账号、等级、公司名称、联系人、手机号和备注。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设备管理：通过三级菜单的形式，一层层地向下查找，代理商-&gt;店铺名称-&gt;区域-&gt;某个具体的设备。设备的信息包括了设备名称、设备的MAC地址、注册时间、到期时间、设备状态和详细地址。</w:t>
      </w:r>
    </w:p>
    <w:p>
      <w:pPr>
        <w:spacing w:line="360" w:lineRule="exact"/>
        <w:ind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管理员管理：包括管理员的账号、密码、级别、品牌商的权限、设备权限、管理员权限、手机号和备注。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注册码管理：包括注册码、所属商家和状态。</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代理模块：店铺管理、设备管理、数据统计、微信支付对接和激活码。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店铺管理，包括店铺名称、区域、详细地址、管理员、外卖电话1、外卖电话2。</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设备管理：通过二级菜单的形式，一层层地向下查找，店铺名称-&gt;区域-&gt;某个具体的设备。设备的信息包括了设备名称、设备的MAC地址、注册时间、到期时间、所属店铺和设备状态。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数据统计：包括店铺营业情况和营业情况图表，店铺营业情况有店铺名称、就餐方式、支付方式和销售总额，营业情况图表按照月份生成每日销售额的折线图。</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激活码：包括了点餐机的注册码、状态和所属店铺。</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店铺模块：商家信息、模板、设备管理、菜品设置、销售统计和数据对接。</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商家信息：包括店铺名称、logo图片、外卖电话1、外卖电话2、地址、账号、密码。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模板管理：包括了点餐流程、点餐设备界面和用户小票模板。</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设备管理：包括设备名称、机器码、到期日期和状态。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菜品设置：包括了菜品的分类和每个类别下面的菜品，每道菜又包含了名称、图片、价格、星级、时价、状态和排序。</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销售统计：包括菜品图表、查询功能和数据表。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数据对接：主要是一些打印机数据和支付数据。</w:t>
      </w:r>
    </w:p>
    <w:p>
      <w:pPr>
        <w:pStyle w:val="3"/>
        <w:rPr>
          <w:rFonts w:hint="eastAsia"/>
        </w:rPr>
      </w:pPr>
      <w:bookmarkStart w:id="27" w:name="_Toc19961"/>
      <w:bookmarkStart w:id="28" w:name="_Toc7500"/>
      <w:bookmarkStart w:id="29" w:name="_Toc135054766"/>
      <w:r>
        <w:rPr>
          <w:rFonts w:hint="eastAsia"/>
          <w:lang w:val="en-US" w:eastAsia="zh-CN"/>
        </w:rPr>
        <w:t>数据流图</w:t>
      </w:r>
      <w:bookmarkEnd w:id="27"/>
      <w:bookmarkEnd w:id="28"/>
      <w:bookmarkEnd w:id="29"/>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数据流程图简称DFD，它</w:t>
      </w:r>
      <w:r>
        <w:rPr>
          <w:rFonts w:hint="eastAsia"/>
          <w:kern w:val="2"/>
          <w:sz w:val="21"/>
          <w:szCs w:val="21"/>
          <w:lang w:val="en-US" w:eastAsia="zh-CN" w:bidi="ar-SA"/>
        </w:rPr>
        <w:t>是结构化系统分析的主要工具，</w:t>
      </w:r>
      <w:r>
        <w:rPr>
          <w:rFonts w:hint="eastAsia" w:ascii="宋体" w:hAnsi="宋体"/>
          <w:kern w:val="2"/>
          <w:sz w:val="21"/>
          <w:szCs w:val="21"/>
          <w:lang w:val="en-US" w:eastAsia="zh-CN" w:bidi="ar-SA"/>
        </w:rPr>
        <w:t>用来描述</w:t>
      </w:r>
      <w:r>
        <w:rPr>
          <w:rFonts w:hint="eastAsia"/>
          <w:kern w:val="2"/>
          <w:sz w:val="21"/>
          <w:szCs w:val="21"/>
          <w:lang w:val="en-US" w:eastAsia="zh-CN" w:bidi="ar-SA"/>
        </w:rPr>
        <w:t>数据流动、存储、处理的逻辑关系</w:t>
      </w:r>
      <w:r>
        <w:rPr>
          <w:rFonts w:hint="eastAsia" w:ascii="宋体" w:hAnsi="宋体"/>
          <w:kern w:val="2"/>
          <w:sz w:val="21"/>
          <w:szCs w:val="21"/>
          <w:lang w:val="en-US" w:eastAsia="zh-CN" w:bidi="ar-SA"/>
        </w:rPr>
        <w:t>，它是由</w:t>
      </w:r>
      <w:r>
        <w:rPr>
          <w:rFonts w:hint="eastAsia"/>
          <w:kern w:val="2"/>
          <w:sz w:val="21"/>
          <w:szCs w:val="21"/>
          <w:lang w:val="en-US" w:eastAsia="zh-CN" w:bidi="ar-SA"/>
        </w:rPr>
        <w:t>外部</w:t>
      </w:r>
      <w:r>
        <w:rPr>
          <w:rFonts w:hint="eastAsia" w:ascii="宋体" w:hAnsi="宋体"/>
          <w:kern w:val="2"/>
          <w:sz w:val="21"/>
          <w:szCs w:val="21"/>
          <w:lang w:val="en-US" w:eastAsia="zh-CN" w:bidi="ar-SA"/>
        </w:rPr>
        <w:t>实体，</w:t>
      </w:r>
      <w:r>
        <w:rPr>
          <w:rFonts w:hint="eastAsia"/>
          <w:kern w:val="2"/>
          <w:sz w:val="21"/>
          <w:szCs w:val="21"/>
          <w:lang w:val="en-US" w:eastAsia="zh-CN" w:bidi="ar-SA"/>
        </w:rPr>
        <w:t>数据处理</w:t>
      </w:r>
      <w:r>
        <w:rPr>
          <w:rFonts w:hint="eastAsia" w:ascii="宋体" w:hAnsi="宋体"/>
          <w:kern w:val="2"/>
          <w:sz w:val="21"/>
          <w:szCs w:val="21"/>
          <w:lang w:val="en-US" w:eastAsia="zh-CN" w:bidi="ar-SA"/>
        </w:rPr>
        <w:t>，数据存储和数据流四部分组成。</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在单张数据流图时，必须注意以下原则：</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1.一个加工的输出数据流不应与输入数据流同名，即使它们的组成成分相同。</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2.保持数据守恒。也就是说，一个加工所有输出数据流中的数据必须能从该加工的输入数据流中直接获得，或者说是通过该加工能产生的数据。</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3.每个加工必须既有输入数据流，又有输出数据流。</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4.所有的数据流必须以一个外部实体开始，并以一个外部实体结束。</w:t>
      </w:r>
    </w:p>
    <w:p>
      <w:pPr>
        <w:pStyle w:val="17"/>
        <w:ind w:left="420" w:leftChars="0"/>
        <w:rPr>
          <w:rFonts w:hint="eastAsia"/>
          <w:kern w:val="2"/>
          <w:sz w:val="21"/>
          <w:szCs w:val="21"/>
          <w:lang w:val="en-US" w:eastAsia="zh-CN" w:bidi="ar-SA"/>
        </w:rPr>
      </w:pPr>
      <w:r>
        <w:rPr>
          <w:rFonts w:hint="eastAsia" w:ascii="宋体" w:hAnsi="宋体"/>
          <w:kern w:val="2"/>
          <w:sz w:val="21"/>
          <w:szCs w:val="21"/>
          <w:lang w:val="en-US" w:eastAsia="zh-CN" w:bidi="ar-SA"/>
        </w:rPr>
        <w:t>5.外部实体之间不应该存在数据流</w:t>
      </w:r>
      <w:r>
        <w:rPr>
          <w:rFonts w:hint="eastAsia"/>
          <w:kern w:val="2"/>
          <w:sz w:val="21"/>
          <w:szCs w:val="21"/>
          <w:lang w:val="en-US" w:eastAsia="zh-CN" w:bidi="ar-SA"/>
        </w:rPr>
        <w:t>。</w:t>
      </w:r>
    </w:p>
    <w:p>
      <w:pPr>
        <w:spacing w:line="360" w:lineRule="exact"/>
        <w:ind w:firstLine="420" w:firstLineChars="200"/>
        <w:rPr>
          <w:rFonts w:hint="eastAsia" w:ascii="宋体" w:hAnsi="宋体"/>
          <w:kern w:val="2"/>
          <w:sz w:val="21"/>
          <w:szCs w:val="21"/>
          <w:lang w:val="en-US" w:eastAsia="zh-CN" w:bidi="ar-SA"/>
        </w:rPr>
      </w:pPr>
      <w:r>
        <w:rPr>
          <w:rFonts w:hint="eastAsia"/>
          <w:kern w:val="2"/>
          <w:sz w:val="21"/>
          <w:szCs w:val="21"/>
          <w:lang w:val="en-US" w:eastAsia="zh-CN" w:bidi="ar-SA"/>
        </w:rPr>
        <w:t>数据流程图可以用少量的符号来表示元素在整个系统中的流动、存储等情况，它有特别强的概括性和抽象性，</w:t>
      </w:r>
      <w:r>
        <w:rPr>
          <w:rFonts w:hint="eastAsia" w:ascii="宋体" w:hAnsi="宋体"/>
          <w:kern w:val="2"/>
          <w:sz w:val="21"/>
          <w:szCs w:val="21"/>
          <w:lang w:val="en-US" w:eastAsia="zh-CN" w:bidi="ar-SA"/>
        </w:rPr>
        <w:t>是系统分析员与用户进行交流的很好的工具。</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下面是点餐系统所设计的数据流图如图3-1所示：                                                                                                                                                                                                                                                                                                                                                                                                                                                                                                                                                                                                                                    </w:t>
      </w:r>
    </w:p>
    <w:p>
      <w:pP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"C:\\Users\\Administrator\\AppData\\Roaming\\Tencent\\Users\\1018827455\\QQ\\WinTemp\\RichOle\\G(%6QW_[YAI`883@S]PJWRW.png"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78120" cy="2971165"/>
            <wp:effectExtent l="0" t="0" r="17780" b="635"/>
            <wp:docPr id="17" name="图片 5" descr="G(%6QW_[YAI`883@S]PJW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G(%6QW_[YAI`883@S]PJWRW"/>
                    <pic:cNvPicPr>
                      <a:picLocks noChangeAspect="1"/>
                    </pic:cNvPicPr>
                  </pic:nvPicPr>
                  <pic:blipFill>
                    <a:blip r:embed="rId18"/>
                    <a:stretch>
                      <a:fillRect/>
                    </a:stretch>
                  </pic:blipFill>
                  <pic:spPr>
                    <a:xfrm>
                      <a:off x="0" y="0"/>
                      <a:ext cx="5278120" cy="2971165"/>
                    </a:xfrm>
                    <a:prstGeom prst="rect">
                      <a:avLst/>
                    </a:prstGeom>
                    <a:noFill/>
                    <a:ln w="9525">
                      <a:noFill/>
                    </a:ln>
                  </pic:spPr>
                </pic:pic>
              </a:graphicData>
            </a:graphic>
          </wp:inline>
        </w:drawing>
      </w:r>
      <w:r>
        <w:rPr>
          <w:rFonts w:ascii="宋体" w:hAnsi="宋体" w:cs="宋体"/>
          <w:kern w:val="0"/>
          <w:sz w:val="24"/>
          <w:szCs w:val="24"/>
        </w:rPr>
        <w:fldChar w:fldCharType="end"/>
      </w:r>
      <w:r>
        <w:rPr>
          <w:rFonts w:hint="eastAsia" w:ascii="宋体" w:hAnsi="宋体" w:cs="宋体"/>
          <w:kern w:val="0"/>
          <w:sz w:val="24"/>
          <w:szCs w:val="24"/>
          <w:lang w:val="en-US" w:eastAsia="zh-CN"/>
        </w:rPr>
        <w:t xml:space="preserve">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可以以游客的身份进行搜索商品和浏览商品，还可以注册和进行搜索商品、浏览商品、查看商品的详细信息、加入购物车、提交订单、确认购买这些操作则需要用户登录，后台管理员可以对订单进行处理。订购商品数据流图如图3-2所示。</w:t>
      </w:r>
    </w:p>
    <w:p>
      <w:pPr>
        <w:rPr>
          <w:rFonts w:hint="eastAsia" w:ascii="宋体" w:hAnsi="宋体" w:cs="宋体"/>
          <w:kern w:val="0"/>
          <w:sz w:val="24"/>
          <w:szCs w:val="24"/>
          <w:lang w:val="en-US" w:eastAsia="zh-CN"/>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"C:\\Users\\Administrator\\AppData\\Roaming\\Tencent\\Users\\1018827455\\QQ\\WinTemp\\RichOle\\9CX}ZFY89(})@F5]RFDVW~H.png"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86375" cy="2990215"/>
            <wp:effectExtent l="0" t="0" r="9525" b="635"/>
            <wp:docPr id="18" name="图片 6" descr="9CX}ZFY89(})@F5]RFDV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9CX}ZFY89(})@F5]RFDVW~H"/>
                    <pic:cNvPicPr>
                      <a:picLocks noChangeAspect="1"/>
                    </pic:cNvPicPr>
                  </pic:nvPicPr>
                  <pic:blipFill>
                    <a:blip r:embed="rId19"/>
                    <a:stretch>
                      <a:fillRect/>
                    </a:stretch>
                  </pic:blipFill>
                  <pic:spPr>
                    <a:xfrm>
                      <a:off x="0" y="0"/>
                      <a:ext cx="5286375" cy="2990215"/>
                    </a:xfrm>
                    <a:prstGeom prst="rect">
                      <a:avLst/>
                    </a:prstGeom>
                    <a:noFill/>
                    <a:ln w="9525">
                      <a:noFill/>
                    </a:ln>
                  </pic:spPr>
                </pic:pic>
              </a:graphicData>
            </a:graphic>
          </wp:inline>
        </w:drawing>
      </w:r>
      <w:r>
        <w:rPr>
          <w:rFonts w:ascii="宋体" w:hAnsi="宋体" w:cs="宋体"/>
          <w:kern w:val="0"/>
          <w:sz w:val="24"/>
          <w:szCs w:val="24"/>
        </w:rPr>
        <w:fldChar w:fldCharType="end"/>
      </w:r>
    </w:p>
    <w:p>
      <w:pPr>
        <w:rPr>
          <w:rFonts w:hint="eastAsia"/>
          <w:lang w:val="en-US"/>
        </w:rPr>
      </w:pPr>
    </w:p>
    <w:p>
      <w:pPr>
        <w:pStyle w:val="2"/>
        <w:jc w:val="left"/>
        <w:rPr>
          <w:rFonts w:hint="eastAsia"/>
          <w:lang w:val="en-US" w:eastAsia="zh-CN"/>
        </w:rPr>
      </w:pPr>
      <w:bookmarkStart w:id="30" w:name="_Toc21970"/>
      <w:bookmarkStart w:id="31" w:name="_Toc29658"/>
      <w:r>
        <w:rPr>
          <w:rFonts w:hint="eastAsia"/>
          <w:lang w:val="en-US" w:eastAsia="zh-CN"/>
        </w:rPr>
        <w:t>系统设计</w:t>
      </w:r>
      <w:bookmarkEnd w:id="30"/>
    </w:p>
    <w:p>
      <w:pPr>
        <w:pStyle w:val="3"/>
        <w:numPr>
          <w:ilvl w:val="0"/>
          <w:numId w:val="0"/>
        </w:numPr>
        <w:tabs>
          <w:tab w:val="clear" w:pos="360"/>
        </w:tabs>
        <w:ind w:leftChars="0"/>
        <w:rPr>
          <w:rFonts w:hint="eastAsia"/>
          <w:lang w:val="en-US" w:eastAsia="zh-CN"/>
        </w:rPr>
      </w:pPr>
      <w:bookmarkStart w:id="32" w:name="_Toc20975"/>
      <w:bookmarkStart w:id="33" w:name="_Toc423082109"/>
      <w:r>
        <w:rPr>
          <w:rFonts w:hint="eastAsia"/>
          <w:lang w:eastAsia="zh-CN"/>
        </w:rPr>
        <w:t>4.1</w:t>
      </w:r>
      <w:r>
        <w:rPr>
          <w:rFonts w:hint="eastAsia"/>
        </w:rPr>
        <w:t>　系统</w:t>
      </w:r>
      <w:bookmarkEnd w:id="32"/>
      <w:bookmarkEnd w:id="33"/>
      <w:r>
        <w:rPr>
          <w:rFonts w:hint="eastAsia"/>
          <w:lang w:val="en-US" w:eastAsia="zh-CN"/>
        </w:rPr>
        <w:t>概要设计</w:t>
      </w:r>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本系统采用ThinkPHP框架和Mysql数据库对网站进行后台的整体开发，为了使得系统能够安全性、适用性、易维护性，我们决定使用静态页面和动态页面两种方式混合开发。</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本系统在设计时应该满足以下几个目标：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1.界面设计要简洁大方，让人看上去思路很清晰，没有冗余。</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2.基本功能要完善，内容要充实，顾客可以很流畅地下单，商家可以很快的接单。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3.可扩展性强，可以随意添加总代理、代理、商铺和菜品。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4.安全性要得到保证，每个用户都要有自己的账号的密码。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5.要分权限设置，每个人的权限不同所能做的工作也将不一致。</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6.代码的可读性和可维护性要得到保证，尽量优化代码。</w:t>
      </w:r>
    </w:p>
    <w:p>
      <w:pPr>
        <w:spacing w:line="360" w:lineRule="exact"/>
        <w:ind w:firstLine="420" w:firstLineChars="200"/>
        <w:jc w:val="left"/>
        <w:rPr>
          <w:rFonts w:hint="eastAsia" w:ascii="宋体" w:hAnsi="宋体"/>
          <w:kern w:val="2"/>
          <w:sz w:val="21"/>
          <w:szCs w:val="21"/>
          <w:lang w:val="en-US" w:eastAsia="zh-CN" w:bidi="ar-SA"/>
        </w:rPr>
      </w:pPr>
    </w:p>
    <w:p>
      <w:pPr>
        <w:spacing w:line="360" w:lineRule="exact"/>
        <w:ind w:firstLine="420" w:firstLineChars="200"/>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4" w:name="_Toc423082110"/>
      <w:bookmarkStart w:id="35" w:name="_Toc24763"/>
      <w:r>
        <w:t>4.2</w:t>
      </w:r>
      <w:r>
        <w:rPr>
          <w:rFonts w:hint="eastAsia"/>
        </w:rPr>
        <w:t>　系统体系结构</w:t>
      </w:r>
      <w:bookmarkEnd w:id="34"/>
      <w:bookmarkEnd w:id="35"/>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本次点餐系统采用的是C/S架构，每个商铺会有多台设备，改设备的MAC地址和代理给的注册码结合才能使用，而顾客可以直接在商铺进行点餐。</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本系统共有四类用户：</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总代理用户：这类用户可以对管理员进行操作；可以对品牌商（代理商）进行操作；可以对设备进行统一的管理；还可以为每个品牌商（代理商）分配注册码。</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代理用户：这类用户可以对自己的子级商铺进行任意的增删改查；可以将总代理给自己的设备和注册码任意分配给指定的商铺；也可以统计自己的所有商铺的营业情况。</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顾客：虽然是顾客点餐，但是它也是商铺用户的前台显示。顾客来到商铺，在商铺的设备上进行点餐、下单和付款。</w:t>
      </w:r>
    </w:p>
    <w:p>
      <w:pPr>
        <w:pStyle w:val="3"/>
        <w:numPr>
          <w:ilvl w:val="0"/>
          <w:numId w:val="0"/>
        </w:numPr>
        <w:tabs>
          <w:tab w:val="clear" w:pos="360"/>
        </w:tabs>
        <w:ind w:leftChars="0"/>
        <w:rPr>
          <w:rFonts w:hint="eastAsia"/>
        </w:rPr>
      </w:pPr>
      <w:bookmarkStart w:id="36" w:name="_Toc423082111"/>
      <w:bookmarkStart w:id="37" w:name="_Toc3681"/>
      <w:r>
        <w:t>4.3</w:t>
      </w:r>
      <w:r>
        <w:rPr>
          <w:rFonts w:hint="eastAsia"/>
        </w:rPr>
        <w:t>　功能模块设计</w:t>
      </w:r>
      <w:bookmarkEnd w:id="36"/>
      <w:r>
        <w:rPr>
          <w:rFonts w:hint="eastAsia"/>
        </w:rPr>
        <w:t> </w:t>
      </w:r>
      <w:bookmarkEnd w:id="3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层次模块结构是把整个系统划分为若干子系统，然后再将子系统划分为若干的子模块。而模块则由内部数据、输入和输出功能、逻辑功能组成。在结构化设计中，模块一般需要按功能划分的（如：菜品模块、设备模块、注册码模块等），这些通常称为功能模块。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综合前面的系统分析，我们将模块系统分为四个子系统（总代理子系统、代理子系统、店铺子系统和前台点餐平台子系统），每个子系统我们有划分了不同的模块。接下来请看图4.1至图4.5。</w:t>
      </w:r>
    </w:p>
    <w:p>
      <w:pPr>
        <w:spacing w:line="360" w:lineRule="exact"/>
        <w:ind w:firstLine="420" w:firstLineChars="200"/>
        <w:jc w:val="left"/>
        <w:rPr>
          <w:rFonts w:hint="eastAsia" w:ascii="宋体" w:hAnsi="宋体" w:cs="宋体"/>
          <w:sz w:val="24"/>
          <w:szCs w:val="24"/>
        </w:rPr>
      </w:pPr>
    </w:p>
    <w:p>
      <w:pPr>
        <w:spacing w:line="240" w:lineRule="auto"/>
        <w:jc w:val="left"/>
        <w:rPr>
          <w:rFonts w:hint="eastAsia" w:ascii="宋体" w:hAnsi="宋体" w:cs="宋体" w:eastAsiaTheme="minorEastAsia"/>
          <w:sz w:val="24"/>
          <w:szCs w:val="24"/>
          <w:lang w:eastAsia="zh-CN"/>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24" name="图片 24"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的功能模块图"/>
                    <pic:cNvPicPr>
                      <a:picLocks noChangeAspect="1"/>
                    </pic:cNvPicPr>
                  </pic:nvPicPr>
                  <pic:blipFill>
                    <a:blip r:embed="rId20"/>
                    <a:stretch>
                      <a:fillRect/>
                    </a:stretch>
                  </pic:blipFill>
                  <pic:spPr>
                    <a:xfrm>
                      <a:off x="0" y="0"/>
                      <a:ext cx="4773295" cy="1322705"/>
                    </a:xfrm>
                    <a:prstGeom prst="rect">
                      <a:avLst/>
                    </a:prstGeom>
                  </pic:spPr>
                </pic:pic>
              </a:graphicData>
            </a:graphic>
          </wp:inline>
        </w:drawing>
      </w:r>
    </w:p>
    <w:p>
      <w:pPr>
        <w:spacing w:line="360" w:lineRule="exact"/>
        <w:ind w:firstLine="420" w:firstLineChars="200"/>
        <w:jc w:val="left"/>
        <w:rPr>
          <w:rFonts w:hint="eastAsia" w:ascii="宋体" w:hAnsi="宋体" w:cs="宋体"/>
          <w:sz w:val="24"/>
          <w:szCs w:val="24"/>
        </w:rPr>
      </w:pPr>
    </w:p>
    <w:p>
      <w:pPr>
        <w:jc w:val="center"/>
        <w:rPr>
          <w:rFonts w:hint="eastAsia" w:ascii="宋体" w:hAnsi="宋体" w:cs="宋体"/>
          <w:szCs w:val="21"/>
        </w:rPr>
      </w:pPr>
      <w:r>
        <w:rPr>
          <w:rFonts w:hint="eastAsia" w:ascii="宋体" w:hAnsi="宋体" w:cs="宋体"/>
          <w:szCs w:val="21"/>
        </w:rPr>
        <w:t>图</w:t>
      </w:r>
      <w:r>
        <w:rPr>
          <w:szCs w:val="21"/>
        </w:rPr>
        <w:t>4-1</w:t>
      </w:r>
      <w:r>
        <w:rPr>
          <w:rFonts w:hint="eastAsia"/>
          <w:szCs w:val="21"/>
          <w:lang w:val="en-US" w:eastAsia="zh-CN"/>
        </w:rPr>
        <w:t>点餐</w:t>
      </w:r>
      <w:r>
        <w:rPr>
          <w:rFonts w:hint="eastAsia" w:ascii="宋体" w:hAnsi="宋体" w:cs="宋体"/>
          <w:szCs w:val="21"/>
        </w:rPr>
        <w:t>系统</w:t>
      </w:r>
      <w:r>
        <w:rPr>
          <w:rFonts w:hint="eastAsia" w:ascii="宋体" w:hAnsi="宋体" w:cs="宋体"/>
          <w:szCs w:val="21"/>
          <w:lang w:val="en-US" w:eastAsia="zh-CN"/>
        </w:rPr>
        <w:t>总</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25" name="图片 25"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总代理功能模块图"/>
                    <pic:cNvPicPr>
                      <a:picLocks noChangeAspect="1"/>
                    </pic:cNvPicPr>
                  </pic:nvPicPr>
                  <pic:blipFill>
                    <a:blip r:embed="rId21"/>
                    <a:stretch>
                      <a:fillRect/>
                    </a:stretch>
                  </pic:blipFill>
                  <pic:spPr>
                    <a:xfrm>
                      <a:off x="0" y="0"/>
                      <a:ext cx="4806315" cy="260286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2总代理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26" name="图片 26"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代理功能模块截图"/>
                    <pic:cNvPicPr>
                      <a:picLocks noChangeAspect="1"/>
                    </pic:cNvPicPr>
                  </pic:nvPicPr>
                  <pic:blipFill>
                    <a:blip r:embed="rId22"/>
                    <a:stretch>
                      <a:fillRect/>
                    </a:stretch>
                  </pic:blipFill>
                  <pic:spPr>
                    <a:xfrm>
                      <a:off x="0" y="0"/>
                      <a:ext cx="4552315" cy="277939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3代理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27" name="图片 27"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店铺功能模块管理"/>
                    <pic:cNvPicPr>
                      <a:picLocks noChangeAspect="1"/>
                    </pic:cNvPicPr>
                  </pic:nvPicPr>
                  <pic:blipFill>
                    <a:blip r:embed="rId23"/>
                    <a:stretch>
                      <a:fillRect/>
                    </a:stretch>
                  </pic:blipFill>
                  <pic:spPr>
                    <a:xfrm>
                      <a:off x="0" y="0"/>
                      <a:ext cx="4945380" cy="2538730"/>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4店铺</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618355" cy="1969135"/>
            <wp:effectExtent l="0" t="0" r="10795" b="12065"/>
            <wp:docPr id="28" name="图片 28"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前台点餐功能模块图"/>
                    <pic:cNvPicPr>
                      <a:picLocks noChangeAspect="1"/>
                    </pic:cNvPicPr>
                  </pic:nvPicPr>
                  <pic:blipFill>
                    <a:blip r:embed="rId24"/>
                    <a:stretch>
                      <a:fillRect/>
                    </a:stretch>
                  </pic:blipFill>
                  <pic:spPr>
                    <a:xfrm>
                      <a:off x="0" y="0"/>
                      <a:ext cx="4618355" cy="1969135"/>
                    </a:xfrm>
                    <a:prstGeom prst="rect">
                      <a:avLst/>
                    </a:prstGeom>
                  </pic:spPr>
                </pic:pic>
              </a:graphicData>
            </a:graphic>
          </wp:inline>
        </w:drawing>
      </w:r>
    </w:p>
    <w:p>
      <w:pPr>
        <w:jc w:val="center"/>
        <w:rPr>
          <w:rFonts w:hint="eastAsia" w:ascii="宋体" w:hAnsi="宋体" w:cs="宋体" w:eastAsiaTheme="minorEastAsia"/>
          <w:szCs w:val="21"/>
          <w:lang w:eastAsia="zh-CN"/>
        </w:rPr>
      </w:pP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5前台点餐平台</w:t>
      </w:r>
      <w:r>
        <w:rPr>
          <w:rFonts w:hint="eastAsia" w:ascii="宋体" w:hAnsi="宋体" w:cs="宋体"/>
          <w:szCs w:val="21"/>
        </w:rPr>
        <w:t>的功能模块图</w:t>
      </w:r>
    </w:p>
    <w:p>
      <w:pPr>
        <w:jc w:val="center"/>
        <w:rPr>
          <w:rFonts w:hint="eastAsia" w:ascii="宋体" w:hAnsi="宋体" w:cs="宋体" w:eastAsiaTheme="minorEastAsia"/>
          <w:szCs w:val="21"/>
          <w:lang w:eastAsia="zh-CN"/>
        </w:rPr>
      </w:pPr>
    </w:p>
    <w:p>
      <w:pPr>
        <w:jc w:val="center"/>
        <w:rPr>
          <w:rFonts w:hint="eastAsia" w:ascii="宋体" w:hAnsi="宋体" w:cs="宋体"/>
          <w:szCs w:val="21"/>
        </w:rPr>
      </w:pPr>
      <w:bookmarkStart w:id="71" w:name="_GoBack"/>
      <w:bookmarkEnd w:id="71"/>
    </w:p>
    <w:p>
      <w:pPr>
        <w:pStyle w:val="4"/>
        <w:rPr>
          <w:rFonts w:hint="eastAsia"/>
        </w:rPr>
      </w:pPr>
      <w:bookmarkStart w:id="38" w:name="_Toc423082112"/>
      <w:bookmarkStart w:id="39" w:name="_Toc3329"/>
      <w:r>
        <w:rPr>
          <w:rFonts w:hint="eastAsia"/>
          <w:lang w:val="en-US" w:eastAsia="zh-CN"/>
        </w:rPr>
        <w:t>总代理</w:t>
      </w:r>
      <w:r>
        <w:rPr>
          <w:rFonts w:hint="eastAsia"/>
        </w:rPr>
        <w:t>模块的功能模块设计</w:t>
      </w:r>
      <w:bookmarkEnd w:id="38"/>
      <w:r>
        <w:rPr>
          <w:rFonts w:hint="eastAsia"/>
        </w:rPr>
        <w:t> </w:t>
      </w:r>
      <w:bookmarkEnd w:id="39"/>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模块主要是为登录商城的用户提供商品信息和服务，添加商品并填写和提交订单的服务。如果把前台模块再细分的话可以在分为用户管理模块、修改个人资料、商品查询模块、购物车模块模块。下面会详细说明一下这些功能模块的设计：</w:t>
      </w:r>
    </w:p>
    <w:p>
      <w:pPr>
        <w:numPr>
          <w:ilvl w:val="0"/>
          <w:numId w:val="5"/>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用户管理模块:为了方便于商城用户的管理。该商城用户管理模块主要实现用户的注册、登陆和修改密码还有查看并且修改个人信息等功能。</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2.商品搜索模块：用户根据商品的名称可以搜索到所需要的商品信息。</w:t>
      </w:r>
    </w:p>
    <w:p>
      <w:pPr>
        <w:numPr>
          <w:ilvl w:val="0"/>
          <w:numId w:val="0"/>
        </w:numPr>
        <w:spacing w:line="360" w:lineRule="exact"/>
        <w:ind w:firstLine="420" w:firstLineChars="0"/>
        <w:jc w:val="left"/>
        <w:rPr>
          <w:rFonts w:hint="eastAsia" w:ascii="宋体" w:hAnsi="宋体" w:cs="宋体"/>
          <w:sz w:val="24"/>
          <w:szCs w:val="24"/>
        </w:rPr>
      </w:pPr>
      <w:r>
        <w:rPr>
          <w:rFonts w:hint="eastAsia" w:ascii="宋体" w:hAnsi="宋体"/>
          <w:kern w:val="2"/>
          <w:sz w:val="21"/>
          <w:szCs w:val="21"/>
          <w:lang w:val="en-US" w:eastAsia="zh-CN" w:bidi="ar-SA"/>
        </w:rPr>
        <w:t>3.购物车模块：在网上商城中，当用户选择了商品须通过购物车进行暂时的保存，然后生成订单。同时还可以随时添加、查看、修改、清空购物车中的商品。</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4.个人密码管理模块：用户资料修改是让用户去修改个人信息而实现的，为了保护用户信息不受非法侵入。并且是只有当用户登录后才有权限修改自己的个人密码。</w:t>
      </w:r>
      <w:r>
        <w:rPr>
          <w:rFonts w:hint="eastAsia" w:ascii="宋体" w:hAnsi="宋体" w:cs="宋体"/>
          <w:sz w:val="24"/>
          <w:szCs w:val="24"/>
        </w:rPr>
        <w:t> </w:t>
      </w:r>
    </w:p>
    <w:p>
      <w:pPr>
        <w:pStyle w:val="4"/>
        <w:rPr>
          <w:rFonts w:hint="eastAsia"/>
        </w:rPr>
      </w:pPr>
      <w:bookmarkStart w:id="40" w:name="_Toc423082113"/>
      <w:bookmarkStart w:id="41" w:name="_Toc31065"/>
      <w:r>
        <w:rPr>
          <w:rFonts w:hint="eastAsia"/>
          <w:lang w:val="en-US" w:eastAsia="zh-CN"/>
        </w:rPr>
        <w:t>代理</w:t>
      </w:r>
      <w:r>
        <w:rPr>
          <w:rFonts w:hint="eastAsia"/>
        </w:rPr>
        <w:t>模块的功能模块设计</w:t>
      </w:r>
      <w:bookmarkEnd w:id="40"/>
      <w:bookmarkEnd w:id="41"/>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后台管理模块的功能是对商城的资源进行管理和维护。以后台的业务流程分析和前台各个模块的设计为基础，根据对商城系统的需求分析来确定后台管理模块应具有的功能。后台管理模块的各个子功能模块如下：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1.管理员身份验证模块：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为管理员提供了一个后台入口。该模块的功能是对管理员身份进行验证。管理员输入用户名和密码，如果通过验证则跳转后台主页，否则提示错误。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2.商品管理模块：向商品表插入商城首页中展示的商品信息，也就是添加商品信息的功能。</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3.处理订单模块：管理者对用户的订单的执行情况可以进行处理。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4.用户信息管理模块：查询所有的注册用户，对一些非法或无效的用户进行删除操作。</w:t>
      </w:r>
      <w:r>
        <w:rPr>
          <w:rFonts w:hint="eastAsia" w:ascii="宋体" w:hAnsi="宋体" w:cs="宋体"/>
          <w:sz w:val="24"/>
          <w:szCs w:val="24"/>
        </w:rPr>
        <w:t> </w:t>
      </w:r>
    </w:p>
    <w:p>
      <w:pPr>
        <w:pStyle w:val="4"/>
        <w:numPr>
          <w:ilvl w:val="0"/>
          <w:numId w:val="0"/>
        </w:numPr>
        <w:tabs>
          <w:tab w:val="clear" w:pos="1008"/>
        </w:tabs>
        <w:ind w:left="288" w:leftChars="0"/>
        <w:rPr>
          <w:rFonts w:hint="eastAsia"/>
          <w:lang w:val="en-US" w:eastAsia="zh-CN"/>
        </w:rPr>
      </w:pPr>
      <w:r>
        <w:rPr>
          <w:rFonts w:hint="eastAsia"/>
          <w:lang w:val="en-US" w:eastAsia="zh-CN"/>
        </w:rPr>
        <w:t>4.2.3  店铺模块的功能模块设计</w:t>
      </w:r>
    </w:p>
    <w:p>
      <w:pPr>
        <w:pStyle w:val="4"/>
        <w:numPr>
          <w:ilvl w:val="2"/>
          <w:numId w:val="0"/>
        </w:numPr>
        <w:tabs>
          <w:tab w:val="clear" w:pos="1008"/>
        </w:tabs>
        <w:ind w:left="288" w:leftChars="0"/>
        <w:rPr>
          <w:rFonts w:hint="eastAsia"/>
          <w:lang w:val="en-US" w:eastAsia="zh-CN"/>
        </w:rPr>
      </w:pPr>
      <w:r>
        <w:rPr>
          <w:rFonts w:hint="eastAsia"/>
          <w:lang w:val="en-US" w:eastAsia="zh-CN"/>
        </w:rPr>
        <w:t>4.2.4  前台模块的功能模块设计</w:t>
      </w:r>
    </w:p>
    <w:p>
      <w:pPr>
        <w:rPr>
          <w:rFonts w:hint="eastAsia"/>
          <w:lang w:val="en-US" w:eastAsia="zh-CN"/>
        </w:rPr>
      </w:pPr>
    </w:p>
    <w:p>
      <w:pPr>
        <w:pStyle w:val="3"/>
        <w:rPr>
          <w:rFonts w:hint="eastAsia"/>
        </w:rPr>
      </w:pPr>
      <w:bookmarkStart w:id="42" w:name="_Toc423082114"/>
      <w:r>
        <w:rPr>
          <w:rFonts w:hint="eastAsia"/>
        </w:rPr>
        <w:t>　</w:t>
      </w:r>
      <w:bookmarkStart w:id="43" w:name="_Toc16092"/>
      <w:r>
        <w:rPr>
          <w:rFonts w:hint="eastAsia"/>
        </w:rPr>
        <w:t>数据库设计</w:t>
      </w:r>
      <w:bookmarkEnd w:id="42"/>
      <w:bookmarkEnd w:id="43"/>
    </w:p>
    <w:p>
      <w:pPr>
        <w:pStyle w:val="4"/>
        <w:rPr>
          <w:rFonts w:hint="eastAsia"/>
        </w:rPr>
      </w:pPr>
      <w:bookmarkStart w:id="44" w:name="_Toc423082116"/>
      <w:bookmarkStart w:id="45" w:name="_Toc2703"/>
      <w:r>
        <w:rPr>
          <w:rFonts w:hint="eastAsia"/>
        </w:rPr>
        <w:t>数据库E</w:t>
      </w:r>
      <w:r>
        <w:t>-R图设计</w:t>
      </w:r>
      <w:bookmarkEnd w:id="44"/>
      <w:r>
        <w:rPr>
          <w:rFonts w:hint="eastAsia"/>
        </w:rPr>
        <w:t> </w:t>
      </w:r>
      <w:bookmarkEnd w:id="45"/>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E-R图是描述系统数据库中各个表之间关系的图型，它能够直观的反应系统各个表之间的联系以及相互调用的关系。它的思想是用实体，实体的属性以及实体之间的关系来表示数据库系统的结构。</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矩形表示实体，矩形框内写明实体名；用椭圆表示实体的属性，并用无向边将其与相应的实体连接起来；用菱形表示实体之间的联系，在菱形框内写明联系名，并用无向边分别与有关的实体连接起来，同时在无向边旁标上联系的类型（1:1,1:n或m:n）即一对一，一对多和多对多。在E-R图中有如下四个成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1.矩形，表示实体，在框中记入实体名。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2.菱形，表示联系，在框中记入联系名。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3.椭圆，表示实体或联系的属性，将属性名记入框中。</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4.连线 实体与属性之间；实体与联系之间；联系与属性之间用直线相连，并在直线上标注联系的类型。（对于一对一联系，要在两个实体的连线方向各写1； 对于一对多联系，要在一的一方写1，多的一方写N；对于多对多关系，则要在两个实体连线方向各写N和M，也可以写不同的字母来表示是多对多的关系）。</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有正确的需求分析才能制造好的E-R图。本商城系统的E-R图如图4-2所示。</w:t>
      </w:r>
    </w:p>
    <w:p>
      <w:pPr>
        <w:spacing w:line="360" w:lineRule="exact"/>
        <w:ind w:firstLine="480" w:firstLineChars="200"/>
        <w:rPr>
          <w:rFonts w:hint="eastAsia"/>
          <w:sz w:val="24"/>
          <w:szCs w:val="24"/>
        </w:rPr>
      </w:pPr>
    </w:p>
    <w:p>
      <w:pPr>
        <w:widowControl/>
        <w:jc w:val="left"/>
        <w:rPr>
          <w:rFonts w:ascii="宋体" w:hAnsi="宋体" w:cs="宋体"/>
          <w:kern w:val="0"/>
          <w:sz w:val="24"/>
          <w:szCs w:val="24"/>
        </w:rPr>
      </w:pPr>
      <w:r>
        <w:object>
          <v:shape id="_x0000_i1025" o:spt="75" type="#_x0000_t75" style="height:411.7pt;width:414.8pt;" o:ole="t" filled="f" stroked="f" coordsize="21600,21600">
            <v:path/>
            <v:fill on="f" focussize="0,0"/>
            <v:stroke on="f"/>
            <v:imagedata r:id="rId26" o:title=""/>
            <o:lock v:ext="edit" aspectratio="t"/>
            <w10:wrap type="none"/>
            <w10:anchorlock/>
          </v:shape>
          <o:OLEObject Type="Embed" ProgID="Visio.Drawing.11" ShapeID="_x0000_i1025" DrawAspect="Content" ObjectID="_1468075725" r:id="rId25">
            <o:LockedField>false</o:LockedField>
          </o:OLEObject>
        </w:object>
      </w:r>
    </w:p>
    <w:p>
      <w:pPr>
        <w:widowControl/>
        <w:spacing w:before="156" w:beforeLines="50" w:after="156" w:afterLines="50"/>
        <w:jc w:val="center"/>
        <w:rPr>
          <w:rFonts w:hint="eastAsia" w:ascii="宋体" w:hAnsi="宋体"/>
          <w:szCs w:val="21"/>
        </w:rPr>
      </w:pPr>
      <w:r>
        <w:rPr>
          <w:rFonts w:hint="eastAsia" w:ascii="宋体" w:hAnsi="宋体" w:cs="宋体"/>
          <w:bCs/>
          <w:szCs w:val="21"/>
        </w:rPr>
        <w:t>图</w:t>
      </w:r>
      <w:r>
        <w:rPr>
          <w:bCs/>
          <w:szCs w:val="21"/>
        </w:rPr>
        <w:t>4-</w:t>
      </w:r>
      <w:r>
        <w:rPr>
          <w:rFonts w:hint="eastAsia"/>
          <w:bCs/>
          <w:szCs w:val="21"/>
        </w:rPr>
        <w:t>2</w:t>
      </w:r>
      <w:r>
        <w:rPr>
          <w:bCs/>
          <w:szCs w:val="21"/>
        </w:rPr>
        <w:t xml:space="preserve"> E-R</w:t>
      </w:r>
      <w:r>
        <w:rPr>
          <w:rFonts w:hint="eastAsia" w:ascii="宋体" w:hAnsi="宋体" w:cs="宋体"/>
          <w:bCs/>
          <w:szCs w:val="21"/>
        </w:rPr>
        <w:t>图</w:t>
      </w:r>
    </w:p>
    <w:p>
      <w:pPr>
        <w:pStyle w:val="4"/>
      </w:pPr>
      <w:bookmarkStart w:id="46" w:name="_Toc423082117"/>
      <w:bookmarkStart w:id="47" w:name="_Toc23414"/>
      <w:r>
        <w:rPr>
          <w:rFonts w:hint="eastAsia"/>
        </w:rPr>
        <w:t>数据库的详细设计</w:t>
      </w:r>
      <w:bookmarkEnd w:id="46"/>
      <w:r>
        <w:rPr>
          <w:rFonts w:hint="eastAsia"/>
        </w:rPr>
        <w:t>   </w:t>
      </w:r>
      <w:bookmarkEnd w:id="4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根据对网上商城的实际情况分析，需要设计以下表。</w:t>
      </w: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 category（商品一级分类信息表）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商品一级分类信息表主要用来保存商品类别中的一级类别信息。表category的结构如表4-1所示。</w:t>
      </w:r>
    </w:p>
    <w:p>
      <w:pPr>
        <w:spacing w:before="156" w:beforeLines="50"/>
        <w:jc w:val="center"/>
        <w:rPr>
          <w:rFonts w:hint="eastAsia" w:ascii="宋体" w:hAnsi="宋体"/>
          <w:sz w:val="24"/>
        </w:rPr>
      </w:pPr>
      <w:r>
        <w:rPr>
          <w:rFonts w:hint="eastAsia" w:ascii="宋体" w:hAnsi="宋体" w:cs="宋体"/>
          <w:szCs w:val="21"/>
        </w:rPr>
        <w:t>表</w:t>
      </w:r>
      <w:r>
        <w:rPr>
          <w:rFonts w:hint="eastAsia"/>
          <w:szCs w:val="21"/>
        </w:rPr>
        <w:t>4</w:t>
      </w:r>
      <w:r>
        <w:rPr>
          <w:szCs w:val="21"/>
        </w:rPr>
        <w:t>-</w:t>
      </w:r>
      <w:r>
        <w:rPr>
          <w:rFonts w:hint="eastAsia"/>
          <w:szCs w:val="21"/>
        </w:rPr>
        <w:t>1　</w:t>
      </w:r>
      <w:r>
        <w:rPr>
          <w:rFonts w:hint="eastAsia" w:ascii="宋体" w:hAnsi="宋体" w:cs="宋体"/>
          <w:szCs w:val="21"/>
        </w:rPr>
        <w:t>商品一级分类信息表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spacing w:after="50"/>
              <w:jc w:val="center"/>
              <w:rPr>
                <w:szCs w:val="21"/>
              </w:rPr>
            </w:pPr>
            <w:r>
              <w:rPr>
                <w:szCs w:val="21"/>
              </w:rPr>
              <w:t>cid</w:t>
            </w:r>
          </w:p>
        </w:tc>
        <w:tc>
          <w:tcPr>
            <w:tcW w:w="2103" w:type="dxa"/>
            <w:tcBorders>
              <w:top w:val="single" w:color="auto" w:sz="8" w:space="0"/>
            </w:tcBorders>
            <w:vAlign w:val="center"/>
          </w:tcPr>
          <w:p>
            <w:pPr>
              <w:spacing w:after="50"/>
              <w:jc w:val="center"/>
              <w:rPr>
                <w:szCs w:val="21"/>
              </w:rPr>
            </w:pPr>
            <w:r>
              <w:rPr>
                <w:szCs w:val="21"/>
              </w:rPr>
              <w:t>varchar</w:t>
            </w:r>
          </w:p>
        </w:tc>
        <w:tc>
          <w:tcPr>
            <w:tcW w:w="1244" w:type="dxa"/>
            <w:tcBorders>
              <w:top w:val="single" w:color="auto" w:sz="8" w:space="0"/>
            </w:tcBorders>
            <w:vAlign w:val="center"/>
          </w:tcPr>
          <w:p>
            <w:pPr>
              <w:spacing w:after="50"/>
              <w:jc w:val="center"/>
              <w:rPr>
                <w:szCs w:val="21"/>
              </w:rPr>
            </w:pPr>
            <w:r>
              <w:rPr>
                <w:szCs w:val="21"/>
              </w:rPr>
              <w:t>200</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类别</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spacing w:after="50"/>
              <w:jc w:val="center"/>
              <w:rPr>
                <w:szCs w:val="21"/>
              </w:rPr>
            </w:pPr>
            <w:r>
              <w:rPr>
                <w:szCs w:val="21"/>
              </w:rPr>
              <w:t>cname</w:t>
            </w:r>
          </w:p>
        </w:tc>
        <w:tc>
          <w:tcPr>
            <w:tcW w:w="2103"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szCs w:val="21"/>
              </w:rPr>
            </w:pPr>
            <w:r>
              <w:rPr>
                <w:szCs w:val="21"/>
              </w:rPr>
              <w:t>255</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spacing w:after="50"/>
              <w:jc w:val="center"/>
              <w:rPr>
                <w:szCs w:val="21"/>
              </w:rPr>
            </w:pPr>
            <w:r>
              <w:rPr>
                <w:szCs w:val="21"/>
              </w:rPr>
              <w:t>cdesc</w:t>
            </w:r>
          </w:p>
        </w:tc>
        <w:tc>
          <w:tcPr>
            <w:tcW w:w="2103" w:type="dxa"/>
            <w:tcBorders>
              <w:top w:val="single" w:color="auto" w:sz="4" w:space="0"/>
              <w:bottom w:val="single" w:color="auto" w:sz="8" w:space="0"/>
            </w:tcBorders>
            <w:vAlign w:val="center"/>
          </w:tcPr>
          <w:p>
            <w:pPr>
              <w:spacing w:after="50"/>
              <w:jc w:val="center"/>
              <w:rPr>
                <w:szCs w:val="21"/>
              </w:rPr>
            </w:pPr>
            <w:r>
              <w:rPr>
                <w:szCs w:val="21"/>
              </w:rPr>
              <w:t>varchar</w:t>
            </w:r>
          </w:p>
        </w:tc>
        <w:tc>
          <w:tcPr>
            <w:tcW w:w="1244" w:type="dxa"/>
            <w:tcBorders>
              <w:top w:val="single" w:color="auto" w:sz="4" w:space="0"/>
              <w:bottom w:val="single" w:color="auto" w:sz="8" w:space="0"/>
            </w:tcBorders>
            <w:vAlign w:val="center"/>
          </w:tcPr>
          <w:p>
            <w:pPr>
              <w:spacing w:after="50"/>
              <w:jc w:val="center"/>
              <w:rPr>
                <w:szCs w:val="21"/>
              </w:rPr>
            </w:pPr>
            <w:r>
              <w:rPr>
                <w:szCs w:val="21"/>
              </w:rPr>
              <w:t>100</w:t>
            </w:r>
          </w:p>
        </w:tc>
        <w:tc>
          <w:tcPr>
            <w:tcW w:w="1399"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2. categorysecond（商品二级分类信息表）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商品二级分类信息表主要用来保存商品类别中的二级类别信息。表categorysecond的结构如表4-2所示。</w:t>
      </w:r>
    </w:p>
    <w:p>
      <w:pPr>
        <w:spacing w:before="156" w:beforeLines="50"/>
        <w:jc w:val="center"/>
        <w:rPr>
          <w:rFonts w:hint="eastAsia" w:ascii="黑体" w:hAnsi="宋体" w:eastAsia="黑体"/>
          <w:sz w:val="24"/>
        </w:rPr>
      </w:pPr>
      <w:r>
        <w:rPr>
          <w:rFonts w:hint="eastAsia" w:ascii="宋体" w:hAnsi="宋体" w:cs="宋体"/>
          <w:szCs w:val="21"/>
        </w:rPr>
        <w:t>表</w:t>
      </w:r>
      <w:r>
        <w:rPr>
          <w:rFonts w:hint="eastAsia"/>
          <w:szCs w:val="21"/>
        </w:rPr>
        <w:t>4</w:t>
      </w:r>
      <w:r>
        <w:rPr>
          <w:szCs w:val="21"/>
        </w:rPr>
        <w:t>-</w:t>
      </w:r>
      <w:r>
        <w:rPr>
          <w:rFonts w:hint="eastAsia"/>
          <w:szCs w:val="21"/>
        </w:rPr>
        <w:t>2　</w:t>
      </w:r>
      <w:r>
        <w:rPr>
          <w:rFonts w:hint="eastAsia" w:ascii="宋体" w:hAnsi="宋体" w:cs="宋体"/>
          <w:szCs w:val="21"/>
        </w:rPr>
        <w:t>商品二级分类信息表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csid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39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jc w:val="center"/>
              <w:rPr>
                <w:rFonts w:hint="eastAsia" w:ascii="宋体" w:hAnsi="宋体"/>
                <w:szCs w:val="21"/>
              </w:rPr>
            </w:pPr>
            <w:r>
              <w:rPr>
                <w:rFonts w:hint="eastAsia" w:ascii="宋体" w:hAnsi="宋体"/>
                <w:szCs w:val="21"/>
              </w:rPr>
              <w:t>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csname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200</w:t>
            </w:r>
          </w:p>
        </w:tc>
        <w:tc>
          <w:tcPr>
            <w:tcW w:w="139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Csdesc</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100</w:t>
            </w:r>
          </w:p>
        </w:tc>
        <w:tc>
          <w:tcPr>
            <w:tcW w:w="139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3.cartItem（购物车表）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购物车表用来保存用户在购买商品时添加的购物车信息。表cartItem如表4-3所示。</w:t>
      </w:r>
    </w:p>
    <w:p>
      <w:pPr>
        <w:spacing w:before="156" w:beforeLines="50"/>
        <w:jc w:val="center"/>
        <w:rPr>
          <w:rFonts w:hint="eastAsia" w:ascii="黑体" w:hAnsi="黑体"/>
        </w:rPr>
      </w:pPr>
      <w:r>
        <w:rPr>
          <w:rFonts w:hint="eastAsia"/>
        </w:rPr>
        <w:t>表4</w:t>
      </w:r>
      <w:r>
        <w:t>-</w:t>
      </w:r>
      <w:r>
        <w:rPr>
          <w:rFonts w:hint="eastAsia"/>
        </w:rPr>
        <w:t>3　购物车表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cartItemId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szCs w:val="21"/>
              </w:rPr>
            </w:pP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quantity</w:t>
            </w:r>
          </w:p>
        </w:tc>
        <w:tc>
          <w:tcPr>
            <w:tcW w:w="2103" w:type="dxa"/>
            <w:vAlign w:val="center"/>
          </w:tcPr>
          <w:p>
            <w:pPr>
              <w:jc w:val="center"/>
              <w:rPr>
                <w:szCs w:val="21"/>
              </w:rPr>
            </w:pPr>
            <w:r>
              <w:rPr>
                <w:szCs w:val="21"/>
              </w:rPr>
              <w:t>int</w:t>
            </w:r>
          </w:p>
        </w:tc>
        <w:tc>
          <w:tcPr>
            <w:tcW w:w="1244" w:type="dxa"/>
            <w:vAlign w:val="center"/>
          </w:tcPr>
          <w:p>
            <w:pPr>
              <w:jc w:val="center"/>
              <w:rPr>
                <w:szCs w:val="21"/>
              </w:rPr>
            </w:pPr>
            <w:r>
              <w:rPr>
                <w:szCs w:val="21"/>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Pid</w:t>
            </w:r>
          </w:p>
        </w:tc>
        <w:tc>
          <w:tcPr>
            <w:tcW w:w="2103" w:type="dxa"/>
            <w:tcBorders>
              <w:bottom w:val="single" w:color="auto" w:sz="4" w:space="0"/>
            </w:tcBorders>
            <w:vAlign w:val="center"/>
          </w:tcPr>
          <w:p>
            <w:pPr>
              <w:jc w:val="center"/>
              <w:rPr>
                <w:szCs w:val="21"/>
              </w:rPr>
            </w:pPr>
            <w:r>
              <w:rPr>
                <w:szCs w:val="21"/>
              </w:rPr>
              <w:t>char</w:t>
            </w:r>
          </w:p>
        </w:tc>
        <w:tc>
          <w:tcPr>
            <w:tcW w:w="1244" w:type="dxa"/>
            <w:tcBorders>
              <w:bottom w:val="single" w:color="auto" w:sz="4" w:space="0"/>
            </w:tcBorders>
            <w:vAlign w:val="center"/>
          </w:tcPr>
          <w:p>
            <w:pPr>
              <w:jc w:val="center"/>
              <w:rPr>
                <w:szCs w:val="21"/>
              </w:rPr>
            </w:pPr>
            <w:r>
              <w:rPr>
                <w:szCs w:val="21"/>
              </w:rPr>
              <w:t>200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产品</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Uid</w:t>
            </w:r>
          </w:p>
        </w:tc>
        <w:tc>
          <w:tcPr>
            <w:tcW w:w="2103" w:type="dxa"/>
            <w:tcBorders>
              <w:top w:val="single" w:color="auto" w:sz="4" w:space="0"/>
              <w:bottom w:val="single" w:color="auto" w:sz="8" w:space="0"/>
            </w:tcBorders>
            <w:vAlign w:val="center"/>
          </w:tcPr>
          <w:p>
            <w:pPr>
              <w:jc w:val="center"/>
              <w:rPr>
                <w:szCs w:val="21"/>
              </w:rPr>
            </w:pPr>
            <w:r>
              <w:rPr>
                <w:szCs w:val="21"/>
              </w:rPr>
              <w:t>char</w:t>
            </w:r>
          </w:p>
        </w:tc>
        <w:tc>
          <w:tcPr>
            <w:tcW w:w="1244" w:type="dxa"/>
            <w:tcBorders>
              <w:top w:val="single" w:color="auto" w:sz="4" w:space="0"/>
              <w:bottom w:val="single" w:color="auto" w:sz="8" w:space="0"/>
            </w:tcBorders>
            <w:vAlign w:val="center"/>
          </w:tcPr>
          <w:p>
            <w:pPr>
              <w:jc w:val="center"/>
              <w:rPr>
                <w:szCs w:val="21"/>
              </w:rPr>
            </w:pPr>
            <w:r>
              <w:rPr>
                <w:szCs w:val="21"/>
              </w:rPr>
              <w:t>200</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szCs w:val="21"/>
              </w:rPr>
              <w:t>ID</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4.orderitem（订单明细表）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订单明细表是用来保存订单的详细信息。表orderitem如表4-4所示。</w:t>
      </w:r>
    </w:p>
    <w:p>
      <w:pPr>
        <w:spacing w:before="156" w:beforeLines="50"/>
        <w:jc w:val="center"/>
        <w:rPr>
          <w:rFonts w:hint="eastAsia" w:ascii="黑体" w:hAnsi="黑体" w:eastAsia="黑体"/>
          <w:kern w:val="28"/>
          <w:sz w:val="18"/>
        </w:rPr>
      </w:pPr>
      <w:r>
        <w:rPr>
          <w:rFonts w:hint="eastAsia"/>
          <w:szCs w:val="21"/>
        </w:rPr>
        <w:t xml:space="preserve"> </w:t>
      </w:r>
      <w:r>
        <w:rPr>
          <w:rFonts w:hint="eastAsia" w:ascii="宋体" w:hAnsi="宋体" w:cs="宋体"/>
          <w:szCs w:val="21"/>
        </w:rPr>
        <w:t xml:space="preserve"> </w:t>
      </w:r>
      <w:r>
        <w:rPr>
          <w:rFonts w:hint="eastAsia" w:ascii="宋体" w:hAnsi="宋体" w:cs="宋体"/>
          <w:kern w:val="28"/>
          <w:szCs w:val="21"/>
        </w:rPr>
        <w:t>表</w:t>
      </w:r>
      <w:r>
        <w:rPr>
          <w:rFonts w:hint="eastAsia"/>
          <w:kern w:val="28"/>
          <w:szCs w:val="21"/>
        </w:rPr>
        <w:t>4</w:t>
      </w:r>
      <w:r>
        <w:rPr>
          <w:kern w:val="28"/>
          <w:szCs w:val="21"/>
        </w:rPr>
        <w:t>-</w:t>
      </w:r>
      <w:r>
        <w:rPr>
          <w:rFonts w:hint="eastAsia"/>
          <w:kern w:val="28"/>
          <w:szCs w:val="21"/>
        </w:rPr>
        <w:t>4</w:t>
      </w:r>
      <w:r>
        <w:rPr>
          <w:rFonts w:hint="eastAsia" w:ascii="宋体" w:hAnsi="宋体" w:cs="宋体"/>
          <w:kern w:val="28"/>
          <w:szCs w:val="21"/>
        </w:rPr>
        <w:t>　订单明细表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126"/>
        <w:gridCol w:w="1276"/>
        <w:gridCol w:w="1559"/>
        <w:gridCol w:w="147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150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2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7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47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8" w:space="0"/>
            </w:tcBorders>
            <w:vAlign w:val="center"/>
          </w:tcPr>
          <w:p>
            <w:pPr>
              <w:jc w:val="center"/>
              <w:rPr>
                <w:szCs w:val="21"/>
              </w:rPr>
            </w:pPr>
            <w:r>
              <w:rPr>
                <w:szCs w:val="21"/>
              </w:rPr>
              <w:t>itemID</w:t>
            </w:r>
          </w:p>
        </w:tc>
        <w:tc>
          <w:tcPr>
            <w:tcW w:w="2126" w:type="dxa"/>
            <w:tcBorders>
              <w:top w:val="single" w:color="auto" w:sz="8" w:space="0"/>
            </w:tcBorders>
            <w:vAlign w:val="center"/>
          </w:tcPr>
          <w:p>
            <w:pPr>
              <w:jc w:val="center"/>
              <w:rPr>
                <w:szCs w:val="21"/>
              </w:rPr>
            </w:pPr>
            <w:r>
              <w:rPr>
                <w:szCs w:val="21"/>
              </w:rPr>
              <w:t>char</w:t>
            </w:r>
          </w:p>
        </w:tc>
        <w:tc>
          <w:tcPr>
            <w:tcW w:w="1276" w:type="dxa"/>
            <w:tcBorders>
              <w:top w:val="single" w:color="auto" w:sz="8" w:space="0"/>
            </w:tcBorders>
            <w:vAlign w:val="center"/>
          </w:tcPr>
          <w:p>
            <w:pPr>
              <w:jc w:val="center"/>
              <w:rPr>
                <w:szCs w:val="21"/>
              </w:rPr>
            </w:pPr>
            <w:r>
              <w:rPr>
                <w:szCs w:val="21"/>
              </w:rPr>
              <w:t>200</w:t>
            </w:r>
          </w:p>
        </w:tc>
        <w:tc>
          <w:tcPr>
            <w:tcW w:w="155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473" w:type="dxa"/>
            <w:tcBorders>
              <w:top w:val="single" w:color="auto" w:sz="8" w:space="0"/>
            </w:tcBorders>
            <w:vAlign w:val="center"/>
          </w:tcPr>
          <w:p>
            <w:pPr>
              <w:jc w:val="center"/>
              <w:rPr>
                <w:rFonts w:hint="eastAsia" w:ascii="宋体" w:hAnsi="宋体"/>
                <w:szCs w:val="21"/>
              </w:rPr>
            </w:pPr>
            <w:r>
              <w:rPr>
                <w:szCs w:val="21"/>
              </w:rPr>
              <w:t>ID</w:t>
            </w:r>
            <w:r>
              <w:rPr>
                <w:rFonts w:hint="eastAsia" w:ascii="宋体" w:hAnsi="宋体"/>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count</w:t>
            </w:r>
          </w:p>
        </w:tc>
        <w:tc>
          <w:tcPr>
            <w:tcW w:w="2126" w:type="dxa"/>
            <w:vAlign w:val="center"/>
          </w:tcPr>
          <w:p>
            <w:pPr>
              <w:jc w:val="center"/>
              <w:rPr>
                <w:szCs w:val="21"/>
              </w:rPr>
            </w:pPr>
            <w:r>
              <w:rPr>
                <w:szCs w:val="21"/>
              </w:rPr>
              <w:t>int</w:t>
            </w:r>
          </w:p>
        </w:tc>
        <w:tc>
          <w:tcPr>
            <w:tcW w:w="1276" w:type="dxa"/>
            <w:vAlign w:val="center"/>
          </w:tcPr>
          <w:p>
            <w:pPr>
              <w:jc w:val="center"/>
              <w:rPr>
                <w:szCs w:val="21"/>
              </w:rPr>
            </w:pPr>
            <w:r>
              <w:rPr>
                <w:szCs w:val="21"/>
              </w:rPr>
              <w:t>11</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subtotal</w:t>
            </w:r>
          </w:p>
        </w:tc>
        <w:tc>
          <w:tcPr>
            <w:tcW w:w="2126" w:type="dxa"/>
            <w:vAlign w:val="center"/>
          </w:tcPr>
          <w:p>
            <w:pPr>
              <w:jc w:val="center"/>
              <w:rPr>
                <w:szCs w:val="21"/>
              </w:rPr>
            </w:pPr>
            <w:r>
              <w:rPr>
                <w:szCs w:val="21"/>
              </w:rPr>
              <w:t>double</w:t>
            </w:r>
          </w:p>
        </w:tc>
        <w:tc>
          <w:tcPr>
            <w:tcW w:w="1276" w:type="dxa"/>
            <w:vAlign w:val="center"/>
          </w:tcPr>
          <w:p>
            <w:pPr>
              <w:jc w:val="center"/>
              <w:rPr>
                <w:szCs w:val="21"/>
              </w:rPr>
            </w:pP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小计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pid</w:t>
            </w:r>
          </w:p>
        </w:tc>
        <w:tc>
          <w:tcPr>
            <w:tcW w:w="2126" w:type="dxa"/>
            <w:vAlign w:val="center"/>
          </w:tcPr>
          <w:p>
            <w:pPr>
              <w:jc w:val="center"/>
              <w:rPr>
                <w:szCs w:val="21"/>
              </w:rPr>
            </w:pPr>
            <w:r>
              <w:rPr>
                <w:szCs w:val="21"/>
              </w:rPr>
              <w:t>char</w:t>
            </w:r>
          </w:p>
        </w:tc>
        <w:tc>
          <w:tcPr>
            <w:tcW w:w="1276" w:type="dxa"/>
            <w:vAlign w:val="center"/>
          </w:tcPr>
          <w:p>
            <w:pPr>
              <w:jc w:val="center"/>
              <w:rPr>
                <w:szCs w:val="21"/>
              </w:rPr>
            </w:pPr>
            <w:r>
              <w:rPr>
                <w:szCs w:val="21"/>
              </w:rPr>
              <w:t>200</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产品</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bottom w:val="single" w:color="auto" w:sz="4" w:space="0"/>
            </w:tcBorders>
            <w:vAlign w:val="center"/>
          </w:tcPr>
          <w:p>
            <w:pPr>
              <w:jc w:val="center"/>
              <w:rPr>
                <w:szCs w:val="21"/>
              </w:rPr>
            </w:pPr>
            <w:r>
              <w:rPr>
                <w:szCs w:val="21"/>
              </w:rPr>
              <w:t>oid</w:t>
            </w:r>
          </w:p>
        </w:tc>
        <w:tc>
          <w:tcPr>
            <w:tcW w:w="2126" w:type="dxa"/>
            <w:tcBorders>
              <w:bottom w:val="single" w:color="auto" w:sz="4" w:space="0"/>
            </w:tcBorders>
            <w:vAlign w:val="center"/>
          </w:tcPr>
          <w:p>
            <w:pPr>
              <w:jc w:val="center"/>
              <w:rPr>
                <w:szCs w:val="21"/>
              </w:rPr>
            </w:pPr>
            <w:r>
              <w:rPr>
                <w:szCs w:val="21"/>
              </w:rPr>
              <w:t>char</w:t>
            </w:r>
          </w:p>
        </w:tc>
        <w:tc>
          <w:tcPr>
            <w:tcW w:w="1276" w:type="dxa"/>
            <w:tcBorders>
              <w:bottom w:val="single" w:color="auto" w:sz="4" w:space="0"/>
            </w:tcBorders>
            <w:vAlign w:val="center"/>
          </w:tcPr>
          <w:p>
            <w:pPr>
              <w:jc w:val="center"/>
              <w:rPr>
                <w:szCs w:val="21"/>
              </w:rPr>
            </w:pPr>
            <w:r>
              <w:rPr>
                <w:szCs w:val="21"/>
              </w:rPr>
              <w:t>200</w:t>
            </w:r>
          </w:p>
        </w:tc>
        <w:tc>
          <w:tcPr>
            <w:tcW w:w="155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bottom w:val="single" w:color="auto" w:sz="4" w:space="0"/>
            </w:tcBorders>
            <w:vAlign w:val="center"/>
          </w:tcPr>
          <w:p>
            <w:pPr>
              <w:jc w:val="center"/>
              <w:rPr>
                <w:rFonts w:hint="eastAsia" w:ascii="宋体" w:hAnsi="宋体"/>
                <w:szCs w:val="21"/>
              </w:rPr>
            </w:pPr>
            <w:r>
              <w:rPr>
                <w:rFonts w:hint="eastAsia" w:ascii="宋体" w:hAnsi="宋体"/>
                <w:szCs w:val="21"/>
              </w:rPr>
              <w:t>订单</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4" w:space="0"/>
              <w:bottom w:val="single" w:color="auto" w:sz="8" w:space="0"/>
            </w:tcBorders>
            <w:vAlign w:val="center"/>
          </w:tcPr>
          <w:p>
            <w:pPr>
              <w:jc w:val="center"/>
              <w:rPr>
                <w:szCs w:val="21"/>
              </w:rPr>
            </w:pPr>
            <w:r>
              <w:rPr>
                <w:szCs w:val="21"/>
              </w:rPr>
              <w:t>index</w:t>
            </w:r>
          </w:p>
        </w:tc>
        <w:tc>
          <w:tcPr>
            <w:tcW w:w="2126" w:type="dxa"/>
            <w:tcBorders>
              <w:top w:val="single" w:color="auto" w:sz="4" w:space="0"/>
              <w:bottom w:val="single" w:color="auto" w:sz="8" w:space="0"/>
            </w:tcBorders>
            <w:vAlign w:val="center"/>
          </w:tcPr>
          <w:p>
            <w:pPr>
              <w:jc w:val="center"/>
              <w:rPr>
                <w:szCs w:val="21"/>
              </w:rPr>
            </w:pPr>
            <w:r>
              <w:rPr>
                <w:szCs w:val="21"/>
              </w:rPr>
              <w:t>Int</w:t>
            </w:r>
          </w:p>
        </w:tc>
        <w:tc>
          <w:tcPr>
            <w:tcW w:w="1276" w:type="dxa"/>
            <w:tcBorders>
              <w:top w:val="single" w:color="auto" w:sz="4" w:space="0"/>
              <w:bottom w:val="single" w:color="auto" w:sz="8" w:space="0"/>
            </w:tcBorders>
            <w:vAlign w:val="center"/>
          </w:tcPr>
          <w:p>
            <w:pPr>
              <w:jc w:val="center"/>
              <w:rPr>
                <w:szCs w:val="21"/>
              </w:rPr>
            </w:pPr>
          </w:p>
        </w:tc>
        <w:tc>
          <w:tcPr>
            <w:tcW w:w="155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索引</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5.orders（订单信息主表）</w:t>
      </w:r>
    </w:p>
    <w:p>
      <w:pPr>
        <w:spacing w:line="360" w:lineRule="exact"/>
        <w:ind w:firstLine="420" w:firstLineChars="200"/>
        <w:jc w:val="left"/>
        <w:rPr>
          <w:rFonts w:hint="eastAsia" w:ascii="宋体" w:hAnsi="宋体"/>
          <w:sz w:val="24"/>
        </w:rPr>
      </w:pPr>
      <w:r>
        <w:rPr>
          <w:rFonts w:hint="eastAsia" w:ascii="宋体" w:hAnsi="宋体"/>
          <w:kern w:val="2"/>
          <w:sz w:val="21"/>
          <w:szCs w:val="21"/>
          <w:lang w:val="en-US" w:eastAsia="zh-CN" w:bidi="ar-SA"/>
        </w:rPr>
        <w:t>订单信息主表用来保存订单的相关信息。表orders如表4-5所示。</w:t>
      </w:r>
    </w:p>
    <w:p>
      <w:pPr>
        <w:spacing w:before="156" w:beforeLines="50"/>
        <w:jc w:val="center"/>
        <w:rPr>
          <w:rFonts w:hint="eastAsia" w:ascii="宋体" w:hAnsi="宋体"/>
          <w:sz w:val="24"/>
        </w:rPr>
      </w:pPr>
      <w:r>
        <w:rPr>
          <w:rFonts w:hint="eastAsia" w:ascii="宋体" w:hAnsi="宋体" w:cs="宋体"/>
          <w:szCs w:val="21"/>
        </w:rPr>
        <w:t>表</w:t>
      </w:r>
      <w:r>
        <w:rPr>
          <w:rFonts w:hint="eastAsia" w:eastAsia="黑体"/>
          <w:szCs w:val="21"/>
        </w:rPr>
        <w:t>4</w:t>
      </w:r>
      <w:r>
        <w:rPr>
          <w:rFonts w:eastAsia="黑体"/>
          <w:szCs w:val="21"/>
        </w:rPr>
        <w:t>-</w:t>
      </w:r>
      <w:r>
        <w:rPr>
          <w:rFonts w:hint="eastAsia" w:eastAsia="黑体"/>
          <w:szCs w:val="21"/>
        </w:rPr>
        <w:t>5</w:t>
      </w:r>
      <w:r>
        <w:rPr>
          <w:rFonts w:hint="eastAsia" w:ascii="宋体" w:hAnsi="宋体" w:cs="宋体"/>
          <w:szCs w:val="21"/>
        </w:rPr>
        <w:t>　订单信息表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订单编号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total</w:t>
            </w:r>
          </w:p>
        </w:tc>
        <w:tc>
          <w:tcPr>
            <w:tcW w:w="2103" w:type="dxa"/>
            <w:tcBorders>
              <w:top w:val="single" w:color="auto" w:sz="8" w:space="0"/>
              <w:bottom w:val="single" w:color="auto" w:sz="8" w:space="0"/>
            </w:tcBorders>
            <w:vAlign w:val="center"/>
          </w:tcPr>
          <w:p>
            <w:pPr>
              <w:jc w:val="center"/>
              <w:rPr>
                <w:szCs w:val="21"/>
              </w:rPr>
            </w:pPr>
            <w:r>
              <w:rPr>
                <w:szCs w:val="21"/>
              </w:rPr>
              <w:t>double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合计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Ordertime</w:t>
            </w:r>
          </w:p>
        </w:tc>
        <w:tc>
          <w:tcPr>
            <w:tcW w:w="2103" w:type="dxa"/>
            <w:tcBorders>
              <w:top w:val="single" w:color="auto" w:sz="8" w:space="0"/>
              <w:bottom w:val="single" w:color="auto" w:sz="8" w:space="0"/>
            </w:tcBorders>
            <w:vAlign w:val="center"/>
          </w:tcPr>
          <w:p>
            <w:pPr>
              <w:jc w:val="center"/>
              <w:rPr>
                <w:szCs w:val="21"/>
              </w:rPr>
            </w:pPr>
            <w:r>
              <w:rPr>
                <w:szCs w:val="21"/>
              </w:rPr>
              <w:t>datetime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w:t>
            </w:r>
            <w:r>
              <w:rPr>
                <w:rFonts w:ascii="宋体" w:hAnsi="宋体"/>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addr</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uid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phone</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电话</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6.t_user（用户信息表）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会员信息表主要用来保存所注册的用户的信息。表t_user如表4-6所示。</w:t>
      </w:r>
    </w:p>
    <w:p>
      <w:pPr>
        <w:spacing w:before="156" w:beforeLines="50"/>
        <w:ind w:firstLine="420" w:firstLineChars="20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6　</w:t>
      </w:r>
      <w:r>
        <w:rPr>
          <w:rFonts w:hint="eastAsia" w:ascii="宋体" w:hAnsi="宋体" w:cs="宋体"/>
          <w:szCs w:val="21"/>
        </w:rPr>
        <w:t>会员信息表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uid</w:t>
            </w:r>
          </w:p>
        </w:tc>
        <w:tc>
          <w:tcPr>
            <w:tcW w:w="2103" w:type="dxa"/>
            <w:tcBorders>
              <w:top w:val="single" w:color="auto" w:sz="8" w:space="0"/>
            </w:tcBorders>
            <w:vAlign w:val="center"/>
          </w:tcPr>
          <w:p>
            <w:pPr>
              <w:jc w:val="center"/>
              <w:rPr>
                <w:szCs w:val="21"/>
              </w:rPr>
            </w:pPr>
            <w:r>
              <w:rPr>
                <w:szCs w:val="21"/>
              </w:rPr>
              <w:t>varchar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会员ID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username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用户名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真实姓名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password</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addr</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state</w:t>
            </w:r>
          </w:p>
        </w:tc>
        <w:tc>
          <w:tcPr>
            <w:tcW w:w="2103" w:type="dxa"/>
            <w:vAlign w:val="center"/>
          </w:tcPr>
          <w:p>
            <w:pPr>
              <w:jc w:val="center"/>
              <w:rPr>
                <w:szCs w:val="21"/>
              </w:rPr>
            </w:pPr>
            <w:r>
              <w:rPr>
                <w:szCs w:val="21"/>
              </w:rPr>
              <w:t>int</w:t>
            </w:r>
          </w:p>
        </w:tc>
        <w:tc>
          <w:tcPr>
            <w:tcW w:w="1244" w:type="dxa"/>
            <w:vAlign w:val="center"/>
          </w:tcPr>
          <w:p>
            <w:pPr>
              <w:jc w:val="center"/>
              <w:rPr>
                <w:szCs w:val="21"/>
              </w:rPr>
            </w:pP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phone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255</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email</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255</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szCs w:val="21"/>
              </w:rPr>
              <w:t>Email</w:t>
            </w:r>
            <w:r>
              <w:rPr>
                <w:rFonts w:hint="eastAsia" w:ascii="宋体" w:hAnsi="宋体"/>
                <w:szCs w:val="21"/>
              </w:rPr>
              <w:t>地址</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7.t_admin（管理员信息表）</w:t>
      </w:r>
    </w:p>
    <w:p>
      <w:pPr>
        <w:spacing w:line="360" w:lineRule="exact"/>
        <w:ind w:firstLine="420" w:firstLineChars="200"/>
        <w:jc w:val="left"/>
        <w:rPr>
          <w:rFonts w:hint="eastAsia" w:ascii="宋体" w:hAnsi="宋体" w:cs="宋体"/>
          <w:szCs w:val="21"/>
        </w:rPr>
      </w:pPr>
      <w:r>
        <w:rPr>
          <w:rFonts w:hint="eastAsia" w:ascii="宋体" w:hAnsi="宋体"/>
          <w:kern w:val="2"/>
          <w:sz w:val="21"/>
          <w:szCs w:val="21"/>
          <w:lang w:val="en-US" w:eastAsia="zh-CN" w:bidi="ar-SA"/>
        </w:rPr>
        <w:t>管理员信息表用来保存管理员信息。表t_admin如表4-7所示。</w:t>
      </w:r>
      <w:r>
        <w:rPr>
          <w:rFonts w:hint="eastAsia" w:ascii="宋体" w:hAnsi="宋体"/>
          <w:sz w:val="24"/>
        </w:rPr>
        <w:t xml:space="preserve"> </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w:t>
      </w:r>
      <w:r>
        <w:rPr>
          <w:rFonts w:hint="eastAsia"/>
          <w:szCs w:val="21"/>
        </w:rPr>
        <w:t>7</w:t>
      </w:r>
      <w:r>
        <w:rPr>
          <w:rFonts w:hint="eastAsia" w:ascii="宋体" w:hAnsi="宋体" w:cs="宋体"/>
          <w:szCs w:val="21"/>
        </w:rPr>
        <w:t>　管理员信息表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51"/>
        <w:gridCol w:w="1134"/>
        <w:gridCol w:w="1560"/>
        <w:gridCol w:w="161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2151"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134" w:type="dxa"/>
            <w:tcBorders>
              <w:top w:val="single" w:color="auto" w:sz="8" w:space="0"/>
              <w:bottom w:val="single" w:color="auto" w:sz="8" w:space="0"/>
            </w:tcBorders>
            <w:vAlign w:val="center"/>
          </w:tcPr>
          <w:p>
            <w:pPr>
              <w:pStyle w:val="19"/>
              <w:ind w:firstLine="0" w:firstLineChars="0"/>
              <w:jc w:val="center"/>
              <w:rPr>
                <w:rFonts w:hint="eastAsia" w:ascii="宋体" w:hAnsi="宋体"/>
                <w:sz w:val="21"/>
                <w:szCs w:val="21"/>
              </w:rPr>
            </w:pPr>
            <w:r>
              <w:rPr>
                <w:rFonts w:hint="eastAsia" w:ascii="宋体" w:hAnsi="宋体"/>
                <w:sz w:val="21"/>
                <w:szCs w:val="21"/>
              </w:rPr>
              <w:t>长度</w:t>
            </w:r>
          </w:p>
        </w:tc>
        <w:tc>
          <w:tcPr>
            <w:tcW w:w="1560" w:type="dxa"/>
            <w:tcBorders>
              <w:top w:val="single" w:color="auto" w:sz="8" w:space="0"/>
              <w:bottom w:val="single" w:color="auto" w:sz="8" w:space="0"/>
            </w:tcBorders>
            <w:vAlign w:val="center"/>
          </w:tcPr>
          <w:p>
            <w:pPr>
              <w:pStyle w:val="19"/>
              <w:ind w:firstLine="199" w:firstLineChars="95"/>
              <w:rPr>
                <w:rFonts w:hint="eastAsia" w:ascii="宋体" w:hAnsi="宋体"/>
                <w:sz w:val="21"/>
                <w:szCs w:val="21"/>
              </w:rPr>
            </w:pPr>
            <w:r>
              <w:rPr>
                <w:rFonts w:hint="eastAsia" w:ascii="宋体" w:hAnsi="宋体"/>
                <w:sz w:val="21"/>
                <w:szCs w:val="21"/>
              </w:rPr>
              <w:t>是否主键</w:t>
            </w:r>
          </w:p>
        </w:tc>
        <w:tc>
          <w:tcPr>
            <w:tcW w:w="161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pStyle w:val="19"/>
              <w:ind w:firstLine="420"/>
              <w:rPr>
                <w:sz w:val="21"/>
                <w:szCs w:val="21"/>
              </w:rPr>
            </w:pPr>
            <w:r>
              <w:rPr>
                <w:sz w:val="21"/>
                <w:szCs w:val="21"/>
              </w:rPr>
              <w:t>uid</w:t>
            </w:r>
          </w:p>
        </w:tc>
        <w:tc>
          <w:tcPr>
            <w:tcW w:w="2151" w:type="dxa"/>
            <w:tcBorders>
              <w:top w:val="single" w:color="auto" w:sz="8" w:space="0"/>
            </w:tcBorders>
            <w:vAlign w:val="center"/>
          </w:tcPr>
          <w:p>
            <w:pPr>
              <w:pStyle w:val="19"/>
              <w:ind w:firstLine="420"/>
              <w:rPr>
                <w:sz w:val="21"/>
                <w:szCs w:val="21"/>
              </w:rPr>
            </w:pPr>
            <w:r>
              <w:rPr>
                <w:sz w:val="21"/>
                <w:szCs w:val="21"/>
              </w:rPr>
              <w:t>char</w:t>
            </w:r>
          </w:p>
        </w:tc>
        <w:tc>
          <w:tcPr>
            <w:tcW w:w="1134" w:type="dxa"/>
            <w:tcBorders>
              <w:top w:val="single" w:color="auto" w:sz="8" w:space="0"/>
            </w:tcBorders>
            <w:vAlign w:val="center"/>
          </w:tcPr>
          <w:p>
            <w:pPr>
              <w:pStyle w:val="19"/>
              <w:ind w:firstLine="302" w:firstLineChars="144"/>
              <w:rPr>
                <w:sz w:val="21"/>
                <w:szCs w:val="21"/>
              </w:rPr>
            </w:pPr>
            <w:r>
              <w:rPr>
                <w:sz w:val="21"/>
                <w:szCs w:val="21"/>
              </w:rPr>
              <w:t>32</w:t>
            </w:r>
          </w:p>
        </w:tc>
        <w:tc>
          <w:tcPr>
            <w:tcW w:w="1560"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614" w:type="dxa"/>
            <w:tcBorders>
              <w:top w:val="single" w:color="auto" w:sz="8" w:space="0"/>
            </w:tcBorders>
            <w:vAlign w:val="center"/>
          </w:tcPr>
          <w:p>
            <w:pPr>
              <w:pStyle w:val="19"/>
              <w:ind w:firstLine="420"/>
              <w:rPr>
                <w:rFonts w:hint="eastAsia" w:ascii="宋体" w:hAnsi="宋体"/>
                <w:sz w:val="21"/>
                <w:szCs w:val="21"/>
              </w:rPr>
            </w:pPr>
            <w:r>
              <w:rPr>
                <w:sz w:val="21"/>
                <w:szCs w:val="21"/>
              </w:rPr>
              <w:t>ID</w:t>
            </w:r>
            <w:r>
              <w:rPr>
                <w:rFonts w:hint="eastAsia" w:ascii="宋体" w:hAnsi="宋体"/>
                <w:sz w:val="21"/>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username</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登录名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password</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name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真实</w:t>
            </w:r>
            <w:r>
              <w:rPr>
                <w:rFonts w:ascii="宋体" w:hAnsi="宋体"/>
                <w:sz w:val="21"/>
                <w:szCs w:val="21"/>
              </w:rPr>
              <w:t>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Sex</w:t>
            </w:r>
          </w:p>
        </w:tc>
        <w:tc>
          <w:tcPr>
            <w:tcW w:w="2151" w:type="dxa"/>
            <w:vAlign w:val="center"/>
          </w:tcPr>
          <w:p>
            <w:pPr>
              <w:pStyle w:val="19"/>
              <w:ind w:firstLine="420"/>
              <w:rPr>
                <w:sz w:val="21"/>
                <w:szCs w:val="21"/>
              </w:rPr>
            </w:pPr>
            <w:r>
              <w:rPr>
                <w:sz w:val="21"/>
                <w:szCs w:val="21"/>
              </w:rPr>
              <w:t>char</w:t>
            </w:r>
          </w:p>
        </w:tc>
        <w:tc>
          <w:tcPr>
            <w:tcW w:w="1134" w:type="dxa"/>
            <w:vAlign w:val="center"/>
          </w:tcPr>
          <w:p>
            <w:pPr>
              <w:pStyle w:val="19"/>
              <w:ind w:firstLine="302" w:firstLineChars="144"/>
              <w:rPr>
                <w:sz w:val="21"/>
                <w:szCs w:val="21"/>
              </w:rPr>
            </w:pPr>
            <w:r>
              <w:rPr>
                <w:sz w:val="21"/>
                <w:szCs w:val="21"/>
              </w:rPr>
              <w:t>10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性别</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phone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Email</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sz w:val="21"/>
                <w:szCs w:val="21"/>
              </w:rPr>
            </w:pPr>
            <w:r>
              <w:rPr>
                <w:sz w:val="21"/>
                <w:szCs w:val="21"/>
              </w:rPr>
              <w:t>Emial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pStyle w:val="19"/>
              <w:ind w:firstLine="420"/>
              <w:rPr>
                <w:sz w:val="21"/>
                <w:szCs w:val="21"/>
              </w:rPr>
            </w:pPr>
            <w:r>
              <w:rPr>
                <w:sz w:val="21"/>
                <w:szCs w:val="21"/>
              </w:rPr>
              <w:t>role</w:t>
            </w:r>
          </w:p>
        </w:tc>
        <w:tc>
          <w:tcPr>
            <w:tcW w:w="2151" w:type="dxa"/>
            <w:tcBorders>
              <w:bottom w:val="single" w:color="auto" w:sz="4" w:space="0"/>
            </w:tcBorders>
            <w:vAlign w:val="center"/>
          </w:tcPr>
          <w:p>
            <w:pPr>
              <w:pStyle w:val="19"/>
              <w:ind w:firstLine="360"/>
              <w:rPr>
                <w:sz w:val="21"/>
                <w:szCs w:val="21"/>
              </w:rPr>
            </w:pPr>
            <w:r>
              <w:rPr>
                <w:szCs w:val="21"/>
              </w:rPr>
              <w:t>varchar</w:t>
            </w:r>
          </w:p>
        </w:tc>
        <w:tc>
          <w:tcPr>
            <w:tcW w:w="1134" w:type="dxa"/>
            <w:tcBorders>
              <w:bottom w:val="single" w:color="auto" w:sz="4" w:space="0"/>
            </w:tcBorders>
            <w:vAlign w:val="center"/>
          </w:tcPr>
          <w:p>
            <w:pPr>
              <w:pStyle w:val="19"/>
              <w:ind w:firstLine="302" w:firstLineChars="144"/>
              <w:rPr>
                <w:sz w:val="21"/>
                <w:szCs w:val="21"/>
              </w:rPr>
            </w:pPr>
            <w:r>
              <w:rPr>
                <w:sz w:val="21"/>
                <w:szCs w:val="21"/>
              </w:rPr>
              <w:t>20</w:t>
            </w:r>
          </w:p>
        </w:tc>
        <w:tc>
          <w:tcPr>
            <w:tcW w:w="1560"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bottom w:val="single" w:color="auto" w:sz="4" w:space="0"/>
            </w:tcBorders>
            <w:vAlign w:val="center"/>
          </w:tcPr>
          <w:p>
            <w:pPr>
              <w:pStyle w:val="19"/>
              <w:ind w:firstLine="210" w:firstLineChars="100"/>
              <w:rPr>
                <w:rFonts w:hint="eastAsia" w:ascii="宋体" w:hAnsi="宋体"/>
                <w:sz w:val="21"/>
                <w:szCs w:val="21"/>
              </w:rPr>
            </w:pPr>
            <w:r>
              <w:rPr>
                <w:rFonts w:hint="eastAsia" w:ascii="宋体" w:hAnsi="宋体"/>
                <w:sz w:val="21"/>
                <w:szCs w:val="21"/>
              </w:rPr>
              <w:t>管理员</w:t>
            </w:r>
            <w:r>
              <w:rPr>
                <w:rFonts w:ascii="宋体" w:hAnsi="宋体"/>
                <w:sz w:val="21"/>
                <w:szCs w:val="21"/>
              </w:rPr>
              <w:t>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pStyle w:val="19"/>
              <w:ind w:firstLine="420"/>
              <w:rPr>
                <w:sz w:val="21"/>
                <w:szCs w:val="21"/>
              </w:rPr>
            </w:pPr>
            <w:r>
              <w:rPr>
                <w:sz w:val="21"/>
                <w:szCs w:val="21"/>
              </w:rPr>
              <w:t>udate</w:t>
            </w:r>
          </w:p>
        </w:tc>
        <w:tc>
          <w:tcPr>
            <w:tcW w:w="2151" w:type="dxa"/>
            <w:tcBorders>
              <w:top w:val="single" w:color="auto" w:sz="4" w:space="0"/>
              <w:bottom w:val="single" w:color="auto" w:sz="8" w:space="0"/>
            </w:tcBorders>
            <w:vAlign w:val="center"/>
          </w:tcPr>
          <w:p>
            <w:pPr>
              <w:pStyle w:val="19"/>
              <w:ind w:firstLine="360"/>
              <w:rPr>
                <w:szCs w:val="21"/>
              </w:rPr>
            </w:pPr>
            <w:r>
              <w:rPr>
                <w:szCs w:val="21"/>
              </w:rPr>
              <w:t>datetime</w:t>
            </w:r>
          </w:p>
        </w:tc>
        <w:tc>
          <w:tcPr>
            <w:tcW w:w="1134" w:type="dxa"/>
            <w:tcBorders>
              <w:top w:val="single" w:color="auto" w:sz="4" w:space="0"/>
              <w:bottom w:val="single" w:color="auto" w:sz="8" w:space="0"/>
            </w:tcBorders>
            <w:vAlign w:val="center"/>
          </w:tcPr>
          <w:p>
            <w:pPr>
              <w:pStyle w:val="19"/>
              <w:ind w:firstLine="420"/>
              <w:rPr>
                <w:sz w:val="21"/>
                <w:szCs w:val="21"/>
              </w:rPr>
            </w:pPr>
          </w:p>
        </w:tc>
        <w:tc>
          <w:tcPr>
            <w:tcW w:w="1560"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8" w:space="0"/>
            </w:tcBorders>
            <w:vAlign w:val="center"/>
          </w:tcPr>
          <w:p>
            <w:pPr>
              <w:pStyle w:val="19"/>
              <w:ind w:firstLine="409" w:firstLineChars="195"/>
              <w:rPr>
                <w:rFonts w:hint="eastAsia" w:ascii="宋体" w:hAnsi="宋体"/>
                <w:sz w:val="21"/>
                <w:szCs w:val="21"/>
              </w:rPr>
            </w:pPr>
            <w:r>
              <w:rPr>
                <w:rFonts w:hint="eastAsia" w:ascii="宋体" w:hAnsi="宋体"/>
                <w:sz w:val="21"/>
                <w:szCs w:val="21"/>
              </w:rPr>
              <w:t>新</w:t>
            </w:r>
            <w:r>
              <w:rPr>
                <w:rFonts w:ascii="宋体" w:hAnsi="宋体"/>
                <w:sz w:val="21"/>
                <w:szCs w:val="21"/>
              </w:rPr>
              <w:t>增</w:t>
            </w:r>
            <w:r>
              <w:rPr>
                <w:rFonts w:hint="eastAsia" w:ascii="宋体" w:hAnsi="宋体"/>
                <w:sz w:val="21"/>
                <w:szCs w:val="21"/>
              </w:rPr>
              <w:t>时间</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8.product（商品信息表）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商品信息表主要用来保存商品的信息。表product如表4-8所示。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8</w:t>
      </w:r>
      <w:r>
        <w:rPr>
          <w:rFonts w:hint="eastAsia" w:ascii="宋体" w:hAnsi="宋体" w:cs="宋体"/>
          <w:szCs w:val="21"/>
        </w:rPr>
        <w:t>　商品信息表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pid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200</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Market_price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Shop_price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50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商城</w:t>
            </w:r>
            <w:r>
              <w:rPr>
                <w:rFonts w:ascii="宋体" w:hAnsi="宋体"/>
                <w:sz w:val="21"/>
                <w:szCs w:val="21"/>
              </w:rPr>
              <w:t>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Image1</w:t>
            </w:r>
          </w:p>
        </w:tc>
        <w:tc>
          <w:tcPr>
            <w:tcW w:w="1717" w:type="dxa"/>
            <w:vAlign w:val="center"/>
          </w:tcPr>
          <w:p>
            <w:pPr>
              <w:pStyle w:val="19"/>
              <w:ind w:firstLine="360"/>
              <w:rPr>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Image2</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Image3</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3</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Image4</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Is_hot</w:t>
            </w:r>
          </w:p>
        </w:tc>
        <w:tc>
          <w:tcPr>
            <w:tcW w:w="1717" w:type="dxa"/>
            <w:vAlign w:val="center"/>
          </w:tcPr>
          <w:p>
            <w:pPr>
              <w:pStyle w:val="19"/>
              <w:ind w:firstLine="420"/>
              <w:rPr>
                <w:sz w:val="21"/>
                <w:szCs w:val="21"/>
              </w:rPr>
            </w:pPr>
            <w:r>
              <w:rPr>
                <w:sz w:val="21"/>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是否热门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Is_speciall</w:t>
            </w:r>
          </w:p>
        </w:tc>
        <w:tc>
          <w:tcPr>
            <w:tcW w:w="1717" w:type="dxa"/>
            <w:vAlign w:val="center"/>
          </w:tcPr>
          <w:p>
            <w:pPr>
              <w:pStyle w:val="19"/>
              <w:ind w:firstLine="360"/>
              <w:rPr>
                <w:sz w:val="21"/>
                <w:szCs w:val="21"/>
              </w:rPr>
            </w:pPr>
            <w:r>
              <w:rPr>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w:t>
            </w:r>
            <w:r>
              <w:rPr>
                <w:rFonts w:ascii="宋体" w:hAnsi="宋体"/>
                <w:sz w:val="21"/>
                <w:szCs w:val="21"/>
              </w:rPr>
              <w:t>推荐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pdate</w:t>
            </w:r>
          </w:p>
        </w:tc>
        <w:tc>
          <w:tcPr>
            <w:tcW w:w="1717" w:type="dxa"/>
            <w:vAlign w:val="center"/>
          </w:tcPr>
          <w:p>
            <w:pPr>
              <w:pStyle w:val="19"/>
              <w:ind w:firstLine="420"/>
              <w:rPr>
                <w:sz w:val="21"/>
                <w:szCs w:val="21"/>
              </w:rPr>
            </w:pPr>
            <w:r>
              <w:rPr>
                <w:sz w:val="21"/>
                <w:szCs w:val="21"/>
              </w:rPr>
              <w:t>datetime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上架</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csid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所属</w:t>
            </w:r>
            <w:r>
              <w:rPr>
                <w:rFonts w:ascii="宋体" w:hAnsi="宋体"/>
                <w:sz w:val="21"/>
                <w:szCs w:val="21"/>
              </w:rPr>
              <w:t>二级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420"/>
              <w:rPr>
                <w:sz w:val="21"/>
                <w:szCs w:val="21"/>
              </w:rPr>
            </w:pPr>
            <w:r>
              <w:rPr>
                <w:sz w:val="21"/>
                <w:szCs w:val="21"/>
              </w:rPr>
              <w:t>abbreviate</w:t>
            </w:r>
          </w:p>
        </w:tc>
        <w:tc>
          <w:tcPr>
            <w:tcW w:w="1717" w:type="dxa"/>
            <w:tcBorders>
              <w:bottom w:val="single" w:color="auto" w:sz="4" w:space="0"/>
            </w:tcBorders>
            <w:vAlign w:val="center"/>
          </w:tcPr>
          <w:p>
            <w:pPr>
              <w:pStyle w:val="19"/>
              <w:ind w:firstLine="360"/>
              <w:rPr>
                <w:sz w:val="21"/>
                <w:szCs w:val="21"/>
              </w:rPr>
            </w:pPr>
            <w:r>
              <w:rPr>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产品</w:t>
            </w:r>
            <w:r>
              <w:rPr>
                <w:rFonts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420"/>
              <w:rPr>
                <w:sz w:val="21"/>
                <w:szCs w:val="21"/>
              </w:rPr>
            </w:pPr>
            <w:r>
              <w:rPr>
                <w:sz w:val="21"/>
                <w:szCs w:val="21"/>
              </w:rPr>
              <w:t>ReqCount</w:t>
            </w:r>
          </w:p>
        </w:tc>
        <w:tc>
          <w:tcPr>
            <w:tcW w:w="1717" w:type="dxa"/>
            <w:tcBorders>
              <w:top w:val="single" w:color="auto" w:sz="4" w:space="0"/>
              <w:bottom w:val="single" w:color="auto" w:sz="8" w:space="0"/>
            </w:tcBorders>
            <w:vAlign w:val="center"/>
          </w:tcPr>
          <w:p>
            <w:pPr>
              <w:pStyle w:val="19"/>
              <w:ind w:firstLine="360"/>
              <w:rPr>
                <w:sz w:val="21"/>
                <w:szCs w:val="21"/>
              </w:rPr>
            </w:pPr>
            <w:r>
              <w:rPr>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11</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库存</w:t>
            </w:r>
            <w:r>
              <w:rPr>
                <w:rFonts w:ascii="宋体" w:hAnsi="宋体"/>
                <w:sz w:val="21"/>
                <w:szCs w:val="21"/>
              </w:rPr>
              <w:t>数量</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9.sale（销售统计信息表）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销售统计表主要用来统计商品的销售情况的数据信息。表sale如表4-9所示。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9</w:t>
      </w:r>
      <w:r>
        <w:rPr>
          <w:rFonts w:hint="eastAsia" w:ascii="宋体" w:hAnsi="宋体" w:cs="宋体"/>
          <w:szCs w:val="21"/>
        </w:rPr>
        <w:t>　销售统计信息表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saleid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Shop_price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sdate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销售</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pid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pid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jc w:val="center"/>
              <w:rPr>
                <w:szCs w:val="21"/>
              </w:rPr>
            </w:pPr>
            <w:r>
              <w:rPr>
                <w:szCs w:val="21"/>
              </w:rPr>
              <w:t>abbreviate</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缩略名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jc w:val="center"/>
              <w:rPr>
                <w:szCs w:val="21"/>
              </w:rPr>
            </w:pPr>
            <w:r>
              <w:rPr>
                <w:szCs w:val="21"/>
              </w:rPr>
              <w:t>scsid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255</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ascii="宋体" w:hAnsi="宋体"/>
                <w:sz w:val="21"/>
                <w:szCs w:val="21"/>
              </w:rPr>
              <w:t>二级</w:t>
            </w:r>
            <w:r>
              <w:rPr>
                <w:rFonts w:hint="eastAsia" w:ascii="宋体" w:hAnsi="宋体"/>
                <w:sz w:val="21"/>
                <w:szCs w:val="21"/>
              </w:rPr>
              <w:t>分类</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10.login_log（后台登录日志表）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后台登录日志表主要用来统计后台访问压力。表login_log如表4-10所示。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0</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255</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11.login_info（后台登录数据表）</w:t>
      </w:r>
    </w:p>
    <w:p>
      <w:pPr>
        <w:spacing w:line="360" w:lineRule="exact"/>
        <w:ind w:firstLine="420" w:firstLineChars="200"/>
        <w:jc w:val="left"/>
        <w:rPr>
          <w:rFonts w:hint="eastAsia" w:ascii="宋体" w:hAnsi="宋体"/>
          <w:b/>
          <w:bCs/>
          <w:sz w:val="24"/>
        </w:rPr>
      </w:pPr>
      <w:r>
        <w:rPr>
          <w:rFonts w:hint="eastAsia" w:ascii="宋体" w:hAnsi="宋体"/>
          <w:kern w:val="2"/>
          <w:sz w:val="21"/>
          <w:szCs w:val="21"/>
          <w:lang w:val="en-US" w:eastAsia="zh-CN" w:bidi="ar-SA"/>
        </w:rPr>
        <w:t>后台登录数据表主要用来统计后台访问压力。表login_info如表4-11所示。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11</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c</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12.loginforuser_log（前台登录日志表）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前台登录数据表主要用来统计前台访问压力。表loginforuser_info如表4-12所示。</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-1</w:t>
      </w:r>
      <w:r>
        <w:rPr>
          <w:rFonts w:hint="eastAsia"/>
          <w:szCs w:val="21"/>
        </w:rPr>
        <w:t>2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13.loginforuser_info（前台登录数据表）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前台登录数据表主要用来统计前台访问压力。表loginforuser_info如表4-13所示。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3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a</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b</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rPr>
          <w:rFonts w:hint="eastAsia"/>
          <w:lang w:val="en-US" w:eastAsia="zh-CN"/>
        </w:rPr>
      </w:pPr>
    </w:p>
    <w:p>
      <w:pPr>
        <w:rPr>
          <w:rFonts w:hint="eastAsia"/>
          <w:lang w:val="en-US" w:eastAsia="zh-CN"/>
        </w:rPr>
      </w:pPr>
    </w:p>
    <w:p>
      <w:pPr>
        <w:pStyle w:val="2"/>
        <w:jc w:val="left"/>
        <w:rPr>
          <w:rFonts w:hint="eastAsia"/>
          <w:lang w:val="en-US" w:eastAsia="zh-CN"/>
        </w:rPr>
      </w:pPr>
      <w:bookmarkStart w:id="48" w:name="_Toc18288"/>
      <w:r>
        <w:rPr>
          <w:rFonts w:hint="eastAsia"/>
          <w:lang w:val="en-US" w:eastAsia="zh-CN"/>
        </w:rPr>
        <w:t>系统实现</w:t>
      </w:r>
      <w:bookmarkEnd w:id="31"/>
      <w:bookmarkEnd w:id="48"/>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在本章将讨论如何实现功能模块，最终实现整个商城系统。经过这个阶段的设计工作，应该得出对目标系统的详细描述。</w:t>
      </w:r>
    </w:p>
    <w:p>
      <w:pPr>
        <w:pStyle w:val="3"/>
        <w:numPr>
          <w:ilvl w:val="0"/>
          <w:numId w:val="0"/>
        </w:numPr>
        <w:tabs>
          <w:tab w:val="clear" w:pos="360"/>
        </w:tabs>
        <w:ind w:leftChars="0"/>
        <w:rPr>
          <w:rFonts w:hint="eastAsia"/>
          <w:lang w:val="en-US" w:eastAsia="zh-CN"/>
        </w:rPr>
      </w:pPr>
      <w:bookmarkStart w:id="49" w:name="_Toc28213"/>
      <w:bookmarkStart w:id="50" w:name="_Toc5326"/>
      <w:r>
        <w:rPr>
          <w:rFonts w:hint="eastAsia"/>
          <w:lang w:val="en-US" w:eastAsia="zh-CN"/>
        </w:rPr>
        <w:t>5.1前台功能的实现</w:t>
      </w:r>
      <w:bookmarkEnd w:id="49"/>
      <w:bookmarkEnd w:id="50"/>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该商城系统一共分成了前台功能模块和后台功能模块。在每个模块的介绍中，将具体说明一些涉及要点以及核心的模块。</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前台功能模块分为订单查询模块、用户管理模块、购物车模块、修改个人信息模块和商品展示模块。商城主页主要有以下几个部分：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网站导航</w:t>
      </w:r>
      <w:r>
        <w:rPr>
          <w:rFonts w:hint="eastAsia" w:ascii="宋体" w:hAnsi="宋体"/>
          <w:kern w:val="2"/>
          <w:sz w:val="21"/>
          <w:szCs w:val="21"/>
          <w:lang w:val="en-US" w:eastAsia="zh-CN" w:bidi="ar-SA"/>
        </w:rPr>
        <w:t>：用于用户更方便的看到导航信息；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用户登录</w:t>
      </w:r>
      <w:r>
        <w:rPr>
          <w:rFonts w:hint="eastAsia" w:ascii="宋体" w:hAnsi="宋体"/>
          <w:kern w:val="2"/>
          <w:sz w:val="21"/>
          <w:szCs w:val="21"/>
          <w:lang w:val="en-US" w:eastAsia="zh-CN" w:bidi="ar-SA"/>
        </w:rPr>
        <w:t>：用户能够在这里注册、登录或找回密码；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w:t>
      </w:r>
      <w:r>
        <w:rPr>
          <w:rFonts w:hint="eastAsia" w:ascii="宋体" w:hAnsi="宋体"/>
          <w:b/>
          <w:bCs/>
          <w:kern w:val="2"/>
          <w:sz w:val="21"/>
          <w:szCs w:val="21"/>
          <w:lang w:val="en-US" w:eastAsia="zh-CN" w:bidi="ar-SA"/>
        </w:rPr>
        <w:t>商品分类搜索</w:t>
      </w:r>
      <w:r>
        <w:rPr>
          <w:rFonts w:hint="eastAsia" w:ascii="宋体" w:hAnsi="宋体"/>
          <w:kern w:val="2"/>
          <w:sz w:val="21"/>
          <w:szCs w:val="21"/>
          <w:lang w:val="en-US" w:eastAsia="zh-CN" w:bidi="ar-SA"/>
        </w:rPr>
        <w:t>：用户按商品类别进行搜索显示；</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w:t>
      </w:r>
      <w:r>
        <w:rPr>
          <w:rFonts w:hint="eastAsia" w:ascii="宋体" w:hAnsi="宋体"/>
          <w:b/>
          <w:bCs/>
          <w:kern w:val="2"/>
          <w:sz w:val="21"/>
          <w:szCs w:val="21"/>
          <w:lang w:val="en-US" w:eastAsia="zh-CN" w:bidi="ar-SA"/>
        </w:rPr>
        <w:t>热卖</w:t>
      </w:r>
      <w:r>
        <w:rPr>
          <w:rFonts w:hint="eastAsia" w:ascii="宋体" w:hAnsi="宋体"/>
          <w:kern w:val="2"/>
          <w:sz w:val="21"/>
          <w:szCs w:val="21"/>
          <w:lang w:val="en-US" w:eastAsia="zh-CN" w:bidi="ar-SA"/>
        </w:rPr>
        <w:t>：按照商品的热销情况显示商品；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w:t>
      </w:r>
      <w:r>
        <w:rPr>
          <w:rFonts w:hint="eastAsia" w:ascii="宋体" w:hAnsi="宋体"/>
          <w:b/>
          <w:bCs/>
          <w:kern w:val="2"/>
          <w:sz w:val="21"/>
          <w:szCs w:val="21"/>
          <w:lang w:val="en-US" w:eastAsia="zh-CN" w:bidi="ar-SA"/>
        </w:rPr>
        <w:t>商品展示列表</w:t>
      </w:r>
      <w:r>
        <w:rPr>
          <w:rFonts w:hint="eastAsia" w:ascii="宋体" w:hAnsi="宋体"/>
          <w:kern w:val="2"/>
          <w:sz w:val="21"/>
          <w:szCs w:val="21"/>
          <w:lang w:val="en-US" w:eastAsia="zh-CN" w:bidi="ar-SA"/>
        </w:rPr>
        <w:t>：按后台添加商品的时间顺序展示商品信息。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首页运行页面如图5-1所示：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187950" cy="3467735"/>
            <wp:effectExtent l="0" t="0" r="12700" b="18415"/>
            <wp:docPr id="16" name="图片 9" descr="商城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商城首页"/>
                    <pic:cNvPicPr>
                      <a:picLocks noChangeAspect="1"/>
                    </pic:cNvPicPr>
                  </pic:nvPicPr>
                  <pic:blipFill>
                    <a:blip r:embed="rId27"/>
                    <a:stretch>
                      <a:fillRect/>
                    </a:stretch>
                  </pic:blipFill>
                  <pic:spPr>
                    <a:xfrm>
                      <a:off x="0" y="0"/>
                      <a:ext cx="5187950" cy="3467735"/>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用户注册页面如图5-2所示：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224780" cy="3021330"/>
            <wp:effectExtent l="0" t="0" r="13970" b="7620"/>
            <wp:docPr id="10" name="图片 10"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注册"/>
                    <pic:cNvPicPr>
                      <a:picLocks noChangeAspect="1"/>
                    </pic:cNvPicPr>
                  </pic:nvPicPr>
                  <pic:blipFill>
                    <a:blip r:embed="rId28"/>
                    <a:stretch>
                      <a:fillRect/>
                    </a:stretch>
                  </pic:blipFill>
                  <pic:spPr>
                    <a:xfrm>
                      <a:off x="0" y="0"/>
                      <a:ext cx="5224780" cy="302133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了便于网站对用户的管理，在用户注册页面接收到的注册信息要进行过滤，每个用户名只能是唯一的，如果注册时所填写的用户名出现了重复则会提示，在提交注册信息后需要对所填的数据在数据库中进行查询，如果没有找到，则插入数据库新的用户信息并在注册页面提示注册成功，否则提示此用户已被占用请重新注册。用户注册的程序流程图如图5-3所示：</w:t>
      </w:r>
    </w:p>
    <w:p>
      <w:r>
        <w:rPr>
          <w:rFonts w:hint="eastAsia"/>
          <w:lang w:val="en-US" w:eastAsia="zh-CN"/>
        </w:rPr>
        <w:t xml:space="preserve">          </w:t>
      </w:r>
      <w:r>
        <w:object>
          <v:shape id="_x0000_i1026" o:spt="75" type="#_x0000_t75" style="height:327.05pt;width:328.35pt;" o:ole="t" filled="f" stroked="f" coordsize="21600,21600">
            <v:path/>
            <v:fill on="f" focussize="0,0"/>
            <v:stroke on="f"/>
            <v:imagedata r:id="rId30" o:title=""/>
            <o:lock v:ext="edit" aspectratio="t"/>
            <w10:wrap type="none"/>
            <w10:anchorlock/>
          </v:shape>
          <o:OLEObject Type="Embed" ProgID="Visio.Drawing.11" ShapeID="_x0000_i1026" DrawAspect="Content" ObjectID="_1468075726" r:id="rId29">
            <o:LockedField>false</o:LockedField>
          </o:OLEObject>
        </w:object>
      </w:r>
    </w:p>
    <w:p>
      <w:pPr>
        <w:ind w:firstLine="420" w:firstLineChars="0"/>
        <w:rPr>
          <w:rFonts w:hint="eastAsia"/>
          <w:lang w:val="en-US" w:eastAsia="zh-CN"/>
        </w:rPr>
      </w:pPr>
      <w:r>
        <w:rPr>
          <w:rFonts w:hint="eastAsia"/>
          <w:lang w:val="en-US" w:eastAsia="zh-CN"/>
        </w:rPr>
        <w:t>当用户登录系统的时候，登录页面如图5-4所示：</w:t>
      </w:r>
    </w:p>
    <w:p>
      <w:pPr>
        <w:ind w:firstLine="420" w:firstLineChars="0"/>
        <w:rPr>
          <w:rFonts w:hint="eastAsia"/>
          <w:lang w:val="en-US" w:eastAsia="zh-CN"/>
        </w:rPr>
      </w:pPr>
      <w:r>
        <w:drawing>
          <wp:inline distT="0" distB="0" distL="114300" distR="114300">
            <wp:extent cx="5757545" cy="2522855"/>
            <wp:effectExtent l="0" t="0" r="14605" b="1079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1"/>
                    <a:stretch>
                      <a:fillRect/>
                    </a:stretch>
                  </pic:blipFill>
                  <pic:spPr>
                    <a:xfrm>
                      <a:off x="0" y="0"/>
                      <a:ext cx="5757545" cy="252285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cs="宋体"/>
          <w:bCs/>
          <w:sz w:val="24"/>
          <w:szCs w:val="24"/>
          <w:lang w:eastAsia="zh-CN"/>
        </w:rPr>
      </w:pPr>
      <w:r>
        <w:rPr>
          <w:rFonts w:hint="eastAsia" w:ascii="宋体" w:hAnsi="宋体"/>
          <w:kern w:val="2"/>
          <w:sz w:val="21"/>
          <w:szCs w:val="21"/>
          <w:lang w:val="en-US" w:eastAsia="zh-CN" w:bidi="ar-SA"/>
        </w:rPr>
        <w:t>用户修改个人资料时是只有当用户只有登录商城后才有权限修改个人密码。用户修改个人信息模块在前台主页的导航条上，单击“我的信息”按钮，进入用户修改页面进行修改个人信息，用户修改个人信息页面如图5-5所示</w:t>
      </w:r>
      <w:r>
        <w:rPr>
          <w:rFonts w:hint="eastAsia" w:ascii="宋体" w:hAnsi="宋体" w:cs="宋体"/>
          <w:bCs/>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cs="宋体"/>
          <w:bCs/>
          <w:sz w:val="24"/>
          <w:szCs w:val="24"/>
          <w:lang w:val="en-US" w:eastAsia="zh-CN"/>
        </w:rPr>
      </w:pPr>
      <w:r>
        <w:drawing>
          <wp:inline distT="0" distB="0" distL="114300" distR="114300">
            <wp:extent cx="5756910" cy="2353310"/>
            <wp:effectExtent l="0" t="0" r="15240" b="889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32"/>
                    <a:stretch>
                      <a:fillRect/>
                    </a:stretch>
                  </pic:blipFill>
                  <pic:spPr>
                    <a:xfrm>
                      <a:off x="0" y="0"/>
                      <a:ext cx="5756910" cy="23533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kern w:val="2"/>
          <w:sz w:val="21"/>
          <w:szCs w:val="21"/>
          <w:lang w:val="en-US" w:eastAsia="zh-CN" w:bidi="ar-SA"/>
        </w:rPr>
        <w:t>同时也可以对用户的密码进行修改，也是只有当用户登录了商城以后才可以进行对自己的密码进行修改，页面如图5-6所示：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cs="宋体"/>
          <w:bCs/>
          <w:sz w:val="24"/>
          <w:szCs w:val="24"/>
        </w:rPr>
        <w:drawing>
          <wp:inline distT="0" distB="0" distL="114300" distR="114300">
            <wp:extent cx="5198110" cy="2228850"/>
            <wp:effectExtent l="0" t="0" r="2540" b="0"/>
            <wp:docPr id="3" name="图片 14"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修改密码"/>
                    <pic:cNvPicPr>
                      <a:picLocks noChangeAspect="1"/>
                    </pic:cNvPicPr>
                  </pic:nvPicPr>
                  <pic:blipFill>
                    <a:blip r:embed="rId33"/>
                    <a:stretch>
                      <a:fillRect/>
                    </a:stretch>
                  </pic:blipFill>
                  <pic:spPr>
                    <a:xfrm>
                      <a:off x="0" y="0"/>
                      <a:ext cx="5198110" cy="2228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kern w:val="2"/>
          <w:sz w:val="21"/>
          <w:szCs w:val="21"/>
          <w:lang w:val="en-US" w:eastAsia="zh-CN" w:bidi="ar-SA"/>
        </w:rPr>
      </w:pPr>
      <w:r>
        <w:rPr>
          <w:rFonts w:hint="eastAsia" w:ascii="宋体" w:hAnsi="宋体"/>
          <w:kern w:val="2"/>
          <w:sz w:val="21"/>
          <w:szCs w:val="21"/>
          <w:lang w:val="en-US" w:eastAsia="zh-CN" w:bidi="ar-SA"/>
        </w:rPr>
        <w:t>修改密码的业务流程是如图5-7所示：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cs="宋体"/>
          <w:bCs/>
          <w:sz w:val="24"/>
          <w:szCs w:val="24"/>
          <w:lang w:val="en-US" w:eastAsia="zh-CN"/>
        </w:rPr>
      </w:pPr>
      <w:r>
        <w:object>
          <v:shape id="_x0000_i1027" o:spt="75" type="#_x0000_t75" style="height:227.9pt;width:256.55pt;" o:ole="t" filled="f" stroked="f" coordsize="21600,21600">
            <v:path/>
            <v:fill on="f" focussize="0,0"/>
            <v:stroke on="f"/>
            <v:imagedata r:id="rId35" o:title=""/>
            <o:lock v:ext="edit" aspectratio="t"/>
            <w10:wrap type="none"/>
            <w10:anchorlock/>
          </v:shape>
          <o:OLEObject Type="Embed" ProgID="Visio.Drawing.11" ShapeID="_x0000_i1027" DrawAspect="Content" ObjectID="_1468075727"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cs="宋体"/>
          <w:bCs/>
          <w:sz w:val="24"/>
          <w:szCs w:val="24"/>
          <w:lang w:val="en-US" w:eastAsia="zh-CN"/>
        </w:rPr>
      </w:pP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购物车模块中，主要包含以下几个功能，即：添加购物车、查看购物车、生成订单和清空购物车。</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添加购物车</w:t>
      </w:r>
      <w:r>
        <w:rPr>
          <w:rFonts w:hint="eastAsia" w:ascii="宋体" w:hAnsi="宋体"/>
          <w:kern w:val="2"/>
          <w:sz w:val="21"/>
          <w:szCs w:val="21"/>
          <w:lang w:val="en-US" w:eastAsia="zh-CN" w:bidi="ar-SA"/>
        </w:rPr>
        <w:t xml:space="preserve">  添加购物车是把用户选中的商品暂时存放在购物车中，当用户在商品明细页面中单击“购买”按钮的时候，系统会将该商品的详细信息展示在查看物品清单页面中。用户在单击物品清单页面下方的“放入购物车”链接，便可以将该商品放入购物车中，在购物车中的商品，如果没有该商品则添加进去，如果已经存在，则把商品数量修改。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查看购物车</w:t>
      </w:r>
      <w:r>
        <w:rPr>
          <w:rFonts w:hint="eastAsia" w:ascii="宋体" w:hAnsi="宋体"/>
          <w:kern w:val="2"/>
          <w:sz w:val="21"/>
          <w:szCs w:val="21"/>
          <w:lang w:val="en-US" w:eastAsia="zh-CN" w:bidi="ar-SA"/>
        </w:rPr>
        <w:t xml:space="preserve">  为了方便用户随时查看购物情况，在个人的选择项那里添加了查看购物车的功能，通过它可以将用户放入购物车中的商品显示出来。对选中的商品想要修改或者删除的话，可以在数量那栏进行修改，除了修改商品的数量之外还可以通过输入数量为0把该选中的商品进行删除。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系统每次只会将1个商品放入购物车中，如果用户需要多个同种商品，可以通过修改商品信息右侧相应数量的值来完成。操作完成后需要通过单击“修改”按钮来保存操作。</w:t>
      </w:r>
    </w:p>
    <w:p>
      <w:pPr>
        <w:numPr>
          <w:ilvl w:val="0"/>
          <w:numId w:val="6"/>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生成订单</w:t>
      </w:r>
      <w:r>
        <w:rPr>
          <w:rFonts w:hint="eastAsia" w:ascii="宋体" w:hAnsi="宋体"/>
          <w:kern w:val="2"/>
          <w:sz w:val="21"/>
          <w:szCs w:val="21"/>
          <w:lang w:val="en-US" w:eastAsia="zh-CN" w:bidi="ar-SA"/>
        </w:rPr>
        <w:t xml:space="preserve"> 生成订单是网上购物商城的最终目的同时也是为了对该商品进行付款的前提，前面所有功能的实现都是为最后生成一个用户满意的订单作基础，在此要生成一个可供用户随时查询的订单号，还要保存用户订单中所购买的商品信息。当用户确认对购物车不再改变以后，就可以生成订单并到收银台结帐，完成商品的购买。对于生成唯一订单号方法有很多，主要就是确保订单号码的唯一性及方便用户记录以便于查询自己订单的执行状态即可。订单生成后，用户单击“提交”按钮，便可以将录入的订单信息保存到数据库中。</w:t>
      </w:r>
    </w:p>
    <w:p>
      <w:pPr>
        <w:numPr>
          <w:ilvl w:val="0"/>
          <w:numId w:val="7"/>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清空购物车</w:t>
      </w:r>
      <w:r>
        <w:rPr>
          <w:rFonts w:hint="eastAsia" w:ascii="宋体" w:hAnsi="宋体"/>
          <w:kern w:val="2"/>
          <w:sz w:val="21"/>
          <w:szCs w:val="21"/>
          <w:lang w:val="en-US" w:eastAsia="zh-CN" w:bidi="ar-SA"/>
        </w:rPr>
        <w:t xml:space="preserve">  清空购物车是指当用户生成订单后，如果还想继续购物的话就要清空购物车再进行选择商品，这样能够防止重复购物。</w:t>
      </w:r>
    </w:p>
    <w:p>
      <w:pPr>
        <w:numPr>
          <w:ilvl w:val="0"/>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购买商品的流程，如图5-8所示：</w:t>
      </w:r>
    </w:p>
    <w:p>
      <w:pPr>
        <w:spacing w:line="360" w:lineRule="exact"/>
        <w:ind w:firstLine="420" w:firstLineChars="200"/>
        <w:jc w:val="left"/>
        <w:rPr>
          <w:rFonts w:hint="eastAsia" w:ascii="宋体" w:hAnsi="宋体"/>
          <w:kern w:val="2"/>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"../AppData/Roaming/Tencent/Users/1018827455/QQ/WinTemp/RichOle/K4M$1094D02)743TJEGBNEF.png" \* MERGEFORMAT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448935" cy="3153410"/>
            <wp:effectExtent l="0" t="0" r="18415" b="8890"/>
            <wp:docPr id="4" name="图片 16" descr="K4M$1094D02)743TJEGBN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K4M$1094D02)743TJEGBNEF"/>
                    <pic:cNvPicPr>
                      <a:picLocks noChangeAspect="1"/>
                    </pic:cNvPicPr>
                  </pic:nvPicPr>
                  <pic:blipFill>
                    <a:blip r:embed="rId36"/>
                    <a:stretch>
                      <a:fillRect/>
                    </a:stretch>
                  </pic:blipFill>
                  <pic:spPr>
                    <a:xfrm>
                      <a:off x="0" y="0"/>
                      <a:ext cx="5448935" cy="3153410"/>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而在购物车的模块中，显示的商品信息则如图5-9所示：</w:t>
      </w:r>
    </w:p>
    <w:p>
      <w:pPr>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kern w:val="2"/>
          <w:sz w:val="21"/>
          <w:szCs w:val="21"/>
          <w:lang w:val="en-US" w:eastAsia="zh-CN" w:bidi="ar-SA"/>
        </w:rPr>
      </w:pPr>
      <w:r>
        <w:drawing>
          <wp:inline distT="0" distB="0" distL="114300" distR="114300">
            <wp:extent cx="5755640" cy="2347595"/>
            <wp:effectExtent l="0" t="0" r="16510" b="14605"/>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7"/>
                    <a:stretch>
                      <a:fillRect/>
                    </a:stretch>
                  </pic:blipFill>
                  <pic:spPr>
                    <a:xfrm>
                      <a:off x="0" y="0"/>
                      <a:ext cx="5755640" cy="2347595"/>
                    </a:xfrm>
                    <a:prstGeom prst="rect">
                      <a:avLst/>
                    </a:prstGeom>
                    <a:noFill/>
                    <a:ln w="9525">
                      <a:noFill/>
                    </a:ln>
                  </pic:spPr>
                </pic:pic>
              </a:graphicData>
            </a:graphic>
          </wp:inline>
        </w:drawing>
      </w:r>
    </w:p>
    <w:p>
      <w:pPr>
        <w:pStyle w:val="3"/>
        <w:numPr>
          <w:ilvl w:val="0"/>
          <w:numId w:val="0"/>
        </w:numPr>
        <w:tabs>
          <w:tab w:val="clear" w:pos="360"/>
        </w:tabs>
        <w:ind w:leftChars="0"/>
        <w:rPr>
          <w:rFonts w:hint="eastAsia"/>
          <w:lang w:val="en-US" w:eastAsia="zh-CN"/>
        </w:rPr>
      </w:pPr>
      <w:bookmarkStart w:id="51" w:name="_Toc240"/>
      <w:bookmarkStart w:id="52" w:name="_Toc21788"/>
      <w:r>
        <w:rPr>
          <w:rFonts w:hint="eastAsia"/>
          <w:lang w:val="en-US" w:eastAsia="zh-CN"/>
        </w:rPr>
        <w:t>5.4后台功能的实现</w:t>
      </w:r>
      <w:bookmarkEnd w:id="51"/>
      <w:bookmarkEnd w:id="52"/>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后台功能是给管理员登录使用的。后台功能包括管理员身份验证、添加商品模块、订单信息管理模块、查询用户信息管理模块和测试压力图模块等。</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当管理员登录的时候需要验证用户名和密码，如果输入错了用户名或者错了密码，系统会提示错误信息，当输入正确的用户名和密码则显示登录成功，登录商城后台首页。管理员有权对网站进行维护，反之则提示错误。管理员登录页面如图5-10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02555" cy="3401060"/>
            <wp:effectExtent l="0" t="0" r="17145" b="8890"/>
            <wp:docPr id="5" name="图片 18"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登陆界面"/>
                    <pic:cNvPicPr>
                      <a:picLocks noChangeAspect="1"/>
                    </pic:cNvPicPr>
                  </pic:nvPicPr>
                  <pic:blipFill>
                    <a:blip r:embed="rId38"/>
                    <a:stretch>
                      <a:fillRect/>
                    </a:stretch>
                  </pic:blipFill>
                  <pic:spPr>
                    <a:xfrm>
                      <a:off x="0" y="0"/>
                      <a:ext cx="5202555" cy="340106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管理员登录的流程图如图5-11所示：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hint="eastAsia" w:ascii="宋体" w:hAnsi="宋体" w:cs="宋体"/>
          <w:kern w:val="0"/>
          <w:sz w:val="24"/>
          <w:szCs w:val="24"/>
          <w:lang w:val="en-US" w:eastAsia="zh-CN"/>
        </w:rPr>
        <w:t xml:space="preserve">        </w:t>
      </w: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"C:\\Users\\Administrator\\AppData\\Roaming\\Tencent\\Users\\1018827455\\QQ\\WinTemp\\RichOle\\]U(JKP)`MLTZ7T7XXC6(IVF.png"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4018915" cy="3028315"/>
            <wp:effectExtent l="0" t="0" r="635" b="635"/>
            <wp:docPr id="6" name="图片 19" descr="]U(JKP)`MLTZ7T7XXC6(I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U(JKP)`MLTZ7T7XXC6(IVF"/>
                    <pic:cNvPicPr>
                      <a:picLocks noChangeAspect="1"/>
                    </pic:cNvPicPr>
                  </pic:nvPicPr>
                  <pic:blipFill>
                    <a:blip r:embed="rId39"/>
                    <a:stretch>
                      <a:fillRect/>
                    </a:stretch>
                  </pic:blipFill>
                  <pic:spPr>
                    <a:xfrm>
                      <a:off x="0" y="0"/>
                      <a:ext cx="4018915" cy="3028315"/>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添加商品，通过管理员账号登录后台管理系统，然后选择“添加商品”的选项，系统会打开添加商品的页面，该页面主要是用于将管理员保存的商品信息保存在数据库中的，保存在数据库中的数据是用于提供到前端页面展示商品列表的。当用户点击了“商品添加”的按钮后添加商品及其信息，确认所添加的商品信息没有错之后，通过“新品上架”的按钮添加商品页面，详细如图5-12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73675" cy="3560445"/>
            <wp:effectExtent l="0" t="0" r="3175" b="1905"/>
            <wp:docPr id="7" name="图片 20" descr="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添加商品"/>
                    <pic:cNvPicPr>
                      <a:picLocks noChangeAspect="1"/>
                    </pic:cNvPicPr>
                  </pic:nvPicPr>
                  <pic:blipFill>
                    <a:blip r:embed="rId40"/>
                    <a:stretch>
                      <a:fillRect/>
                    </a:stretch>
                  </pic:blipFill>
                  <pic:spPr>
                    <a:xfrm>
                      <a:off x="0" y="0"/>
                      <a:ext cx="5273675" cy="356044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后台管理系统会根据每个登录后台的用户所在的时间段进行一个压力统计折线图，包括登录了前台页面的用户所在的时间段也会做一个压力统计折线图，主要是为了更加客观地显示压力数据。</w:t>
      </w:r>
    </w:p>
    <w:p>
      <w:pPr>
        <w:spacing w:line="360" w:lineRule="exact"/>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考虑到如果每天都是用日期记录数据的话会显示的很臃肿的数据，所以采用了根据所登录的小时作为压力图的x轴的参数。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后台压力折线图如图5-13所示：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2414905"/>
            <wp:effectExtent l="0" t="0" r="16510" b="444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41"/>
                    <a:stretch>
                      <a:fillRect/>
                    </a:stretch>
                  </pic:blipFill>
                  <pic:spPr>
                    <a:xfrm>
                      <a:off x="0" y="0"/>
                      <a:ext cx="5755640" cy="2414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在后台管理系统，能够选择库存管理按钮，查询显示出所选择的库存数量的商品，同时也可以对该商品进行进货操作，实现库存管理。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后台库存管理操作如图5-14所示：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1770380"/>
            <wp:effectExtent l="0" t="0" r="165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stretch>
                      <a:fillRect/>
                    </a:stretch>
                  </pic:blipFill>
                  <pic:spPr>
                    <a:xfrm>
                      <a:off x="0" y="0"/>
                      <a:ext cx="5755640" cy="1770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当用户对所选择的商品进行购买生成订单以后，会在后台管理系统可以查看到所有的订单，并能根据订单的状态去选择查看该选择的状态的订单，并能查看该订单的详细情况，点击详情之后会出现该订单所购买的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订单管理操作的如图5-15所示：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8180" cy="2363470"/>
            <wp:effectExtent l="0" t="0" r="13970" b="1778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43"/>
                    <a:stretch>
                      <a:fillRect/>
                    </a:stretch>
                  </pic:blipFill>
                  <pic:spPr>
                    <a:xfrm>
                      <a:off x="0" y="0"/>
                      <a:ext cx="5758180" cy="2363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对商品类别操作管理，是用于在前台的分类一栏显示，对于类别可以进行添加一级分类，也可以添加二级分类，也可以对分类进行修改和删除操作。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商品分类的操作管理页面如图5-16所示：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drawing>
          <wp:inline distT="0" distB="0" distL="114300" distR="114300">
            <wp:extent cx="5755640" cy="2510790"/>
            <wp:effectExtent l="0" t="0" r="16510" b="381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44"/>
                    <a:stretch>
                      <a:fillRect/>
                    </a:stretch>
                  </pic:blipFill>
                  <pic:spPr>
                    <a:xfrm>
                      <a:off x="0" y="0"/>
                      <a:ext cx="5755640" cy="2510790"/>
                    </a:xfrm>
                    <a:prstGeom prst="rect">
                      <a:avLst/>
                    </a:prstGeom>
                    <a:noFill/>
                    <a:ln w="9525">
                      <a:noFill/>
                    </a:ln>
                  </pic:spPr>
                </pic:pic>
              </a:graphicData>
            </a:graphic>
          </wp:inline>
        </w:drawing>
      </w:r>
    </w:p>
    <w:p>
      <w:pPr>
        <w:pStyle w:val="2"/>
        <w:jc w:val="both"/>
        <w:rPr>
          <w:rFonts w:hint="eastAsia"/>
          <w:lang w:val="en-US" w:eastAsia="zh-CN"/>
        </w:rPr>
      </w:pPr>
      <w:bookmarkStart w:id="53" w:name="_Toc4275"/>
      <w:bookmarkStart w:id="54" w:name="_Toc31242"/>
      <w:r>
        <w:rPr>
          <w:rFonts w:hint="eastAsia"/>
          <w:lang w:val="en-US" w:eastAsia="zh-CN"/>
        </w:rPr>
        <w:t>系统测试</w:t>
      </w:r>
      <w:bookmarkEnd w:id="53"/>
      <w:bookmarkEnd w:id="54"/>
    </w:p>
    <w:p>
      <w:pPr>
        <w:pStyle w:val="3"/>
        <w:numPr>
          <w:ilvl w:val="0"/>
          <w:numId w:val="0"/>
        </w:numPr>
        <w:tabs>
          <w:tab w:val="clear" w:pos="360"/>
        </w:tabs>
        <w:ind w:leftChars="0"/>
        <w:rPr>
          <w:rFonts w:hint="eastAsia"/>
          <w:lang w:val="en-US" w:eastAsia="zh-CN"/>
        </w:rPr>
      </w:pPr>
      <w:bookmarkStart w:id="55" w:name="_Toc30332"/>
      <w:bookmarkStart w:id="56" w:name="_Toc20719"/>
      <w:r>
        <w:rPr>
          <w:rFonts w:hint="eastAsia"/>
          <w:lang w:val="en-US" w:eastAsia="zh-CN"/>
        </w:rPr>
        <w:t>6.1系统整体测试步骤</w:t>
      </w:r>
      <w:bookmarkEnd w:id="55"/>
      <w:bookmarkEnd w:id="56"/>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软件测试的主要步骤有单元测试、集成测试和确认测试</w:t>
      </w:r>
      <w:r>
        <w:rPr>
          <w:rFonts w:hint="eastAsia" w:cs="Times New Roman"/>
          <w:kern w:val="2"/>
          <w:sz w:val="21"/>
          <w:szCs w:val="21"/>
          <w:lang w:val="en-US" w:eastAsia="zh-CN" w:bidi="ar-SA"/>
        </w:rPr>
        <w:t>这三个方面</w:t>
      </w:r>
      <w:r>
        <w:rPr>
          <w:rFonts w:hint="eastAsia" w:ascii="宋体" w:hAnsi="宋体" w:cs="Times New Roman"/>
          <w:kern w:val="2"/>
          <w:sz w:val="21"/>
          <w:szCs w:val="21"/>
          <w:lang w:val="en-US" w:eastAsia="zh-CN" w:bidi="ar-SA"/>
        </w:rPr>
        <w:t>。</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r>
        <w:rPr>
          <w:rFonts w:hint="eastAsia" w:ascii="宋体" w:hAnsi="宋体" w:cs="Times New Roman"/>
          <w:b/>
          <w:bCs/>
          <w:kern w:val="2"/>
          <w:sz w:val="21"/>
          <w:szCs w:val="21"/>
          <w:lang w:val="en-US" w:eastAsia="zh-CN" w:bidi="ar-SA"/>
        </w:rPr>
        <w:t>单元测试</w:t>
      </w:r>
      <w:r>
        <w:rPr>
          <w:rFonts w:hint="eastAsia" w:ascii="宋体" w:hAnsi="宋体" w:cs="Times New Roman"/>
          <w:kern w:val="2"/>
          <w:sz w:val="21"/>
          <w:szCs w:val="21"/>
          <w:lang w:val="en-US" w:eastAsia="zh-CN" w:bidi="ar-SA"/>
        </w:rPr>
        <w:t>（Unit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单元测试。通常单元测试可放在编码阶段，</w:t>
      </w:r>
      <w:r>
        <w:rPr>
          <w:rFonts w:hint="eastAsia" w:cs="Times New Roman"/>
          <w:kern w:val="2"/>
          <w:sz w:val="21"/>
          <w:szCs w:val="21"/>
          <w:lang w:val="en-US" w:eastAsia="zh-CN" w:bidi="ar-SA"/>
        </w:rPr>
        <w:t>开发人员</w:t>
      </w:r>
      <w:r>
        <w:rPr>
          <w:rFonts w:hint="eastAsia" w:ascii="宋体" w:hAnsi="宋体" w:cs="Times New Roman"/>
          <w:kern w:val="2"/>
          <w:sz w:val="21"/>
          <w:szCs w:val="21"/>
          <w:lang w:val="en-US" w:eastAsia="zh-CN" w:bidi="ar-SA"/>
        </w:rPr>
        <w:t>在编写好一个模块后，总会对自己编写的模块进行测试，检查它是否实现了详细设计说明书中规定的模块功能和算法。单元测试主要发现编码和详细设计中产生的错误，通常采用白盒测试。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r>
        <w:rPr>
          <w:rFonts w:hint="eastAsia" w:ascii="宋体" w:hAnsi="宋体" w:cs="Times New Roman"/>
          <w:b/>
          <w:bCs/>
          <w:kern w:val="2"/>
          <w:sz w:val="21"/>
          <w:szCs w:val="21"/>
          <w:lang w:val="en-US" w:eastAsia="zh-CN" w:bidi="ar-SA"/>
        </w:rPr>
        <w:t>集成测试</w:t>
      </w:r>
      <w:r>
        <w:rPr>
          <w:rFonts w:hint="eastAsia" w:ascii="宋体" w:hAnsi="宋体" w:cs="Times New Roman"/>
          <w:kern w:val="2"/>
          <w:sz w:val="21"/>
          <w:szCs w:val="21"/>
          <w:lang w:val="en-US" w:eastAsia="zh-CN" w:bidi="ar-SA"/>
        </w:rPr>
        <w:t>（Integration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集成测试也称组装测试，它是对由各模块组装而成的程序进行测试，主要检查模块间的接口和通信。集成测试主要发现设计阶段产生的错误，通常采用黑盒测试。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r>
        <w:rPr>
          <w:rFonts w:hint="eastAsia" w:ascii="宋体" w:hAnsi="宋体" w:cs="Times New Roman"/>
          <w:b/>
          <w:bCs/>
          <w:kern w:val="2"/>
          <w:sz w:val="21"/>
          <w:szCs w:val="21"/>
          <w:lang w:val="en-US" w:eastAsia="zh-CN" w:bidi="ar-SA"/>
        </w:rPr>
        <w:t>确认测试</w:t>
      </w:r>
      <w:r>
        <w:rPr>
          <w:rFonts w:hint="eastAsia" w:ascii="宋体" w:hAnsi="宋体" w:cs="Times New Roman"/>
          <w:b w:val="0"/>
          <w:bCs w:val="0"/>
          <w:kern w:val="2"/>
          <w:sz w:val="21"/>
          <w:szCs w:val="21"/>
          <w:lang w:val="en-US" w:eastAsia="zh-CN" w:bidi="ar-SA"/>
        </w:rPr>
        <w:t>（V</w:t>
      </w:r>
      <w:r>
        <w:rPr>
          <w:rFonts w:hint="eastAsia" w:ascii="宋体" w:hAnsi="宋体" w:cs="Times New Roman"/>
          <w:kern w:val="2"/>
          <w:sz w:val="21"/>
          <w:szCs w:val="21"/>
          <w:lang w:val="en-US" w:eastAsia="zh-CN" w:bidi="ar-SA"/>
        </w:rPr>
        <w:t>alidation Testing）</w:t>
      </w:r>
    </w:p>
    <w:p>
      <w:pPr>
        <w:pStyle w:val="20"/>
        <w:ind w:firstLine="420" w:firstLineChars="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确认测试的任务是检查软件的功能、性能及其他特征与用户的需求一致，它是需求规格说明书（即需求规约）作为依据的测试。确认测试通常采用黑盒测试。</w:t>
      </w:r>
    </w:p>
    <w:p>
      <w:pPr>
        <w:pStyle w:val="3"/>
        <w:numPr>
          <w:ilvl w:val="0"/>
          <w:numId w:val="0"/>
        </w:numPr>
        <w:tabs>
          <w:tab w:val="clear" w:pos="360"/>
        </w:tabs>
        <w:ind w:leftChars="0"/>
        <w:rPr>
          <w:rFonts w:hint="eastAsia"/>
          <w:lang w:val="en-US" w:eastAsia="zh-CN"/>
        </w:rPr>
      </w:pPr>
      <w:bookmarkStart w:id="57" w:name="_Toc21910"/>
      <w:bookmarkStart w:id="58" w:name="_Toc32552"/>
      <w:r>
        <w:rPr>
          <w:rFonts w:hint="eastAsia"/>
          <w:lang w:val="en-US" w:eastAsia="zh-CN"/>
        </w:rPr>
        <w:t>6.2测试用例</w:t>
      </w:r>
      <w:bookmarkEnd w:id="57"/>
      <w:bookmarkEnd w:id="58"/>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这一项工作是必须的。影响软件测试的因素有很多，比如软件自身的复杂程度、测试的方法和技术的运用等等。在软件测试中有些因素是客观存在的，无法避免，而有些因素则是波动的、不稳定的，例如开发队伍是流动的，在工作中人们也受情绪等影响，等等。有了测试用例，相对来说不管是谁来测试，参照测试用例上的操作一个个操作，都能保障测试的质量，可以把人为因素的影响减少到最小。即使一开始的测试用例考虑不周全，随着测试的不断进行和软件版本的不断更新，也将慢慢完善测试用例。</w:t>
      </w:r>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因此测试用例的设计和编制是软件测试活动中最重要的。本系统功能测试用例表如表6-2所示：</w:t>
      </w:r>
    </w:p>
    <w:p>
      <w:pPr>
        <w:pStyle w:val="5"/>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测试用例表</w:t>
      </w:r>
    </w:p>
    <w:tbl>
      <w:tblPr>
        <w:tblStyle w:val="16"/>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能够实现密码的修改和角色管理还有退出系统这三大操作，实现系统中基本信息的维护与管理。包括用户信息的维护、商品信息的维护；</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当点了子菜单时，可以按照上面的相关内容进行填写，能够进行商品信息和商品的查看、修改、添加的管理；等功能。</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当点了子菜单时，可以按照上面的相关内容进行填写，可以分为进行包括个人信息的查看、修改。</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pStyle w:val="20"/>
        <w:ind w:left="0" w:leftChars="0" w:firstLine="0" w:firstLineChars="0"/>
        <w:rPr>
          <w:rFonts w:hint="eastAsia" w:cs="Times New Roman"/>
          <w:kern w:val="2"/>
          <w:sz w:val="21"/>
          <w:szCs w:val="21"/>
          <w:lang w:val="en-US" w:eastAsia="zh-CN" w:bidi="ar-SA"/>
        </w:rPr>
      </w:pPr>
    </w:p>
    <w:p>
      <w:pPr>
        <w:pStyle w:val="3"/>
        <w:numPr>
          <w:ilvl w:val="0"/>
          <w:numId w:val="0"/>
        </w:numPr>
        <w:tabs>
          <w:tab w:val="clear" w:pos="360"/>
        </w:tabs>
        <w:ind w:leftChars="0"/>
        <w:rPr>
          <w:rFonts w:hint="eastAsia"/>
          <w:lang w:val="en-US" w:eastAsia="zh-CN"/>
        </w:rPr>
      </w:pPr>
      <w:bookmarkStart w:id="59" w:name="_Toc27643"/>
      <w:bookmarkStart w:id="60" w:name="_Toc31693"/>
      <w:r>
        <w:rPr>
          <w:rFonts w:hint="eastAsia"/>
          <w:lang w:val="en-US" w:eastAsia="zh-CN"/>
        </w:rPr>
        <w:t>6.3测试结果</w:t>
      </w:r>
      <w:bookmarkEnd w:id="59"/>
      <w:bookmarkEnd w:id="60"/>
    </w:p>
    <w:p>
      <w:pPr>
        <w:pStyle w:val="5"/>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测试结果包括界面及功能测试和代码测试两部分，本系统对每个功能点做了详细的测试，测试结果正常。测试结果表如表6-3所示。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表6-3 系统功能测试结果表</w:t>
      </w:r>
    </w:p>
    <w:tbl>
      <w:tblPr>
        <w:tblStyle w:val="16"/>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修改密码</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角色管理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删除商品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添加会员</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查看会员信息</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修改会员信息</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pStyle w:val="5"/>
        <w:spacing w:after="0" w:line="360" w:lineRule="exact"/>
        <w:ind w:firstLine="0" w:firstLineChars="0"/>
        <w:rPr>
          <w:rFonts w:hint="eastAsia" w:ascii="宋体" w:hAnsi="宋体" w:cs="Times New Roman"/>
          <w:kern w:val="2"/>
          <w:sz w:val="21"/>
          <w:szCs w:val="21"/>
          <w:lang w:val="en-US" w:eastAsia="zh-CN" w:bidi="ar-SA"/>
        </w:rPr>
      </w:pPr>
    </w:p>
    <w:p>
      <w:pPr>
        <w:rPr>
          <w:rFonts w:hint="eastAsia"/>
          <w:lang w:val="en-US" w:eastAsia="zh-CN"/>
        </w:rPr>
      </w:pPr>
    </w:p>
    <w:p>
      <w:pPr>
        <w:rPr>
          <w:rFonts w:hint="eastAsia"/>
          <w:lang w:val="en-US" w:eastAsia="zh-CN"/>
        </w:rPr>
      </w:pPr>
    </w:p>
    <w:p>
      <w:pPr>
        <w:pStyle w:val="2"/>
        <w:jc w:val="both"/>
        <w:rPr>
          <w:rFonts w:hint="eastAsia"/>
          <w:lang w:val="en-US" w:eastAsia="zh-CN"/>
        </w:rPr>
      </w:pPr>
      <w:bookmarkStart w:id="61" w:name="_Toc12846"/>
      <w:bookmarkStart w:id="62" w:name="_Toc15378"/>
      <w:r>
        <w:rPr>
          <w:rFonts w:hint="eastAsia"/>
          <w:lang w:val="en-US" w:eastAsia="zh-CN"/>
        </w:rPr>
        <w:t>总结</w:t>
      </w:r>
      <w:bookmarkEnd w:id="61"/>
      <w:bookmarkEnd w:id="62"/>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本篇论文研究的主题是以淘宝为原型的在线商城系统。该系统实现用户的注册和登录等功能，并将用户写入的数据保存在数据库中；商品列表的展示，将数据库中的商品信息读取出来并显示在页面上给用户浏览，主要的模块有商品的展示、商品的明细情况和分类搜索；购物车功能，能管理用户已经选择但还未结账的商品，分别实现了添加商品、删除列表、数量修改、清空购物车和结算功能；我的订单模块，主要是管理用户的购买订单，具体实现功能有订单确认、订单列表展示、删除订单；以及商品管理模块，是后台管理员的核心模块，能够控制整个网站中的商品列表、商品发布、商品修改和商品删除，为管理网上商城起到决定性的作用。</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为对在线商城管理的实际流程不太熟悉，还有就是对系统设计开发的经验缺乏和时间上的仓促等原因，系统开发过程中难免存在一些不足之处。首先，在系统设计方面存在不足，例如在线商城只有一些相关的商品，与实际的商城中的商品相差很远。其次，系统实现也存在不足，例如程序代码不够规范标准；只是去实现了系统要求的功能，但是程序中存在一些异常没有及时的处理，还有一些代码的很冗余。因此系统还有待进一步的改进。</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通过这次项目也让我学习到了许多的知识，编程能力和分析解决问题能力也得到了很大的提高，学会了运用所学的计算机理论知识去解决项目开发中遇到的实际问题。我也相信这次项目会为我从事计算机工作积累很好的经验。</w:t>
      </w:r>
    </w:p>
    <w:p>
      <w:pPr>
        <w:spacing w:line="400" w:lineRule="exact"/>
        <w:ind w:firstLine="420" w:firstLineChars="200"/>
        <w:rPr>
          <w:rFonts w:hint="eastAsia" w:ascii="宋体" w:hAnsi="宋体" w:cs="Times New Roman"/>
          <w:kern w:val="2"/>
          <w:sz w:val="21"/>
          <w:szCs w:val="21"/>
          <w:lang w:val="en-US" w:eastAsia="zh-CN" w:bidi="ar-SA"/>
        </w:rPr>
      </w:pPr>
    </w:p>
    <w:p>
      <w:pPr>
        <w:spacing w:line="300" w:lineRule="auto"/>
        <w:rPr>
          <w:rFonts w:hint="eastAsia" w:ascii="宋体" w:hAnsi="宋体"/>
          <w:sz w:val="24"/>
        </w:rPr>
      </w:pPr>
    </w:p>
    <w:p>
      <w:pPr>
        <w:spacing w:line="300" w:lineRule="auto"/>
        <w:rPr>
          <w:rFonts w:ascii="宋体" w:hAnsi="宋体"/>
          <w:sz w:val="24"/>
        </w:rPr>
        <w:sectPr>
          <w:headerReference r:id="rId11" w:type="default"/>
          <w:footerReference r:id="rId12" w:type="default"/>
          <w:pgSz w:w="11907" w:h="16840"/>
          <w:pgMar w:top="1418" w:right="1134" w:bottom="1418" w:left="1418" w:header="964" w:footer="964" w:gutter="284"/>
          <w:pgNumType w:start="1"/>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3" w:name="_Toc5632"/>
      <w:bookmarkStart w:id="64" w:name="_Toc13368"/>
      <w:bookmarkStart w:id="65" w:name="_Toc135064059"/>
      <w:r>
        <w:rPr>
          <w:rFonts w:hint="eastAsia"/>
          <w:sz w:val="30"/>
          <w:szCs w:val="30"/>
        </w:rPr>
        <w:t>鸣  谢</w:t>
      </w:r>
      <w:bookmarkEnd w:id="63"/>
      <w:bookmarkEnd w:id="64"/>
      <w:bookmarkEnd w:id="65"/>
    </w:p>
    <w:p>
      <w:pPr>
        <w:spacing w:line="300" w:lineRule="auto"/>
        <w:ind w:firstLine="480" w:firstLineChars="200"/>
        <w:rPr>
          <w:rFonts w:hint="eastAsia" w:ascii="宋体" w:hAnsi="宋体"/>
          <w:sz w:val="24"/>
        </w:rPr>
      </w:pPr>
    </w:p>
    <w:p>
      <w:pPr>
        <w:spacing w:line="360" w:lineRule="exact"/>
        <w:ind w:firstLine="420" w:firstLineChars="200"/>
        <w:rPr>
          <w:rFonts w:hint="eastAsia" w:ascii="宋体" w:hAnsi="宋体"/>
          <w:szCs w:val="21"/>
        </w:rPr>
      </w:pPr>
      <w:r>
        <w:rPr>
          <w:rFonts w:hint="eastAsia" w:ascii="宋体" w:hAnsi="宋体"/>
          <w:szCs w:val="21"/>
        </w:rPr>
        <w:t>在</w:t>
      </w:r>
      <w:r>
        <w:rPr>
          <w:rFonts w:hint="eastAsia" w:ascii="宋体" w:hAnsi="宋体"/>
          <w:szCs w:val="21"/>
          <w:lang w:val="en-US" w:eastAsia="zh-CN"/>
        </w:rPr>
        <w:t>这次的</w:t>
      </w:r>
      <w:r>
        <w:rPr>
          <w:rFonts w:hint="eastAsia" w:ascii="宋体" w:hAnsi="宋体"/>
          <w:szCs w:val="21"/>
        </w:rPr>
        <w:t>项目设计过中</w:t>
      </w:r>
      <w:r>
        <w:rPr>
          <w:rFonts w:hint="eastAsia" w:ascii="宋体" w:hAnsi="宋体"/>
          <w:szCs w:val="21"/>
          <w:lang w:val="en-US" w:eastAsia="zh-CN"/>
        </w:rPr>
        <w:t>要</w:t>
      </w:r>
      <w:r>
        <w:rPr>
          <w:rFonts w:hint="eastAsia" w:ascii="宋体" w:hAnsi="宋体"/>
          <w:szCs w:val="21"/>
        </w:rPr>
        <w:t>感谢我的</w:t>
      </w:r>
      <w:r>
        <w:rPr>
          <w:rFonts w:hint="eastAsia" w:ascii="宋体" w:hAnsi="宋体"/>
          <w:szCs w:val="21"/>
          <w:lang w:val="en-US" w:eastAsia="zh-CN"/>
        </w:rPr>
        <w:t>同伴</w:t>
      </w:r>
      <w:r>
        <w:rPr>
          <w:rFonts w:hint="eastAsia" w:ascii="宋体" w:hAnsi="宋体"/>
          <w:szCs w:val="21"/>
        </w:rPr>
        <w:t>的</w:t>
      </w:r>
      <w:r>
        <w:rPr>
          <w:rFonts w:hint="eastAsia" w:ascii="宋体" w:hAnsi="宋体"/>
          <w:szCs w:val="21"/>
          <w:lang w:val="en-US" w:eastAsia="zh-CN"/>
        </w:rPr>
        <w:t>对我的</w:t>
      </w:r>
      <w:r>
        <w:rPr>
          <w:rFonts w:hint="eastAsia" w:ascii="宋体" w:hAnsi="宋体"/>
          <w:szCs w:val="21"/>
        </w:rPr>
        <w:t>大力帮助。</w:t>
      </w:r>
      <w:r>
        <w:rPr>
          <w:rFonts w:hint="eastAsia" w:ascii="宋体" w:hAnsi="宋体"/>
          <w:szCs w:val="21"/>
          <w:lang w:val="en-US" w:eastAsia="zh-CN"/>
        </w:rPr>
        <w:t>同伴对我的细心教导和每天的联调工作，没有因为枯燥而烦躁。</w:t>
      </w:r>
      <w:r>
        <w:rPr>
          <w:rFonts w:hint="eastAsia" w:ascii="宋体" w:hAnsi="宋体"/>
          <w:szCs w:val="21"/>
        </w:rPr>
        <w:t>在总体结构</w:t>
      </w:r>
      <w:r>
        <w:rPr>
          <w:rFonts w:hint="eastAsia" w:ascii="宋体" w:hAnsi="宋体"/>
          <w:szCs w:val="21"/>
          <w:lang w:val="en-US" w:eastAsia="zh-CN"/>
        </w:rPr>
        <w:t>和</w:t>
      </w:r>
      <w:r>
        <w:rPr>
          <w:rFonts w:hint="eastAsia" w:ascii="宋体" w:hAnsi="宋体"/>
          <w:szCs w:val="21"/>
        </w:rPr>
        <w:t>功能的把握上给予了</w:t>
      </w:r>
      <w:r>
        <w:rPr>
          <w:rFonts w:hint="eastAsia" w:ascii="宋体" w:hAnsi="宋体"/>
          <w:szCs w:val="21"/>
          <w:lang w:val="en-US" w:eastAsia="zh-CN"/>
        </w:rPr>
        <w:t>极大</w:t>
      </w:r>
      <w:r>
        <w:rPr>
          <w:rFonts w:hint="eastAsia" w:ascii="宋体" w:hAnsi="宋体"/>
          <w:szCs w:val="21"/>
        </w:rPr>
        <w:t>的帮助，并</w:t>
      </w:r>
      <w:r>
        <w:rPr>
          <w:rFonts w:hint="eastAsia" w:ascii="宋体" w:hAnsi="宋体"/>
          <w:szCs w:val="21"/>
          <w:lang w:val="en-US" w:eastAsia="zh-CN"/>
        </w:rPr>
        <w:t>为</w:t>
      </w:r>
      <w:r>
        <w:rPr>
          <w:rFonts w:hint="eastAsia" w:ascii="宋体" w:hAnsi="宋体"/>
          <w:szCs w:val="21"/>
        </w:rPr>
        <w:t>我在编程、数据库设计等细节工作上给予了耐心的指导</w:t>
      </w:r>
      <w:r>
        <w:rPr>
          <w:rFonts w:hint="eastAsia" w:ascii="宋体" w:hAnsi="宋体"/>
          <w:szCs w:val="21"/>
          <w:lang w:eastAsia="zh-CN"/>
        </w:rPr>
        <w:t>，</w:t>
      </w:r>
      <w:r>
        <w:rPr>
          <w:rFonts w:hint="eastAsia" w:ascii="宋体" w:hAnsi="宋体"/>
          <w:szCs w:val="21"/>
          <w:lang w:val="en-US" w:eastAsia="zh-CN"/>
        </w:rPr>
        <w:t>为我对这些有些不熟悉的地方加强了巩固</w:t>
      </w:r>
      <w:r>
        <w:rPr>
          <w:rFonts w:hint="eastAsia" w:ascii="宋体" w:hAnsi="宋体"/>
          <w:szCs w:val="21"/>
        </w:rPr>
        <w:t>，对于我顺利</w:t>
      </w:r>
      <w:r>
        <w:rPr>
          <w:rFonts w:hint="eastAsia" w:ascii="宋体" w:hAnsi="宋体"/>
          <w:szCs w:val="21"/>
          <w:lang w:val="en-US" w:eastAsia="zh-CN"/>
        </w:rPr>
        <w:t>的</w:t>
      </w:r>
      <w:r>
        <w:rPr>
          <w:rFonts w:hint="eastAsia" w:ascii="宋体" w:hAnsi="宋体"/>
          <w:szCs w:val="21"/>
        </w:rPr>
        <w:t>完成这次项目设计起到了关键性的作用。</w:t>
      </w:r>
    </w:p>
    <w:p>
      <w:pPr>
        <w:spacing w:line="360" w:lineRule="exact"/>
        <w:ind w:firstLine="420" w:firstLineChars="200"/>
        <w:rPr>
          <w:rFonts w:hint="eastAsia" w:ascii="宋体" w:hAnsi="宋体"/>
          <w:szCs w:val="21"/>
        </w:rPr>
      </w:pPr>
      <w:r>
        <w:rPr>
          <w:rFonts w:hint="eastAsia" w:ascii="宋体" w:hAnsi="宋体"/>
          <w:szCs w:val="21"/>
        </w:rPr>
        <w:t>在我遇到困难的时候</w:t>
      </w:r>
      <w:r>
        <w:rPr>
          <w:rFonts w:hint="eastAsia" w:ascii="宋体" w:hAnsi="宋体"/>
          <w:szCs w:val="21"/>
          <w:lang w:val="en-US" w:eastAsia="zh-CN"/>
        </w:rPr>
        <w:t>同伴对</w:t>
      </w:r>
      <w:r>
        <w:rPr>
          <w:rFonts w:hint="eastAsia" w:ascii="宋体" w:hAnsi="宋体"/>
          <w:szCs w:val="21"/>
        </w:rPr>
        <w:t>我帮助</w:t>
      </w:r>
      <w:r>
        <w:rPr>
          <w:rFonts w:hint="eastAsia" w:ascii="宋体" w:hAnsi="宋体"/>
          <w:szCs w:val="21"/>
          <w:lang w:val="en-US" w:eastAsia="zh-CN"/>
        </w:rPr>
        <w:t>是我的一大收获</w:t>
      </w:r>
      <w:r>
        <w:rPr>
          <w:rFonts w:hint="eastAsia" w:ascii="宋体" w:hAnsi="宋体"/>
          <w:szCs w:val="21"/>
        </w:rPr>
        <w:t>，这对提高我的编程技术有很大</w:t>
      </w:r>
      <w:r>
        <w:rPr>
          <w:rFonts w:hint="eastAsia" w:ascii="宋体" w:hAnsi="宋体"/>
          <w:szCs w:val="21"/>
          <w:lang w:val="en-US" w:eastAsia="zh-CN"/>
        </w:rPr>
        <w:t>帮助</w:t>
      </w:r>
      <w:r>
        <w:rPr>
          <w:rFonts w:hint="eastAsia" w:ascii="宋体" w:hAnsi="宋体"/>
          <w:szCs w:val="21"/>
        </w:rPr>
        <w:t>。在此我一并向他们表示感谢，以及在大学生活中给予我关心和帮助的老师和同学们，是他们教会了我</w:t>
      </w:r>
      <w:r>
        <w:rPr>
          <w:rFonts w:hint="eastAsia" w:ascii="宋体" w:hAnsi="宋体"/>
          <w:szCs w:val="21"/>
          <w:lang w:val="en-US" w:eastAsia="zh-CN"/>
        </w:rPr>
        <w:t>在学习上和生活上的知识，不止</w:t>
      </w:r>
      <w:r>
        <w:rPr>
          <w:rFonts w:hint="eastAsia" w:ascii="宋体" w:hAnsi="宋体"/>
          <w:szCs w:val="21"/>
        </w:rPr>
        <w:t>专业的知识</w:t>
      </w:r>
      <w:r>
        <w:rPr>
          <w:rFonts w:hint="eastAsia" w:ascii="宋体" w:hAnsi="宋体"/>
          <w:szCs w:val="21"/>
          <w:lang w:val="en-US" w:eastAsia="zh-CN"/>
        </w:rPr>
        <w:t>还有</w:t>
      </w:r>
      <w:r>
        <w:rPr>
          <w:rFonts w:hint="eastAsia" w:ascii="宋体" w:hAnsi="宋体"/>
          <w:szCs w:val="21"/>
        </w:rPr>
        <w:t>做人</w:t>
      </w:r>
      <w:r>
        <w:rPr>
          <w:rFonts w:hint="eastAsia" w:ascii="宋体" w:hAnsi="宋体"/>
          <w:szCs w:val="21"/>
          <w:lang w:val="en-US" w:eastAsia="zh-CN"/>
        </w:rPr>
        <w:t>做事的知识</w:t>
      </w:r>
      <w:r>
        <w:rPr>
          <w:rFonts w:hint="eastAsia" w:ascii="宋体" w:hAnsi="宋体"/>
          <w:szCs w:val="21"/>
        </w:rPr>
        <w:t>。通过这次</w:t>
      </w:r>
      <w:r>
        <w:rPr>
          <w:rFonts w:hint="eastAsia" w:ascii="宋体" w:hAnsi="宋体"/>
          <w:szCs w:val="21"/>
          <w:lang w:val="en-US" w:eastAsia="zh-CN"/>
        </w:rPr>
        <w:t>的毕业</w:t>
      </w:r>
      <w:r>
        <w:rPr>
          <w:rFonts w:hint="eastAsia" w:ascii="宋体" w:hAnsi="宋体"/>
          <w:szCs w:val="21"/>
        </w:rPr>
        <w:t>设计我还明白了作为一名</w:t>
      </w:r>
      <w:r>
        <w:rPr>
          <w:rFonts w:hint="eastAsia" w:ascii="宋体" w:hAnsi="宋体"/>
          <w:szCs w:val="21"/>
          <w:lang w:val="en-US" w:eastAsia="zh-CN"/>
        </w:rPr>
        <w:t>计算机类</w:t>
      </w:r>
      <w:r>
        <w:rPr>
          <w:rFonts w:hint="eastAsia" w:ascii="宋体" w:hAnsi="宋体"/>
          <w:szCs w:val="21"/>
        </w:rPr>
        <w:t>的大学毕业生，我们要会的不仅仅是编写代码，更重要的是要有整体把握系统设计的能力。我会在以后的工作和学习中不断完善自己，为自己</w:t>
      </w:r>
      <w:r>
        <w:rPr>
          <w:rFonts w:hint="eastAsia" w:ascii="宋体" w:hAnsi="宋体"/>
          <w:szCs w:val="21"/>
          <w:lang w:val="en-US" w:eastAsia="zh-CN"/>
        </w:rPr>
        <w:t>以后的道路铺上更加坚固的地砖</w:t>
      </w:r>
      <w:r>
        <w:rPr>
          <w:rFonts w:hint="eastAsia" w:ascii="宋体" w:hAnsi="宋体"/>
          <w:szCs w:val="21"/>
        </w:rPr>
        <w:t>。</w:t>
      </w:r>
    </w:p>
    <w:p>
      <w:pPr>
        <w:spacing w:line="360" w:lineRule="exact"/>
        <w:ind w:firstLine="420" w:firstLineChars="200"/>
        <w:rPr>
          <w:rFonts w:hint="eastAsia" w:ascii="宋体" w:hAnsi="宋体"/>
          <w:szCs w:val="21"/>
        </w:rPr>
      </w:pPr>
      <w:r>
        <w:rPr>
          <w:rFonts w:hint="eastAsia" w:ascii="宋体" w:hAnsi="宋体"/>
          <w:szCs w:val="21"/>
        </w:rPr>
        <w:t>最后再一次感谢所有在</w:t>
      </w:r>
      <w:r>
        <w:rPr>
          <w:rFonts w:hint="eastAsia" w:ascii="宋体" w:hAnsi="宋体"/>
          <w:szCs w:val="21"/>
          <w:lang w:val="en-US" w:eastAsia="zh-CN"/>
        </w:rPr>
        <w:t>这次毕业</w:t>
      </w:r>
      <w:r>
        <w:rPr>
          <w:rFonts w:hint="eastAsia" w:ascii="宋体" w:hAnsi="宋体"/>
          <w:szCs w:val="21"/>
        </w:rPr>
        <w:t>设计中曾经帮助过我的</w:t>
      </w:r>
      <w:r>
        <w:rPr>
          <w:rFonts w:hint="eastAsia" w:ascii="宋体" w:hAnsi="宋体"/>
          <w:szCs w:val="21"/>
          <w:lang w:val="en-US" w:eastAsia="zh-CN"/>
        </w:rPr>
        <w:t>老师、朋友还有</w:t>
      </w:r>
      <w:r>
        <w:rPr>
          <w:rFonts w:hint="eastAsia" w:ascii="宋体" w:hAnsi="宋体"/>
          <w:szCs w:val="21"/>
        </w:rPr>
        <w:t>同学</w:t>
      </w:r>
      <w:r>
        <w:rPr>
          <w:rFonts w:hint="eastAsia" w:ascii="宋体" w:hAnsi="宋体"/>
          <w:szCs w:val="21"/>
          <w:lang w:val="en-US" w:eastAsia="zh-CN"/>
        </w:rPr>
        <w:t>们</w:t>
      </w:r>
      <w:r>
        <w:rPr>
          <w:rFonts w:hint="eastAsia" w:ascii="宋体" w:hAnsi="宋体"/>
          <w:szCs w:val="21"/>
        </w:rPr>
        <w:t>，以及在设计中被我引用或参考的论</w:t>
      </w:r>
      <w:r>
        <w:rPr>
          <w:rFonts w:hint="eastAsia" w:ascii="宋体" w:hAnsi="宋体"/>
          <w:szCs w:val="21"/>
          <w:lang w:val="en-US" w:eastAsia="zh-CN"/>
        </w:rPr>
        <w:t>文和</w:t>
      </w:r>
      <w:r>
        <w:rPr>
          <w:rFonts w:hint="eastAsia" w:ascii="宋体" w:hAnsi="宋体"/>
          <w:szCs w:val="21"/>
        </w:rPr>
        <w:t>著作</w:t>
      </w:r>
      <w:r>
        <w:rPr>
          <w:rFonts w:hint="eastAsia" w:ascii="宋体" w:hAnsi="宋体"/>
          <w:szCs w:val="21"/>
          <w:lang w:eastAsia="zh-CN"/>
        </w:rPr>
        <w:t>，</w:t>
      </w:r>
      <w:r>
        <w:rPr>
          <w:rFonts w:hint="eastAsia" w:ascii="宋体" w:hAnsi="宋体"/>
          <w:szCs w:val="21"/>
          <w:lang w:val="en-US" w:eastAsia="zh-CN"/>
        </w:rPr>
        <w:t>表示由衷的感谢</w:t>
      </w:r>
      <w:r>
        <w:rPr>
          <w:rFonts w:hint="eastAsia" w:ascii="宋体" w:hAnsi="宋体"/>
          <w:szCs w:val="21"/>
        </w:rPr>
        <w:t>。</w:t>
      </w: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sectPr>
          <w:headerReference r:id="rId13" w:type="default"/>
          <w:pgSz w:w="11907" w:h="16840"/>
          <w:pgMar w:top="1418" w:right="1134" w:bottom="1418" w:left="1418" w:header="964" w:footer="964" w:gutter="284"/>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6" w:name="_Toc29177"/>
      <w:bookmarkStart w:id="67" w:name="_Toc27605"/>
      <w:bookmarkStart w:id="68" w:name="_Toc135064060"/>
      <w:r>
        <w:rPr>
          <w:rFonts w:hint="eastAsia"/>
          <w:sz w:val="30"/>
          <w:szCs w:val="30"/>
        </w:rPr>
        <w:t>参考文献</w:t>
      </w:r>
      <w:bookmarkEnd w:id="66"/>
      <w:bookmarkEnd w:id="67"/>
      <w:bookmarkEnd w:id="68"/>
    </w:p>
    <w:p>
      <w:pPr>
        <w:spacing w:line="300" w:lineRule="auto"/>
        <w:ind w:firstLine="480" w:firstLineChars="200"/>
        <w:rPr>
          <w:rFonts w:hint="eastAsia" w:ascii="宋体" w:hAnsi="宋体"/>
          <w:sz w:val="24"/>
        </w:rPr>
      </w:pPr>
    </w:p>
    <w:p>
      <w:pPr>
        <w:spacing w:line="360" w:lineRule="exact"/>
        <w:ind w:left="480" w:hanging="360" w:hangingChars="200"/>
        <w:rPr>
          <w:rFonts w:hint="eastAsia" w:ascii="宋体" w:hAnsi="宋体"/>
          <w:sz w:val="18"/>
          <w:szCs w:val="18"/>
        </w:rPr>
      </w:pPr>
      <w:r>
        <w:rPr>
          <w:rFonts w:hint="eastAsia" w:ascii="宋体" w:hAnsi="宋体"/>
          <w:sz w:val="18"/>
          <w:szCs w:val="18"/>
        </w:rPr>
        <w:t>［1］ 简爱华，萧宇嘉，康建华． 2014－2018 年中国餐饮业投资分析及前景预测报告［Ｒ /OL］．［2014－04－15］． http: / /www ．ocn． com． cn /reports /2006083canyin． htm．</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2</w:t>
      </w:r>
      <w:r>
        <w:rPr>
          <w:rFonts w:hint="eastAsia" w:ascii="宋体" w:hAnsi="宋体"/>
          <w:sz w:val="18"/>
          <w:szCs w:val="18"/>
          <w:lang w:val="en-US" w:eastAsia="zh-CN"/>
        </w:rPr>
        <w:t>]</w:t>
      </w:r>
      <w:r>
        <w:rPr>
          <w:rFonts w:hint="eastAsia" w:ascii="宋体" w:hAnsi="宋体"/>
          <w:sz w:val="18"/>
          <w:szCs w:val="18"/>
        </w:rPr>
        <w:t>  郝玉龙</w:t>
      </w:r>
      <w:r>
        <w:rPr>
          <w:rFonts w:hint="eastAsia" w:ascii="宋体" w:hAnsi="宋体"/>
          <w:sz w:val="18"/>
          <w:szCs w:val="18"/>
          <w:lang w:val="en-US" w:eastAsia="zh-CN"/>
        </w:rPr>
        <w:t>.</w:t>
      </w:r>
      <w:r>
        <w:rPr>
          <w:rFonts w:hint="eastAsia" w:ascii="宋体" w:hAnsi="宋体"/>
          <w:sz w:val="18"/>
          <w:szCs w:val="18"/>
        </w:rPr>
        <w:t> 迟健男.轻松掌握Struts2.清华大学出版社</w:t>
      </w:r>
      <w:r>
        <w:rPr>
          <w:rFonts w:hint="eastAsia" w:ascii="宋体" w:hAnsi="宋体"/>
          <w:sz w:val="18"/>
          <w:szCs w:val="18"/>
          <w:lang w:eastAsia="zh-CN"/>
        </w:rPr>
        <w:t>，</w:t>
      </w:r>
      <w:r>
        <w:rPr>
          <w:rFonts w:hint="eastAsia" w:ascii="宋体" w:hAnsi="宋体"/>
          <w:sz w:val="18"/>
          <w:szCs w:val="18"/>
        </w:rPr>
        <w:t>2010</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3</w:t>
      </w:r>
      <w:r>
        <w:rPr>
          <w:rFonts w:hint="eastAsia" w:ascii="宋体" w:hAnsi="宋体"/>
          <w:sz w:val="18"/>
          <w:szCs w:val="18"/>
          <w:lang w:val="en-US" w:eastAsia="zh-CN"/>
        </w:rPr>
        <w:t>]</w:t>
      </w:r>
      <w:r>
        <w:rPr>
          <w:rFonts w:hint="eastAsia" w:ascii="宋体" w:hAnsi="宋体"/>
          <w:sz w:val="18"/>
          <w:szCs w:val="18"/>
        </w:rPr>
        <w:t>  麦著.</w:t>
      </w:r>
      <w:r>
        <w:rPr>
          <w:rFonts w:hint="eastAsia" w:ascii="宋体" w:hAnsi="宋体"/>
          <w:sz w:val="18"/>
          <w:szCs w:val="18"/>
          <w:lang w:val="en-US" w:eastAsia="zh-CN"/>
        </w:rPr>
        <w:t xml:space="preserve">    </w:t>
      </w:r>
      <w:r>
        <w:rPr>
          <w:rFonts w:hint="eastAsia" w:ascii="宋体" w:hAnsi="宋体"/>
          <w:sz w:val="18"/>
          <w:szCs w:val="18"/>
        </w:rPr>
        <w:t>Spring攻略.人民邮电出版社</w:t>
      </w:r>
      <w:r>
        <w:rPr>
          <w:rFonts w:hint="eastAsia" w:ascii="宋体" w:hAnsi="宋体"/>
          <w:sz w:val="18"/>
          <w:szCs w:val="18"/>
          <w:lang w:eastAsia="zh-CN"/>
        </w:rPr>
        <w:t>，</w:t>
      </w:r>
      <w:r>
        <w:rPr>
          <w:rFonts w:hint="eastAsia" w:ascii="宋体" w:hAnsi="宋体"/>
          <w:sz w:val="18"/>
          <w:szCs w:val="18"/>
        </w:rPr>
        <w:t>2011</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sectPr>
          <w:headerReference r:id="rId14" w:type="default"/>
          <w:pgSz w:w="11907" w:h="16840"/>
          <w:pgMar w:top="1418" w:right="1134" w:bottom="1418" w:left="1418" w:header="964" w:footer="964" w:gutter="284"/>
          <w:cols w:space="720" w:num="1"/>
          <w:docGrid w:type="lines" w:linePitch="312" w:charSpace="0"/>
        </w:sectPr>
      </w:pPr>
    </w:p>
    <w:p>
      <w:pPr>
        <w:pStyle w:val="2"/>
        <w:numPr>
          <w:ilvl w:val="0"/>
          <w:numId w:val="0"/>
        </w:numPr>
        <w:tabs>
          <w:tab w:val="clear" w:pos="567"/>
        </w:tabs>
        <w:ind w:leftChars="0"/>
        <w:jc w:val="both"/>
        <w:rPr>
          <w:rFonts w:hint="eastAsia"/>
          <w:lang w:val="en-US" w:eastAsia="zh-CN"/>
        </w:rPr>
      </w:pPr>
      <w:bookmarkStart w:id="69" w:name="_Toc17412"/>
      <w:r>
        <w:rPr>
          <w:rFonts w:hint="eastAsia"/>
          <w:lang w:val="en-US" w:eastAsia="zh-CN"/>
        </w:rPr>
        <w:t>附录一：前端代码</w:t>
      </w:r>
      <w:bookmarkEnd w:id="69"/>
    </w:p>
    <w:p>
      <w:pPr>
        <w:spacing w:line="300" w:lineRule="auto"/>
        <w:rPr>
          <w:rFonts w:hint="eastAsia" w:ascii="宋体" w:hAnsi="宋体"/>
          <w:sz w:val="24"/>
          <w:lang w:val="en-US" w:eastAsia="zh-CN"/>
        </w:rPr>
      </w:pPr>
      <w:r>
        <w:rPr>
          <w:rFonts w:hint="eastAsia" w:ascii="宋体" w:hAnsi="宋体"/>
          <w:sz w:val="24"/>
          <w:lang w:val="en-US" w:eastAsia="zh-CN"/>
        </w:rPr>
        <w:t>list.jsp:</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page</w:t>
      </w:r>
      <w:r>
        <w:rPr>
          <w:rFonts w:hint="eastAsia" w:ascii="宋体" w:hAnsi="宋体" w:eastAsia="宋体" w:cs="宋体"/>
          <w:sz w:val="21"/>
          <w:szCs w:val="21"/>
        </w:rPr>
        <w:t xml:space="preserve"> </w:t>
      </w:r>
      <w:r>
        <w:rPr>
          <w:rFonts w:hint="eastAsia" w:ascii="宋体" w:hAnsi="宋体" w:eastAsia="宋体" w:cs="宋体"/>
          <w:color w:val="7F007F"/>
          <w:sz w:val="21"/>
          <w:szCs w:val="21"/>
        </w:rPr>
        <w:t>language</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w:t>
      </w:r>
      <w:r>
        <w:rPr>
          <w:rFonts w:hint="eastAsia" w:ascii="宋体" w:hAnsi="宋体" w:eastAsia="宋体" w:cs="宋体"/>
          <w:sz w:val="21"/>
          <w:szCs w:val="21"/>
        </w:rPr>
        <w:t xml:space="preserve"> </w:t>
      </w:r>
      <w:r>
        <w:rPr>
          <w:rFonts w:hint="eastAsia" w:ascii="宋体" w:hAnsi="宋体" w:eastAsia="宋体" w:cs="宋体"/>
          <w:color w:val="7F007F"/>
          <w:sz w:val="21"/>
          <w:szCs w:val="21"/>
        </w:rPr>
        <w:t>import</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"java.util.*"</w:t>
      </w:r>
      <w:r>
        <w:rPr>
          <w:rFonts w:hint="eastAsia" w:ascii="宋体" w:hAnsi="宋体" w:eastAsia="宋体" w:cs="宋体"/>
          <w:sz w:val="21"/>
          <w:szCs w:val="21"/>
        </w:rPr>
        <w:t xml:space="preserve"> </w:t>
      </w:r>
      <w:r>
        <w:rPr>
          <w:rFonts w:hint="eastAsia" w:ascii="宋体" w:hAnsi="宋体" w:eastAsia="宋体" w:cs="宋体"/>
          <w:color w:val="7F007F"/>
          <w:sz w:val="21"/>
          <w:szCs w:val="21"/>
        </w:rPr>
        <w:t>pageEncoding</w:t>
      </w:r>
      <w:r>
        <w:rPr>
          <w:rFonts w:hint="eastAsia" w:ascii="宋体" w:hAnsi="宋体" w:eastAsia="宋体" w:cs="宋体"/>
          <w:color w:val="000000"/>
          <w:sz w:val="21"/>
          <w:szCs w:val="21"/>
        </w:rPr>
        <w:t>=</w:t>
      </w:r>
      <w:r>
        <w:rPr>
          <w:rFonts w:hint="eastAsia" w:ascii="宋体" w:hAnsi="宋体" w:eastAsia="宋体" w:cs="宋体"/>
          <w:i/>
          <w:color w:val="2A00FF"/>
          <w:sz w:val="21"/>
          <w:szCs w:val="21"/>
        </w:rPr>
        <w:t>"UTF-8"</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taglib</w:t>
      </w:r>
      <w:r>
        <w:rPr>
          <w:rFonts w:hint="eastAsia" w:ascii="宋体" w:hAnsi="宋体" w:eastAsia="宋体" w:cs="宋体"/>
          <w:sz w:val="21"/>
          <w:szCs w:val="21"/>
        </w:rPr>
        <w:t xml:space="preserve"> </w:t>
      </w:r>
      <w:r>
        <w:rPr>
          <w:rFonts w:hint="eastAsia" w:ascii="宋体" w:hAnsi="宋体" w:eastAsia="宋体" w:cs="宋体"/>
          <w:color w:val="7F007F"/>
          <w:sz w:val="21"/>
          <w:szCs w:val="21"/>
        </w:rPr>
        <w:t>uri</w:t>
      </w:r>
      <w:r>
        <w:rPr>
          <w:rFonts w:hint="eastAsia" w:ascii="宋体" w:hAnsi="宋体" w:eastAsia="宋体" w:cs="宋体"/>
          <w:color w:val="000000"/>
          <w:sz w:val="21"/>
          <w:szCs w:val="21"/>
        </w:rPr>
        <w:t>=</w:t>
      </w:r>
      <w:r>
        <w:rPr>
          <w:rFonts w:hint="eastAsia" w:ascii="宋体" w:hAnsi="宋体" w:eastAsia="宋体" w:cs="宋体"/>
          <w:i/>
          <w:color w:val="2A00FF"/>
          <w:sz w:val="21"/>
          <w:szCs w:val="21"/>
        </w:rPr>
        <w:t>"/struts-tags"</w:t>
      </w:r>
      <w:r>
        <w:rPr>
          <w:rFonts w:hint="eastAsia" w:ascii="宋体" w:hAnsi="宋体" w:eastAsia="宋体" w:cs="宋体"/>
          <w:sz w:val="21"/>
          <w:szCs w:val="21"/>
        </w:rPr>
        <w:t xml:space="preserve"> </w:t>
      </w:r>
      <w:r>
        <w:rPr>
          <w:rFonts w:hint="eastAsia" w:ascii="宋体" w:hAnsi="宋体" w:eastAsia="宋体" w:cs="宋体"/>
          <w:color w:val="7F007F"/>
          <w:sz w:val="21"/>
          <w:szCs w:val="21"/>
        </w:rPr>
        <w:t>prefix</w:t>
      </w:r>
      <w:r>
        <w:rPr>
          <w:rFonts w:hint="eastAsia" w:ascii="宋体" w:hAnsi="宋体" w:eastAsia="宋体" w:cs="宋体"/>
          <w:color w:val="000000"/>
          <w:sz w:val="21"/>
          <w:szCs w:val="21"/>
        </w:rPr>
        <w:t>=</w:t>
      </w:r>
      <w:r>
        <w:rPr>
          <w:rFonts w:hint="eastAsia" w:ascii="宋体" w:hAnsi="宋体" w:eastAsia="宋体" w:cs="宋体"/>
          <w:i/>
          <w:color w:val="2A00FF"/>
          <w:sz w:val="21"/>
          <w:szCs w:val="21"/>
        </w:rPr>
        <w:t>"s"</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DOCTYPE</w:t>
      </w:r>
      <w:r>
        <w:rPr>
          <w:rFonts w:hint="eastAsia" w:ascii="宋体" w:hAnsi="宋体" w:eastAsia="宋体" w:cs="宋体"/>
          <w:sz w:val="21"/>
          <w:szCs w:val="21"/>
        </w:rPr>
        <w:t xml:space="preserve"> </w:t>
      </w:r>
      <w:r>
        <w:rPr>
          <w:rFonts w:hint="eastAsia" w:ascii="宋体" w:hAnsi="宋体" w:eastAsia="宋体" w:cs="宋体"/>
          <w:color w:val="008080"/>
          <w:sz w:val="21"/>
          <w:szCs w:val="21"/>
        </w:rPr>
        <w:t>html</w:t>
      </w:r>
      <w:r>
        <w:rPr>
          <w:rFonts w:hint="eastAsia" w:ascii="宋体" w:hAnsi="宋体" w:eastAsia="宋体" w:cs="宋体"/>
          <w:sz w:val="21"/>
          <w:szCs w:val="21"/>
        </w:rPr>
        <w:t xml:space="preserve"> </w:t>
      </w:r>
      <w:r>
        <w:rPr>
          <w:rFonts w:hint="eastAsia" w:ascii="宋体" w:hAnsi="宋体" w:eastAsia="宋体" w:cs="宋体"/>
          <w:color w:val="808080"/>
          <w:sz w:val="21"/>
          <w:szCs w:val="21"/>
        </w:rPr>
        <w:t>PUBLIC</w:t>
      </w:r>
      <w:r>
        <w:rPr>
          <w:rFonts w:hint="eastAsia" w:ascii="宋体" w:hAnsi="宋体" w:eastAsia="宋体" w:cs="宋体"/>
          <w:sz w:val="21"/>
          <w:szCs w:val="21"/>
        </w:rPr>
        <w:t xml:space="preserve"> </w:t>
      </w:r>
      <w:r>
        <w:rPr>
          <w:rFonts w:hint="eastAsia" w:ascii="宋体" w:hAnsi="宋体" w:eastAsia="宋体" w:cs="宋体"/>
          <w:color w:val="008080"/>
          <w:sz w:val="21"/>
          <w:szCs w:val="21"/>
        </w:rPr>
        <w:t>"-//W3C//DTD XHTML 1.0 Transitional//EN"</w:t>
      </w:r>
      <w:r>
        <w:rPr>
          <w:rFonts w:hint="eastAsia" w:ascii="宋体" w:hAnsi="宋体" w:eastAsia="宋体" w:cs="宋体"/>
          <w:sz w:val="21"/>
          <w:szCs w:val="21"/>
        </w:rPr>
        <w:t xml:space="preserve">  </w:t>
      </w:r>
      <w:r>
        <w:rPr>
          <w:rFonts w:hint="eastAsia" w:ascii="宋体" w:hAnsi="宋体" w:eastAsia="宋体" w:cs="宋体"/>
          <w:color w:val="3F7F5F"/>
          <w:sz w:val="21"/>
          <w:szCs w:val="21"/>
        </w:rPr>
        <w:t>"http://www.w3.org/TR/xhtml1/DTD/xhtml1-transitional.dtd"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xmlns</w:t>
      </w:r>
      <w:r>
        <w:rPr>
          <w:rFonts w:hint="eastAsia" w:ascii="宋体" w:hAnsi="宋体" w:eastAsia="宋体" w:cs="宋体"/>
          <w:color w:val="000000"/>
          <w:sz w:val="21"/>
          <w:szCs w:val="21"/>
        </w:rPr>
        <w:t>=</w:t>
      </w:r>
      <w:r>
        <w:rPr>
          <w:rFonts w:hint="eastAsia" w:ascii="宋体" w:hAnsi="宋体" w:eastAsia="宋体" w:cs="宋体"/>
          <w:i/>
          <w:color w:val="2A00FF"/>
          <w:sz w:val="21"/>
          <w:szCs w:val="21"/>
        </w:rPr>
        <w:t>"http://www.w3.org/1999/xhtml"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xml:lang</w:t>
      </w:r>
      <w:r>
        <w:rPr>
          <w:rFonts w:hint="eastAsia" w:ascii="宋体" w:hAnsi="宋体" w:eastAsia="宋体" w:cs="宋体"/>
          <w:color w:val="000000"/>
          <w:sz w:val="21"/>
          <w:szCs w:val="21"/>
        </w:rPr>
        <w:t>=</w:t>
      </w:r>
      <w:r>
        <w:rPr>
          <w:rFonts w:hint="eastAsia" w:ascii="宋体" w:hAnsi="宋体" w:eastAsia="宋体" w:cs="宋体"/>
          <w:i/>
          <w:color w:val="2A00FF"/>
          <w:sz w:val="21"/>
          <w:szCs w:val="21"/>
        </w:rPr>
        <w:t>"en"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meta</w:t>
      </w:r>
      <w:r>
        <w:rPr>
          <w:rFonts w:hint="eastAsia" w:ascii="宋体" w:hAnsi="宋体" w:eastAsia="宋体" w:cs="宋体"/>
          <w:sz w:val="21"/>
          <w:szCs w:val="21"/>
        </w:rPr>
        <w:t xml:space="preserve"> </w:t>
      </w:r>
      <w:r>
        <w:rPr>
          <w:rFonts w:hint="eastAsia" w:ascii="宋体" w:hAnsi="宋体" w:eastAsia="宋体" w:cs="宋体"/>
          <w:color w:val="7F007F"/>
          <w:sz w:val="21"/>
          <w:szCs w:val="21"/>
        </w:rPr>
        <w:t>http-equiv</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"Content-Type"</w:t>
      </w:r>
      <w:r>
        <w:rPr>
          <w:rFonts w:hint="eastAsia" w:ascii="宋体" w:hAnsi="宋体" w:eastAsia="宋体" w:cs="宋体"/>
          <w:sz w:val="21"/>
          <w:szCs w:val="21"/>
        </w:rPr>
        <w:t xml:space="preserve"> </w:t>
      </w:r>
      <w:r>
        <w:rPr>
          <w:rFonts w:hint="eastAsia" w:ascii="宋体" w:hAnsi="宋体" w:eastAsia="宋体" w:cs="宋体"/>
          <w:color w:val="7F007F"/>
          <w:sz w:val="21"/>
          <w:szCs w:val="21"/>
        </w:rPr>
        <w:t>content</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"text/html;charset=UTF-8"</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商品列表页</w:t>
      </w: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"shortcut icon"</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/images/tianshang.ico"</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"image/x-icon"</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/css/base.css"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/css/shop_header.css"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/css/shop_list2.css"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/css/product.css"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/js/jquery.js"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/js/topNav.js"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/js/shop_list.js"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w:t>
      </w:r>
      <w:r>
        <w:rPr>
          <w:rFonts w:hint="eastAsia" w:ascii="宋体" w:hAnsi="宋体" w:eastAsia="宋体" w:cs="宋体"/>
          <w:color w:val="3F5FBF"/>
          <w:sz w:val="21"/>
          <w:szCs w:val="21"/>
          <w:u w:val="single"/>
        </w:rPr>
        <w:t>wll</w:t>
      </w:r>
      <w:r>
        <w:rPr>
          <w:rFonts w:hint="eastAsia" w:ascii="宋体" w:hAnsi="宋体" w:eastAsia="宋体" w:cs="宋体"/>
          <w:color w:val="3F5FBF"/>
          <w:sz w:val="21"/>
          <w:szCs w:val="21"/>
        </w:rPr>
        <w:t>-2013/03/24 --&gt;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include</w:t>
      </w:r>
      <w:r>
        <w:rPr>
          <w:rFonts w:hint="eastAsia" w:ascii="宋体" w:hAnsi="宋体" w:eastAsia="宋体" w:cs="宋体"/>
          <w:sz w:val="21"/>
          <w:szCs w:val="21"/>
        </w:rPr>
        <w:t xml:space="preserve"> </w:t>
      </w:r>
      <w:r>
        <w:rPr>
          <w:rFonts w:hint="eastAsia" w:ascii="宋体" w:hAnsi="宋体" w:eastAsia="宋体" w:cs="宋体"/>
          <w:color w:val="7F007F"/>
          <w:sz w:val="21"/>
          <w:szCs w:val="21"/>
        </w:rPr>
        <w:t>file</w:t>
      </w:r>
      <w:r>
        <w:rPr>
          <w:rFonts w:hint="eastAsia" w:ascii="宋体" w:hAnsi="宋体" w:eastAsia="宋体" w:cs="宋体"/>
          <w:color w:val="000000"/>
          <w:sz w:val="21"/>
          <w:szCs w:val="21"/>
        </w:rPr>
        <w:t>=</w:t>
      </w:r>
      <w:r>
        <w:rPr>
          <w:rFonts w:hint="eastAsia" w:ascii="宋体" w:hAnsi="宋体" w:eastAsia="宋体" w:cs="宋体"/>
          <w:i/>
          <w:color w:val="2A00FF"/>
          <w:sz w:val="21"/>
          <w:szCs w:val="21"/>
        </w:rPr>
        <w:t>"header2.jsp"</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TopNav End --&gt;</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注意首页没有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"shop_hd_breadcrumb"</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当前位置：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0000"/>
          <w:sz w:val="21"/>
          <w:szCs w:val="21"/>
        </w:rPr>
        <w:t>${category.cid}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${category.cname}</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0000"/>
          <w:sz w:val="21"/>
          <w:szCs w:val="21"/>
        </w:rPr>
        <w:t>${categoryS.csid}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${categoryS.csname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End --</w:t>
      </w:r>
      <w:r>
        <w:rPr>
          <w:rFonts w:hint="eastAsia" w:ascii="宋体" w:hAnsi="宋体" w:eastAsia="宋体" w:cs="宋体"/>
          <w:color w:val="3F5FB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2013/03/27 --&gt;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"shop_bd_list_left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"#secondlist"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"shop_bd_list_type_links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"#sl.categorySeconds"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热卖推荐商品</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"#specialProduct"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"goods_name"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"#sp.pname"</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"goods_pic"</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"#sp.shop_price"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img</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"goods_xiaoliang_link"</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去看看</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"goods_xiaoliang_nums"</w:t>
      </w:r>
      <w:r>
        <w:rPr>
          <w:rFonts w:hint="eastAsia" w:ascii="宋体" w:hAnsi="宋体" w:eastAsia="宋体" w:cs="宋体"/>
          <w:color w:val="008080"/>
          <w:sz w:val="21"/>
          <w:szCs w:val="21"/>
        </w:rPr>
        <w:t>&gt;</w:t>
      </w:r>
      <w:r>
        <w:rPr>
          <w:rFonts w:hint="eastAsia" w:ascii="宋体" w:hAnsi="宋体" w:eastAsia="宋体" w:cs="宋体"/>
          <w:color w:val="000000"/>
          <w:sz w:val="21"/>
          <w:szCs w:val="21"/>
        </w:rPr>
        <w:t>已销售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"#sp.saleCount&gt;0"</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r>
        <w:rPr>
          <w:rFonts w:hint="eastAsia" w:ascii="宋体" w:hAnsi="宋体" w:eastAsia="宋体" w:cs="宋体"/>
          <w:color w:val="000000"/>
          <w:sz w:val="21"/>
          <w:szCs w:val="21"/>
        </w:rPr>
        <w:t>0</w:t>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浏览过的商品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"shop_bd_list_right clearfix"</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"sort-bar"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"bar-l"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"switch"</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"以方格显示</w:t>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"squares"</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大图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style</w:t>
      </w:r>
      <w:r>
        <w:rPr>
          <w:rFonts w:hint="eastAsia" w:ascii="宋体" w:hAnsi="宋体" w:eastAsia="宋体" w:cs="宋体"/>
          <w:color w:val="000000"/>
          <w:sz w:val="21"/>
          <w:szCs w:val="21"/>
        </w:rPr>
        <w:t>="</w:t>
      </w:r>
      <w:r>
        <w:rPr>
          <w:rFonts w:hint="eastAsia" w:ascii="宋体" w:hAnsi="宋体" w:eastAsia="宋体" w:cs="宋体"/>
          <w:color w:val="7F007F"/>
          <w:sz w:val="21"/>
          <w:szCs w:val="21"/>
        </w:rPr>
        <w:t>border-left</w:t>
      </w:r>
      <w:r>
        <w:rPr>
          <w:rFonts w:hint="eastAsia" w:ascii="宋体" w:hAnsi="宋体" w:eastAsia="宋体" w:cs="宋体"/>
          <w:color w:val="000000"/>
          <w:sz w:val="21"/>
          <w:szCs w:val="21"/>
        </w:rPr>
        <w:t>:</w:t>
      </w:r>
      <w:r>
        <w:rPr>
          <w:rFonts w:hint="eastAsia" w:ascii="宋体" w:hAnsi="宋体" w:eastAsia="宋体" w:cs="宋体"/>
          <w:i/>
          <w:color w:val="2A00E1"/>
          <w:sz w:val="21"/>
          <w:szCs w:val="21"/>
        </w:rPr>
        <w:t>none</w:t>
      </w:r>
      <w:r>
        <w:rPr>
          <w:rFonts w:hint="eastAsia" w:ascii="宋体" w:hAnsi="宋体" w:eastAsia="宋体" w:cs="宋体"/>
          <w:color w:val="000000"/>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"以列表显示"</w:t>
      </w:r>
      <w:r>
        <w:rPr>
          <w:rFonts w:hint="eastAsia" w:ascii="宋体" w:hAnsi="宋体" w:eastAsia="宋体" w:cs="宋体"/>
          <w:sz w:val="21"/>
          <w:szCs w:val="21"/>
        </w:rPr>
        <w:t xml:space="preserve"> </w:t>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"list"</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列表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"array"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"默认排序"</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"nobg"</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"javascript:dropParam(['key','order'],'','array');"</w:t>
      </w:r>
      <w:r>
        <w:rPr>
          <w:rFonts w:hint="eastAsia" w:ascii="宋体" w:hAnsi="宋体" w:eastAsia="宋体" w:cs="宋体"/>
          <w:color w:val="008080"/>
          <w:sz w:val="21"/>
          <w:szCs w:val="21"/>
        </w:rPr>
        <w:t>&gt;</w:t>
      </w:r>
      <w:r>
        <w:rPr>
          <w:rFonts w:hint="eastAsia" w:ascii="宋体" w:hAnsi="宋体" w:eastAsia="宋体" w:cs="宋体"/>
          <w:color w:val="000000"/>
          <w:sz w:val="21"/>
          <w:szCs w:val="21"/>
        </w:rPr>
        <w:t>默认</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"点击按销量从高到低排序"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"javascript:replaceParam(['key','order'],['sales','desc'],'array');"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销量</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"点击按人气从高到低排序"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"javascript:replaceParam(['key','order'],['click','desc'],'array');"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人气</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"点击按信用从高到低排序"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"javascript:replaceParam(['key','order'],['credit','desc'],'array');"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信用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"点击按价格从高到低排序"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"javascript:replaceParam(['key','order'],['price','desc'],'array');"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价格</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"prices"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"submit"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"确认"</w:t>
      </w:r>
      <w:r>
        <w:rPr>
          <w:rFonts w:hint="eastAsia" w:ascii="宋体" w:hAnsi="宋体" w:eastAsia="宋体" w:cs="宋体"/>
          <w:sz w:val="21"/>
          <w:szCs w:val="21"/>
        </w:rPr>
        <w:t xml:space="preserve"> </w:t>
      </w:r>
      <w:r>
        <w:rPr>
          <w:rFonts w:hint="eastAsia" w:ascii="宋体" w:hAnsi="宋体" w:eastAsia="宋体" w:cs="宋体"/>
          <w:color w:val="7F007F"/>
          <w:sz w:val="21"/>
          <w:szCs w:val="21"/>
        </w:rPr>
        <w:t>id</w:t>
      </w:r>
      <w:r>
        <w:rPr>
          <w:rFonts w:hint="eastAsia" w:ascii="宋体" w:hAnsi="宋体" w:eastAsia="宋体" w:cs="宋体"/>
          <w:color w:val="000000"/>
          <w:sz w:val="21"/>
          <w:szCs w:val="21"/>
        </w:rPr>
        <w:t>=</w:t>
      </w:r>
      <w:r>
        <w:rPr>
          <w:rFonts w:hint="eastAsia" w:ascii="宋体" w:hAnsi="宋体" w:eastAsia="宋体" w:cs="宋体"/>
          <w:i/>
          <w:color w:val="2A00FF"/>
          <w:sz w:val="21"/>
          <w:szCs w:val="21"/>
        </w:rPr>
        <w:t>"search_by_price"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End --&gt;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"shop_bd_list_content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img</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width</w:t>
      </w:r>
      <w:r>
        <w:rPr>
          <w:rFonts w:hint="eastAsia" w:ascii="宋体" w:hAnsi="宋体" w:eastAsia="宋体" w:cs="宋体"/>
          <w:color w:val="000000"/>
          <w:sz w:val="21"/>
          <w:szCs w:val="21"/>
        </w:rPr>
        <w:t>=</w:t>
      </w:r>
      <w:r>
        <w:rPr>
          <w:rFonts w:hint="eastAsia" w:ascii="宋体" w:hAnsi="宋体" w:eastAsia="宋体" w:cs="宋体"/>
          <w:i/>
          <w:color w:val="2A00FF"/>
          <w:sz w:val="21"/>
          <w:szCs w:val="21"/>
        </w:rPr>
        <w:t>"30"</w:t>
      </w:r>
      <w:r>
        <w:rPr>
          <w:rFonts w:hint="eastAsia" w:ascii="宋体" w:hAnsi="宋体" w:eastAsia="宋体" w:cs="宋体"/>
          <w:sz w:val="21"/>
          <w:szCs w:val="21"/>
        </w:rPr>
        <w:t xml:space="preserve"> </w:t>
      </w:r>
      <w:r>
        <w:rPr>
          <w:rFonts w:hint="eastAsia" w:ascii="宋体" w:hAnsi="宋体" w:eastAsia="宋体" w:cs="宋体"/>
          <w:color w:val="7F007F"/>
          <w:sz w:val="21"/>
          <w:szCs w:val="21"/>
        </w:rPr>
        <w:t>height</w:t>
      </w:r>
      <w:r>
        <w:rPr>
          <w:rFonts w:hint="eastAsia" w:ascii="宋体" w:hAnsi="宋体" w:eastAsia="宋体" w:cs="宋体"/>
          <w:color w:val="000000"/>
          <w:sz w:val="21"/>
          <w:szCs w:val="21"/>
        </w:rPr>
        <w:t>=</w:t>
      </w:r>
      <w:r>
        <w:rPr>
          <w:rFonts w:hint="eastAsia" w:ascii="宋体" w:hAnsi="宋体" w:eastAsia="宋体" w:cs="宋体"/>
          <w:i/>
          <w:color w:val="2A00FF"/>
          <w:sz w:val="21"/>
          <w:szCs w:val="21"/>
        </w:rPr>
        <w:t>"40"</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"goods_jiage"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"#p.shop_price"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"goods_chengjiao"</w:t>
      </w:r>
      <w:r>
        <w:rPr>
          <w:rFonts w:hint="eastAsia" w:ascii="宋体" w:hAnsi="宋体" w:eastAsia="宋体" w:cs="宋体"/>
          <w:color w:val="008080"/>
          <w:sz w:val="21"/>
          <w:szCs w:val="21"/>
        </w:rPr>
        <w:t>&gt;</w:t>
      </w:r>
      <w:r>
        <w:rPr>
          <w:rFonts w:hint="eastAsia" w:ascii="宋体" w:hAnsi="宋体" w:eastAsia="宋体" w:cs="宋体"/>
          <w:color w:val="000000"/>
          <w:sz w:val="21"/>
          <w:szCs w:val="21"/>
        </w:rPr>
        <w:t>最近销售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font</w:t>
      </w:r>
      <w:r>
        <w:rPr>
          <w:rFonts w:hint="eastAsia" w:ascii="宋体" w:hAnsi="宋体" w:eastAsia="宋体" w:cs="宋体"/>
          <w:sz w:val="21"/>
          <w:szCs w:val="21"/>
        </w:rPr>
        <w:t xml:space="preserve"> </w:t>
      </w:r>
      <w:r>
        <w:rPr>
          <w:rFonts w:hint="eastAsia" w:ascii="宋体" w:hAnsi="宋体" w:eastAsia="宋体" w:cs="宋体"/>
          <w:color w:val="7F007F"/>
          <w:sz w:val="21"/>
          <w:szCs w:val="21"/>
        </w:rPr>
        <w:t>color</w:t>
      </w:r>
      <w:r>
        <w:rPr>
          <w:rFonts w:hint="eastAsia" w:ascii="宋体" w:hAnsi="宋体" w:eastAsia="宋体" w:cs="宋体"/>
          <w:color w:val="000000"/>
          <w:sz w:val="21"/>
          <w:szCs w:val="21"/>
        </w:rPr>
        <w:t>=</w:t>
      </w:r>
      <w:r>
        <w:rPr>
          <w:rFonts w:hint="eastAsia" w:ascii="宋体" w:hAnsi="宋体" w:eastAsia="宋体" w:cs="宋体"/>
          <w:i/>
          <w:color w:val="2A00FF"/>
          <w:sz w:val="21"/>
          <w:szCs w:val="21"/>
        </w:rPr>
        <w:t>"red"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font</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3F7F7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"pagination"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第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页</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 wll - 2013/3/24 --&gt;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"shop_footer_link"</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招聘英才</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广告合作</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关于tianShang</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关于我们</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"shop_footer_copy"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r>
        <w:rPr>
          <w:rFonts w:hint="eastAsia" w:ascii="宋体" w:hAnsi="宋体" w:eastAsia="宋体" w:cs="宋体"/>
          <w:color w:val="000000"/>
          <w:sz w:val="21"/>
          <w:szCs w:val="21"/>
        </w:rPr>
        <w:t>Copyright 2004-2013 tianShang Inc.,All rights reserved.</w:t>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line="300" w:lineRule="auto"/>
        <w:rPr>
          <w:rFonts w:hint="eastAsia" w:ascii="宋体" w:hAnsi="宋体"/>
          <w:sz w:val="24"/>
          <w:lang w:val="en-US" w:eastAsia="zh-CN"/>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color w:val="008080"/>
          <w:sz w:val="21"/>
          <w:szCs w:val="21"/>
        </w:rPr>
        <w:t>&gt;</w:t>
      </w:r>
    </w:p>
    <w:p>
      <w:pPr>
        <w:pStyle w:val="2"/>
        <w:numPr>
          <w:ilvl w:val="0"/>
          <w:numId w:val="0"/>
        </w:numPr>
        <w:tabs>
          <w:tab w:val="clear" w:pos="567"/>
        </w:tabs>
        <w:ind w:leftChars="0"/>
        <w:jc w:val="both"/>
        <w:rPr>
          <w:rFonts w:hint="eastAsia"/>
          <w:lang w:val="en-US" w:eastAsia="zh-CN"/>
        </w:rPr>
      </w:pPr>
      <w:bookmarkStart w:id="70" w:name="_Toc24789"/>
      <w:r>
        <w:rPr>
          <w:rFonts w:hint="eastAsia"/>
          <w:lang w:val="en-US" w:eastAsia="zh-CN"/>
        </w:rPr>
        <w:t>附录二：后台代码</w:t>
      </w:r>
      <w:bookmarkEnd w:id="70"/>
    </w:p>
    <w:p>
      <w:pPr>
        <w:rPr>
          <w:rFonts w:hint="eastAsia" w:ascii="宋体" w:hAnsi="宋体" w:eastAsia="宋体" w:cs="宋体"/>
          <w:lang w:val="en-US" w:eastAsia="zh-CN"/>
        </w:rPr>
      </w:pPr>
      <w:r>
        <w:rPr>
          <w:rFonts w:hint="eastAsia" w:ascii="宋体" w:hAnsi="宋体" w:eastAsia="宋体" w:cs="宋体"/>
          <w:lang w:val="en-US" w:eastAsia="zh-CN"/>
        </w:rPr>
        <w:t>package com.cdd.shopping.index.action;</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java.util.List;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com.cdd.shopping.category.domain.Category;</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com.cdd.shopping.category.service.CategoryService;</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com.cdd.shopping.categorysecond.domain.CategorySecond;</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com.cdd.shopping.product.domain.Product;</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com.cdd.shopping.product.service.ProductService;</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com.opensymphony.xwork2.ActionContext;</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com.opensymphony.xwork2.ActionSupport;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 xml:space="preserve"> * 主页Index</w:t>
      </w:r>
    </w:p>
    <w:p>
      <w:pPr>
        <w:rPr>
          <w:rFonts w:hint="eastAsia" w:ascii="宋体" w:hAnsi="宋体" w:eastAsia="宋体" w:cs="宋体"/>
          <w:lang w:val="en-US" w:eastAsia="zh-CN"/>
        </w:rPr>
      </w:pPr>
      <w:r>
        <w:rPr>
          <w:rFonts w:hint="eastAsia" w:ascii="宋体" w:hAnsi="宋体" w:eastAsia="宋体" w:cs="宋体"/>
          <w:lang w:val="en-US" w:eastAsia="zh-CN"/>
        </w:rPr>
        <w:t xml:space="preserve"> * @author cdd</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public class IndexAction extends ActionSupport {</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//注入userService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CategoryService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ProductService productService;</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setProductService(ProductService productService)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this.productService = 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setCategoryService(CategoryService categoryService)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this.categoryService =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@Override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String execute() throws Exception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//查询一级分类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List&lt;Category&gt; cList=categoryService.findAll();</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ActionContext.getContext().getSession().put("cList", 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//查询二级分类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//查询所有热卖商品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hList=productService.findHotProduct();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ActionContext.getContext().getValueStack().set("hList", 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//查询最新商品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nList=productService.findNewProduct();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ActionContext.getContext().getValueStack().set("nList", nList);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//查询所有推荐商品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sList=productService.findSpecialProduct();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ActionContext.getContext().getValueStack().set("sList", sList);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//查询排行商品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topList=productService.findTopProduct();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ActionContext.getContext().getValueStack().set("topList", 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//查找男装女装</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Category category=categoryService.findByCategoryName();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String cid=category.getCid();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ActionContext.getContext().getValueStack().set("category", category);</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colthList=productService.findByCid(cid);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ActionContext.getContext().getValueStack().set("colthList", colthList);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//查询对应的二级服装分类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List&lt;CategorySecond&gt; caList=categoryService.findByCsid(cid);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ActionContext.getContext().getValueStack().set("caList", 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return "index";</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lang w:val="en-US" w:eastAsia="zh-CN"/>
        </w:rPr>
        <w:t xml:space="preserve">[1]百度百科 html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"http://baike.baidu.com/item/html" </w:instrText>
      </w:r>
      <w:r>
        <w:rPr>
          <w:rFonts w:hint="eastAsia" w:ascii="宋体" w:hAnsi="宋体" w:eastAsia="宋体" w:cs="宋体"/>
          <w:lang w:val="en-US" w:eastAsia="zh-CN"/>
        </w:rPr>
        <w:fldChar w:fldCharType="separate"/>
      </w:r>
      <w:r>
        <w:rPr>
          <w:rStyle w:val="15"/>
          <w:rFonts w:hint="eastAsia" w:ascii="宋体" w:hAnsi="宋体" w:eastAsia="宋体" w:cs="宋体"/>
          <w:lang w:val="en-US" w:eastAsia="zh-CN"/>
        </w:rPr>
        <w:t>http://baike.baidu.com/item/html</w:t>
      </w:r>
      <w:r>
        <w:rPr>
          <w:rFonts w:hint="eastAsia" w:ascii="宋体" w:hAnsi="宋体" w:eastAsia="宋体" w:cs="宋体"/>
          <w:lang w:val="en-US" w:eastAsia="zh-CN"/>
        </w:rPr>
        <w:fldChar w:fldCharType="end"/>
      </w:r>
    </w:p>
    <w:p>
      <w:pPr>
        <w:rPr>
          <w:rFonts w:hint="eastAsia" w:ascii="宋体" w:hAnsi="宋体" w:eastAsia="宋体" w:cs="宋体"/>
          <w:lang w:val="en-US" w:eastAsia="zh-CN"/>
        </w:rPr>
      </w:pPr>
    </w:p>
    <w:p>
      <w:pPr>
        <w:rPr>
          <w:rFonts w:hint="eastAsia"/>
        </w:rPr>
      </w:pPr>
      <w:r>
        <w:rPr>
          <w:rFonts w:hint="eastAsia"/>
          <w:lang w:val="en-US" w:eastAsia="zh-CN"/>
        </w:rPr>
        <w:t xml:space="preserve">[1]百度百科 css   </w:t>
      </w:r>
      <w:r>
        <w:rPr>
          <w:rFonts w:hint="eastAsia"/>
        </w:rPr>
        <w:fldChar w:fldCharType="begin"/>
      </w:r>
      <w:r>
        <w:rPr>
          <w:rFonts w:hint="eastAsia"/>
        </w:rPr>
        <w:instrText xml:space="preserve"> HYPERLINK "http://baike.baidu.com/item/CSS/5457" </w:instrText>
      </w:r>
      <w:r>
        <w:rPr>
          <w:rFonts w:hint="eastAsia"/>
        </w:rPr>
        <w:fldChar w:fldCharType="separate"/>
      </w:r>
      <w:r>
        <w:rPr>
          <w:rStyle w:val="15"/>
          <w:rFonts w:hint="eastAsia"/>
        </w:rPr>
        <w:t>http://baike.baidu.com/item/CSS/5457</w:t>
      </w:r>
      <w:r>
        <w:rPr>
          <w:rFonts w:hint="eastAsia"/>
        </w:rPr>
        <w:fldChar w:fldCharType="end"/>
      </w:r>
    </w:p>
    <w:p>
      <w:pPr>
        <w:rPr>
          <w:rFonts w:hint="eastAsia"/>
        </w:rPr>
      </w:pPr>
    </w:p>
    <w:p>
      <w:pPr>
        <w:rPr>
          <w:rFonts w:hint="eastAsia"/>
        </w:rPr>
      </w:pPr>
      <w:r>
        <w:rPr>
          <w:rFonts w:hint="eastAsia"/>
          <w:lang w:val="en-US" w:eastAsia="zh-CN"/>
        </w:rPr>
        <w:t xml:space="preserve">[102]百度百科 javascript   </w:t>
      </w:r>
      <w:r>
        <w:rPr>
          <w:rFonts w:hint="eastAsia"/>
        </w:rPr>
        <w:fldChar w:fldCharType="begin"/>
      </w:r>
      <w:r>
        <w:rPr>
          <w:rFonts w:hint="eastAsia"/>
        </w:rPr>
        <w:instrText xml:space="preserve"> HYPERLINK "http://baike.baidu.com/item/javascript" </w:instrText>
      </w:r>
      <w:r>
        <w:rPr>
          <w:rFonts w:hint="eastAsia"/>
        </w:rPr>
        <w:fldChar w:fldCharType="separate"/>
      </w:r>
      <w:r>
        <w:rPr>
          <w:rStyle w:val="15"/>
          <w:rFonts w:hint="eastAsia"/>
        </w:rPr>
        <w:t>http://baike.baidu.com/item/javascript</w:t>
      </w:r>
      <w:r>
        <w:rPr>
          <w:rFonts w:hint="eastAsia"/>
        </w:rPr>
        <w:fldChar w:fldCharType="end"/>
      </w:r>
    </w:p>
    <w:p>
      <w:pPr>
        <w:rPr>
          <w:rFonts w:hint="eastAsia"/>
        </w:rPr>
      </w:pPr>
    </w:p>
    <w:p>
      <w:pPr>
        <w:rPr>
          <w:rFonts w:hint="eastAsia"/>
          <w:lang w:val="en-US" w:eastAsia="zh-CN"/>
        </w:rPr>
      </w:pPr>
      <w:r>
        <w:rPr>
          <w:rFonts w:hint="eastAsia"/>
          <w:lang w:val="en-US" w:eastAsia="zh-CN"/>
        </w:rPr>
        <w:t xml:space="preserve">[4]百度百科 jquery   </w:t>
      </w:r>
      <w:r>
        <w:rPr>
          <w:rFonts w:hint="eastAsia"/>
          <w:lang w:val="en-US" w:eastAsia="zh-CN"/>
        </w:rPr>
        <w:fldChar w:fldCharType="begin"/>
      </w:r>
      <w:r>
        <w:rPr>
          <w:rFonts w:hint="eastAsia"/>
          <w:lang w:val="en-US" w:eastAsia="zh-CN"/>
        </w:rPr>
        <w:instrText xml:space="preserve"> HYPERLINK "http://baike.baidu.com/item/jquery" </w:instrText>
      </w:r>
      <w:r>
        <w:rPr>
          <w:rFonts w:hint="eastAsia"/>
          <w:lang w:val="en-US" w:eastAsia="zh-CN"/>
        </w:rPr>
        <w:fldChar w:fldCharType="separate"/>
      </w:r>
      <w:r>
        <w:rPr>
          <w:rStyle w:val="15"/>
          <w:rFonts w:hint="eastAsia"/>
          <w:lang w:val="en-US" w:eastAsia="zh-CN"/>
        </w:rPr>
        <w:t>http://baike.baidu.com/item/jquery</w:t>
      </w:r>
      <w:r>
        <w:rPr>
          <w:rFonts w:hint="eastAsia"/>
          <w:lang w:val="en-US" w:eastAsia="zh-CN"/>
        </w:rPr>
        <w:fldChar w:fldCharType="end"/>
      </w:r>
    </w:p>
    <w:p>
      <w:pPr>
        <w:rPr>
          <w:rFonts w:hint="eastAsia"/>
          <w:lang w:val="en-US" w:eastAsia="zh-CN"/>
        </w:rPr>
      </w:pPr>
    </w:p>
    <w:p>
      <w:pPr>
        <w:rPr>
          <w:rFonts w:hint="eastAsia" w:ascii="宋体" w:hAnsi="宋体" w:eastAsia="宋体" w:cs="宋体"/>
          <w:lang w:val="en-US" w:eastAsia="zh-CN"/>
        </w:rPr>
      </w:pPr>
    </w:p>
    <w:p>
      <w:pPr>
        <w:rPr>
          <w:rFonts w:hint="eastAsia"/>
        </w:rPr>
      </w:pPr>
      <w:r>
        <w:rPr>
          <w:rFonts w:hint="eastAsia"/>
          <w:lang w:val="en-US" w:eastAsia="zh-CN"/>
        </w:rPr>
        <w:t xml:space="preserve">[2]百度百科 php  </w:t>
      </w:r>
      <w:r>
        <w:rPr>
          <w:rFonts w:hint="eastAsia"/>
        </w:rPr>
        <w:fldChar w:fldCharType="begin"/>
      </w:r>
      <w:r>
        <w:rPr>
          <w:rFonts w:hint="eastAsia"/>
        </w:rPr>
        <w:instrText xml:space="preserve"> HYPERLINK "http://baike.baidu.com/item/PHP/9337" </w:instrText>
      </w:r>
      <w:r>
        <w:rPr>
          <w:rFonts w:hint="eastAsia"/>
        </w:rPr>
        <w:fldChar w:fldCharType="separate"/>
      </w:r>
      <w:r>
        <w:rPr>
          <w:rStyle w:val="15"/>
          <w:rFonts w:hint="eastAsia"/>
        </w:rPr>
        <w:t>http://baike.baidu.com/item/PHP/9337</w:t>
      </w:r>
      <w:r>
        <w:rPr>
          <w:rFonts w:hint="eastAsia"/>
        </w:rPr>
        <w:fldChar w:fldCharType="end"/>
      </w:r>
    </w:p>
    <w:p>
      <w:pPr>
        <w:rPr>
          <w:rFonts w:hint="eastAsia"/>
        </w:rPr>
      </w:pPr>
    </w:p>
    <w:p>
      <w:pPr>
        <w:rPr>
          <w:rFonts w:hint="eastAsia"/>
        </w:rPr>
      </w:pPr>
      <w:r>
        <w:rPr>
          <w:rFonts w:hint="eastAsia"/>
          <w:lang w:val="en-US" w:eastAsia="zh-CN"/>
        </w:rPr>
        <w:t xml:space="preserve">[2]百度百科 thinkphp  </w:t>
      </w:r>
      <w:r>
        <w:rPr>
          <w:rFonts w:hint="eastAsia"/>
        </w:rPr>
        <w:fldChar w:fldCharType="begin"/>
      </w:r>
      <w:r>
        <w:rPr>
          <w:rFonts w:hint="eastAsia"/>
        </w:rPr>
        <w:instrText xml:space="preserve"> HYPERLINK "http://baike.baidu.com/item/thinkphp" </w:instrText>
      </w:r>
      <w:r>
        <w:rPr>
          <w:rFonts w:hint="eastAsia"/>
        </w:rPr>
        <w:fldChar w:fldCharType="separate"/>
      </w:r>
      <w:r>
        <w:rPr>
          <w:rStyle w:val="15"/>
          <w:rFonts w:hint="eastAsia"/>
        </w:rPr>
        <w:t>http://baike.baidu.com/item/thinkphp</w:t>
      </w:r>
      <w:r>
        <w:rPr>
          <w:rFonts w:hint="eastAsia"/>
        </w:rPr>
        <w:fldChar w:fldCharType="end"/>
      </w:r>
    </w:p>
    <w:p>
      <w:pPr>
        <w:rPr>
          <w:rFonts w:hint="eastAsia"/>
        </w:rPr>
      </w:pPr>
    </w:p>
    <w:p>
      <w:pPr>
        <w:rPr>
          <w:rFonts w:hint="eastAsia"/>
        </w:rPr>
      </w:pPr>
    </w:p>
    <w:p>
      <w:pPr>
        <w:rPr>
          <w:rFonts w:hint="eastAsia"/>
          <w:lang w:val="en-US" w:eastAsia="zh-CN"/>
        </w:rPr>
      </w:pPr>
      <w:r>
        <w:rPr>
          <w:rFonts w:hint="eastAsia"/>
          <w:lang w:val="en-US" w:eastAsia="zh-CN"/>
        </w:rPr>
        <w:t>[100]  黄雪琴,耿强,陈显军.基于CSS+DIV的自适应宽度网页布局方法[J].计算机与现代化,2014(6).</w:t>
      </w:r>
    </w:p>
    <w:p>
      <w:pPr>
        <w:rPr>
          <w:rFonts w:hint="eastAsia"/>
          <w:lang w:val="en-US" w:eastAsia="zh-CN"/>
        </w:rPr>
      </w:pPr>
      <w:r>
        <w:rPr>
          <w:rFonts w:hint="eastAsia"/>
          <w:lang w:val="en-US" w:eastAsia="zh-CN"/>
        </w:rPr>
        <w:t>[103]  JavaScript  ．红黑联盟[引用日期2014-07-29]</w:t>
      </w:r>
    </w:p>
    <w:p>
      <w:pPr>
        <w:rPr>
          <w:rFonts w:hint="eastAsia" w:ascii="宋体" w:hAnsi="宋体" w:eastAsia="宋体" w:cs="宋体"/>
          <w:lang w:val="en-US" w:eastAsia="zh-CN"/>
        </w:rPr>
      </w:pPr>
      <w:r>
        <w:rPr>
          <w:rFonts w:hint="eastAsia"/>
          <w:lang w:val="en-US" w:eastAsia="zh-CN"/>
        </w:rPr>
        <w:t>[104]  朱育发．jQuery与jQuery Mobile开发完全技术宝典：中国铁道出版社，2014.10：1</w:t>
      </w:r>
    </w:p>
    <w:p>
      <w:pPr>
        <w:rPr>
          <w:rFonts w:hint="eastAsia"/>
          <w:lang w:val="en-US" w:eastAsia="zh-CN"/>
        </w:rPr>
      </w:pPr>
    </w:p>
    <w:sectPr>
      <w:headerReference r:id="rId15"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4"/>
      </w:rPr>
    </w:pPr>
    <w:r>
      <w:fldChar w:fldCharType="begin"/>
    </w:r>
    <w:r>
      <w:rPr>
        <w:rStyle w:val="14"/>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szCs w:val="21"/>
      </w:rPr>
    </w:pP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rStyle w:val="14"/>
        <w:rFonts w:hint="eastAsia"/>
        <w:sz w:val="21"/>
        <w:szCs w:val="21"/>
      </w:rPr>
      <w:t xml:space="preserve">－ </w:t>
    </w: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5</w:t>
    </w:r>
    <w:r>
      <w:rPr>
        <w:sz w:val="21"/>
        <w:szCs w:val="21"/>
      </w:rPr>
      <w:fldChar w:fldCharType="end"/>
    </w:r>
    <w:r>
      <w:rPr>
        <w:rStyle w:val="14"/>
        <w:rFonts w:hint="eastAsia"/>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2017届本科生毕业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5" name="对象 1"/>
          <wp:cNvGraphicFramePr/>
          <a:graphic xmlns:a="http://schemas.openxmlformats.org/drawingml/2006/main">
            <a:graphicData uri="http://schemas.openxmlformats.org/drawingml/2006/picture">
              <pic:pic xmlns:pic="http://schemas.openxmlformats.org/drawingml/2006/picture">
                <pic:nvPicPr>
                  <pic:cNvPr id="15"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sz w:val="21"/>
        <w:szCs w:val="21"/>
        <w:lang w:val="en-US"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eastAsia="宋体"/>
        <w:sz w:val="21"/>
        <w:szCs w:val="21"/>
        <w:lang w:val="en-US" w:eastAsia="zh-CN"/>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590DC817"/>
    <w:multiLevelType w:val="singleLevel"/>
    <w:tmpl w:val="590DC817"/>
    <w:lvl w:ilvl="0" w:tentative="0">
      <w:start w:val="3"/>
      <w:numFmt w:val="decimal"/>
      <w:suff w:val="nothing"/>
      <w:lvlText w:val="%1."/>
      <w:lvlJc w:val="left"/>
    </w:lvl>
  </w:abstractNum>
  <w:abstractNum w:abstractNumId="2">
    <w:nsid w:val="590DDCCF"/>
    <w:multiLevelType w:val="singleLevel"/>
    <w:tmpl w:val="590DDCCF"/>
    <w:lvl w:ilvl="0" w:tentative="0">
      <w:start w:val="4"/>
      <w:numFmt w:val="decimal"/>
      <w:suff w:val="nothing"/>
      <w:lvlText w:val="%1."/>
      <w:lvlJc w:val="left"/>
    </w:lvl>
  </w:abstractNum>
  <w:abstractNum w:abstractNumId="3">
    <w:nsid w:val="590ED4A4"/>
    <w:multiLevelType w:val="singleLevel"/>
    <w:tmpl w:val="590ED4A4"/>
    <w:lvl w:ilvl="0" w:tentative="0">
      <w:start w:val="1"/>
      <w:numFmt w:val="decimal"/>
      <w:suff w:val="nothing"/>
      <w:lvlText w:val="%1."/>
      <w:lvlJc w:val="left"/>
    </w:lvl>
  </w:abstractNum>
  <w:abstractNum w:abstractNumId="4">
    <w:nsid w:val="5912FC74"/>
    <w:multiLevelType w:val="singleLevel"/>
    <w:tmpl w:val="5912FC74"/>
    <w:lvl w:ilvl="0" w:tentative="0">
      <w:start w:val="1"/>
      <w:numFmt w:val="decimal"/>
      <w:suff w:val="nothing"/>
      <w:lvlText w:val="%1."/>
      <w:lvlJc w:val="left"/>
    </w:lvl>
  </w:abstractNum>
  <w:abstractNum w:abstractNumId="5">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6">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6"/>
  </w:num>
  <w:num w:numId="2">
    <w:abstractNumId w:val="5"/>
  </w:num>
  <w:num w:numId="3">
    <w:abstractNumId w:val="0"/>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F5FCB"/>
    <w:rsid w:val="019452D2"/>
    <w:rsid w:val="052065C9"/>
    <w:rsid w:val="0DD41593"/>
    <w:rsid w:val="0E686697"/>
    <w:rsid w:val="0F1E31EC"/>
    <w:rsid w:val="119516F3"/>
    <w:rsid w:val="12D67777"/>
    <w:rsid w:val="13D63D57"/>
    <w:rsid w:val="141F759B"/>
    <w:rsid w:val="1A305EC9"/>
    <w:rsid w:val="1C6E7F96"/>
    <w:rsid w:val="1E2030C3"/>
    <w:rsid w:val="1ECD4E41"/>
    <w:rsid w:val="24BC2C05"/>
    <w:rsid w:val="24D60649"/>
    <w:rsid w:val="280F5951"/>
    <w:rsid w:val="290C6102"/>
    <w:rsid w:val="2BE23A2E"/>
    <w:rsid w:val="2C2C783F"/>
    <w:rsid w:val="2CC72535"/>
    <w:rsid w:val="301569CD"/>
    <w:rsid w:val="30A87F0E"/>
    <w:rsid w:val="31F21003"/>
    <w:rsid w:val="321202B5"/>
    <w:rsid w:val="362A2A2D"/>
    <w:rsid w:val="39C816A1"/>
    <w:rsid w:val="3BAA0C7A"/>
    <w:rsid w:val="3D0F06D5"/>
    <w:rsid w:val="3FBE7860"/>
    <w:rsid w:val="40FD4BE4"/>
    <w:rsid w:val="426F5FCB"/>
    <w:rsid w:val="440E0D1E"/>
    <w:rsid w:val="46B97316"/>
    <w:rsid w:val="47E72EE0"/>
    <w:rsid w:val="50464529"/>
    <w:rsid w:val="511963E9"/>
    <w:rsid w:val="59F338BE"/>
    <w:rsid w:val="5B260DA8"/>
    <w:rsid w:val="5F020C69"/>
    <w:rsid w:val="64C16F69"/>
    <w:rsid w:val="674278C1"/>
    <w:rsid w:val="6B181CEC"/>
    <w:rsid w:val="6C8070DF"/>
    <w:rsid w:val="6D5D40F5"/>
    <w:rsid w:val="750D6C84"/>
    <w:rsid w:val="76312EBD"/>
    <w:rsid w:val="76F4770C"/>
    <w:rsid w:val="78175189"/>
    <w:rsid w:val="7B09037E"/>
    <w:rsid w:val="7C883CB7"/>
    <w:rsid w:val="7E866775"/>
    <w:rsid w:val="7ED04E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tabs>
        <w:tab w:val="left" w:pos="900"/>
        <w:tab w:val="right" w:leader="dot" w:pos="8777"/>
      </w:tabs>
      <w:spacing w:line="300" w:lineRule="auto"/>
      <w:ind w:left="200" w:leftChars="200"/>
    </w:pPr>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left" w:pos="540"/>
        <w:tab w:val="right" w:leader="dot" w:pos="8777"/>
      </w:tabs>
      <w:spacing w:line="300" w:lineRule="auto"/>
    </w:pPr>
    <w:rPr>
      <w:caps/>
      <w:sz w:val="24"/>
    </w:rPr>
  </w:style>
  <w:style w:type="paragraph" w:styleId="11">
    <w:name w:val="toc 2"/>
    <w:basedOn w:val="1"/>
    <w:next w:val="1"/>
    <w:qFormat/>
    <w:uiPriority w:val="0"/>
    <w:pPr>
      <w:tabs>
        <w:tab w:val="left" w:pos="360"/>
        <w:tab w:val="right" w:leader="dot" w:pos="8777"/>
      </w:tabs>
      <w:spacing w:line="300" w:lineRule="auto"/>
      <w:ind w:left="100" w:leftChars="100"/>
    </w:pPr>
    <w:rPr>
      <w:sz w:val="24"/>
    </w:rPr>
  </w:style>
  <w:style w:type="paragraph" w:styleId="12">
    <w:name w:val="Title"/>
    <w:basedOn w:val="1"/>
    <w:next w:val="1"/>
    <w:qFormat/>
    <w:uiPriority w:val="0"/>
    <w:pPr>
      <w:spacing w:before="240" w:after="60"/>
      <w:jc w:val="center"/>
      <w:outlineLvl w:val="0"/>
    </w:pPr>
    <w:rPr>
      <w:rFonts w:ascii="Calibri Light" w:hAnsi="Calibri Light"/>
      <w:b/>
      <w:bCs/>
      <w:sz w:val="32"/>
      <w:szCs w:val="32"/>
    </w:rPr>
  </w:style>
  <w:style w:type="character" w:styleId="14">
    <w:name w:val="page number"/>
    <w:basedOn w:val="13"/>
    <w:qFormat/>
    <w:uiPriority w:val="0"/>
  </w:style>
  <w:style w:type="character" w:styleId="15">
    <w:name w:val="Hyperlink"/>
    <w:qFormat/>
    <w:uiPriority w:val="0"/>
    <w:rPr>
      <w:color w:val="0000FF"/>
      <w:u w:val="single"/>
    </w:rPr>
  </w:style>
  <w:style w:type="paragraph" w:customStyle="1" w:styleId="17">
    <w:name w:val="正文 + 宋体"/>
    <w:basedOn w:val="1"/>
    <w:qFormat/>
    <w:uiPriority w:val="0"/>
    <w:pPr>
      <w:spacing w:line="360" w:lineRule="exact"/>
      <w:ind w:firstLine="480" w:firstLineChars="200"/>
    </w:pPr>
    <w:rPr>
      <w:rFonts w:ascii="宋体" w:hAnsi="宋体"/>
      <w:sz w:val="24"/>
      <w:szCs w:val="24"/>
    </w:rPr>
  </w:style>
  <w:style w:type="paragraph" w:customStyle="1" w:styleId="18">
    <w:name w:val="4中文正文"/>
    <w:basedOn w:val="1"/>
    <w:qFormat/>
    <w:uiPriority w:val="0"/>
    <w:pPr>
      <w:spacing w:line="360" w:lineRule="exact"/>
      <w:ind w:firstLine="200" w:firstLineChars="200"/>
    </w:pPr>
    <w:rPr>
      <w:rFonts w:ascii="Calibri" w:hAnsi="Calibri"/>
      <w:szCs w:val="22"/>
    </w:rPr>
  </w:style>
  <w:style w:type="paragraph" w:customStyle="1" w:styleId="19">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20">
    <w:name w:val="2正文"/>
    <w:basedOn w:val="1"/>
    <w:qFormat/>
    <w:uiPriority w:val="0"/>
    <w:pPr>
      <w:spacing w:line="360" w:lineRule="exact"/>
      <w:ind w:firstLine="200" w:firstLineChars="200"/>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jpe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emf"/><Relationship Id="rId34" Type="http://schemas.openxmlformats.org/officeDocument/2006/relationships/oleObject" Target="embeddings/oleObject3.bin"/><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emf"/><Relationship Id="rId3" Type="http://schemas.openxmlformats.org/officeDocument/2006/relationships/header" Target="header1.xml"/><Relationship Id="rId29" Type="http://schemas.openxmlformats.org/officeDocument/2006/relationships/oleObject" Target="embeddings/oleObject2.bin"/><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e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2017-05-09T13:27:00Z</dcterms:created>
  <dc:creator>yang</dc:creator>
  <cp:lastModifiedBy>yang</cp:lastModifiedBy>
  <dcterms:modified xsi:type="dcterms:W3CDTF">2017-05-11T08:50:15Z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