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基于ThinkPHP框架的点餐系统前端开发</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3" w:leftChars="-49" w:right="-107" w:rightChars="-51"/>
              <w:jc w:val="center"/>
              <w:rPr>
                <w:sz w:val="30"/>
                <w:szCs w:val="30"/>
              </w:rPr>
            </w:pPr>
            <w:r>
              <w:rPr>
                <w:rFonts w:hint="eastAsia"/>
                <w:sz w:val="30"/>
                <w:lang w:val="en-US" w:eastAsia="zh-CN"/>
              </w:rPr>
              <w:t>Front</w:t>
            </w:r>
            <w:r>
              <w:rPr>
                <w:rFonts w:hint="eastAsia"/>
                <w:sz w:val="30"/>
              </w:rPr>
              <w:t xml:space="preserve">-end </w:t>
            </w:r>
            <w:r>
              <w:rPr>
                <w:rFonts w:hint="eastAsia"/>
                <w:sz w:val="30"/>
                <w:lang w:val="en-US" w:eastAsia="zh-CN"/>
              </w:rPr>
              <w:t>D</w:t>
            </w:r>
            <w:r>
              <w:rPr>
                <w:rFonts w:hint="eastAsia"/>
                <w:sz w:val="30"/>
              </w:rPr>
              <w:t xml:space="preserve">evelopment of the </w:t>
            </w:r>
            <w:r>
              <w:rPr>
                <w:rFonts w:hint="eastAsia"/>
                <w:sz w:val="30"/>
                <w:lang w:val="en-US" w:eastAsia="zh-CN"/>
              </w:rPr>
              <w:t>O</w:t>
            </w:r>
            <w:r>
              <w:rPr>
                <w:rFonts w:hint="eastAsia"/>
                <w:sz w:val="30"/>
              </w:rPr>
              <w:t xml:space="preserve">rdering </w:t>
            </w:r>
            <w:r>
              <w:rPr>
                <w:rFonts w:hint="eastAsia"/>
                <w:sz w:val="30"/>
                <w:lang w:val="en-US" w:eastAsia="zh-CN"/>
              </w:rPr>
              <w:t>S</w:t>
            </w:r>
            <w:r>
              <w:rPr>
                <w:rFonts w:hint="eastAsia"/>
                <w:sz w:val="30"/>
              </w:rPr>
              <w:t xml:space="preserve">ystem </w:t>
            </w:r>
            <w:r>
              <w:rPr>
                <w:rFonts w:hint="eastAsia"/>
                <w:sz w:val="30"/>
                <w:lang w:val="en-US" w:eastAsia="zh-CN"/>
              </w:rPr>
              <w:t>B</w:t>
            </w:r>
            <w:r>
              <w:rPr>
                <w:rFonts w:hint="eastAsia"/>
                <w:sz w:val="30"/>
              </w:rPr>
              <w:t xml:space="preserve">ased on the ThinkPHP </w:t>
            </w:r>
            <w:r>
              <w:rPr>
                <w:rFonts w:hint="eastAsia"/>
                <w:sz w:val="30"/>
                <w:lang w:val="en-US" w:eastAsia="zh-CN"/>
              </w:rPr>
              <w:t>F</w:t>
            </w:r>
            <w:r>
              <w:rPr>
                <w:rFonts w:hint="eastAsia"/>
                <w:sz w:val="30"/>
              </w:rPr>
              <w:t>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 xml:space="preserve">1 </w:t>
      </w:r>
      <w:r>
        <w:rPr>
          <w:rFonts w:hint="eastAsia" w:ascii="宋体" w:hAnsi="宋体" w:eastAsia="宋体" w:cs="宋体"/>
          <w:szCs w:val="24"/>
        </w:rPr>
        <w:t>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1.1 为什么要将饮餐业作为研究对象？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 开发点餐系统的目的在哪里？</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 技术支持和需求分析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 需要哪些技术支持？</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2.2 任务和开发环境</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 功能分析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2.3.1后台总代理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2.3.2前台点餐平台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2.4 实体的描述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 系统设计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 系统内容结构</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 数据库结构设计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3.2.1前台点餐平台的数据库设计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3.2.2后台总代理的数据库设计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 接口的设计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3.3.1管理员的接口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3.3.2设备的接口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3.3.3品牌商的接口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3.3.4注册码的接口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 系统详细设计和实现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 前台功能模块的实现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4.1.1广告</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4.1.2就餐方式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4.1.3菜谱分类</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4.1.4每道菜的详情</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4.1.5购物车</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4.1.6支付方式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19</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 总代理功能模块的实现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4.2.1总代理登录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4.2.2品牌商管理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4.2.2设备管理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4.2.3管理员管理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4.2.4注册码管理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 系统实现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4.3.1数据库的实现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4.3.2部分模块的实现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 系统测试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5.1 测试用例</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5.2 测试结果</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 总结</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鸣  谢</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参考文献</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黑体" w:hAnsi="黑体" w:eastAsia="黑体"/>
          <w:szCs w:val="21"/>
        </w:rPr>
        <w:t>关键词：</w:t>
      </w:r>
      <w:r>
        <w:rPr>
          <w:rFonts w:hint="eastAsia" w:ascii="宋体" w:hAnsi="宋体" w:eastAsia="宋体" w:cs="宋体"/>
          <w:sz w:val="21"/>
          <w:szCs w:val="21"/>
          <w:lang w:val="en-US" w:eastAsia="zh-CN"/>
        </w:rPr>
        <w:t>点餐系统；ThinkPHP；智能化</w:t>
      </w:r>
    </w:p>
    <w:p>
      <w:pPr>
        <w:spacing w:line="300" w:lineRule="auto"/>
        <w:rPr>
          <w:rFonts w:hint="eastAsia" w:ascii="宋体" w:hAnsi="宋体" w:eastAsia="宋体" w:cs="宋体"/>
          <w:sz w:val="21"/>
          <w:szCs w:val="21"/>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cs="Times New Roman" w:eastAsiaTheme="minorEastAsia"/>
          <w:color w:val="333333"/>
          <w:kern w:val="0"/>
          <w:sz w:val="21"/>
          <w:szCs w:val="21"/>
          <w:lang w:val="en-US" w:eastAsia="zh-CN" w:bidi="ar-SA"/>
        </w:rPr>
      </w:pPr>
      <w:r>
        <w:rPr>
          <w:rFonts w:hint="default" w:ascii="Times New Roman" w:hAnsi="Times New Roman" w:cs="Times New Roman" w:eastAsiaTheme="minorEastAsia"/>
          <w:b/>
          <w:bCs/>
          <w:color w:val="333333"/>
          <w:kern w:val="0"/>
          <w:sz w:val="24"/>
          <w:szCs w:val="24"/>
          <w:lang w:val="en-US" w:eastAsia="zh-CN" w:bidi="ar-SA"/>
        </w:rPr>
        <w:t>Keywords:</w:t>
      </w:r>
      <w:r>
        <w:rPr>
          <w:rFonts w:hint="eastAsia"/>
          <w:sz w:val="30"/>
        </w:rPr>
        <w:t xml:space="preserve"> </w:t>
      </w:r>
      <w:r>
        <w:rPr>
          <w:rFonts w:hint="eastAsia"/>
          <w:sz w:val="30"/>
          <w:lang w:val="en-US" w:eastAsia="zh-CN"/>
        </w:rPr>
        <w:t xml:space="preserve"> </w:t>
      </w:r>
      <w:r>
        <w:rPr>
          <w:rFonts w:hint="eastAsia" w:ascii="Times New Roman" w:hAnsi="Times New Roman" w:cs="Times New Roman" w:eastAsiaTheme="minorEastAsia"/>
          <w:color w:val="333333"/>
          <w:kern w:val="0"/>
          <w:sz w:val="21"/>
          <w:szCs w:val="21"/>
          <w:lang w:val="en-US" w:eastAsia="zh-CN" w:bidi="ar-SA"/>
        </w:rPr>
        <w:t>Ordering System;  ThinkPHP;  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r>
        <w:rPr>
          <w:rFonts w:hint="eastAsia" w:ascii="黑体" w:hAnsi="宋体" w:eastAsia="黑体"/>
          <w:sz w:val="32"/>
          <w:szCs w:val="20"/>
          <w:lang w:val="en-US" w:eastAsia="zh-CN"/>
        </w:rPr>
        <w:t>前端系统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p>
    <w:p>
      <w:pPr>
        <w:pStyle w:val="2"/>
        <w:keepNext/>
        <w:keepLines/>
        <w:pageBreakBefore w:val="0"/>
        <w:widowControl w:val="0"/>
        <w:tabs>
          <w:tab w:val="clear" w:pos="567"/>
        </w:tabs>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szCs w:val="24"/>
        </w:rPr>
      </w:pPr>
      <w:bookmarkStart w:id="2" w:name="_Toc452148612"/>
      <w:bookmarkStart w:id="3" w:name="_Toc451464461"/>
      <w:bookmarkStart w:id="4" w:name="_Toc20650"/>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在当今的这个时代，计算机技术和软件技术在信息化的发展中占主导地位，它覆盖了很多领域。随着现代传媒和互联网的普及及应用，网络通信、电子办公、网上缴费、网络一体化的进程加速加速再加速。</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因此，设计出一个智能的点餐系统是当前饮食产业的必然产物。</w:t>
      </w:r>
    </w:p>
    <w:p>
      <w:pPr>
        <w:spacing w:line="400" w:lineRule="exact"/>
        <w:ind w:firstLine="420" w:firstLineChars="200"/>
        <w:rPr>
          <w:rFonts w:hint="eastAsia" w:ascii="宋体" w:hAnsi="宋体" w:eastAsia="宋体" w:cs="宋体"/>
          <w:sz w:val="21"/>
          <w:szCs w:val="21"/>
          <w:lang w:val="en-US" w:eastAsia="zh-CN"/>
        </w:rPr>
      </w:pPr>
      <w:r>
        <w:rPr>
          <w:rFonts w:hint="eastAsia" w:ascii="宋体" w:hAnsi="宋体"/>
          <w:szCs w:val="21"/>
          <w:lang w:val="en-US" w:eastAsia="zh-CN"/>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系统设计过程中，为了避免查询数据和统计数据等困难，需要代码规范化，软件统一化，确保软件的可读性、可维护性和实用性；删除重复的环节，实现管理的科学化；界面要简洁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ascii="宋体" w:hAnsi="宋体" w:eastAsia="宋体"/>
          <w:b/>
          <w:sz w:val="24"/>
          <w:szCs w:val="24"/>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本次开发用的技术支持为前台的HTML、CSS、JavaScript、JQuery、Bootstrap，后台用到的技术是PHP、ThinkPHP、Mysql。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HTML(HyperText Mark-up Language)是目前网络上应用最为广泛的语言,也是构成网页文档的主要语言</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1"/>
      </w:r>
      <w:r>
        <w:rPr>
          <w:rStyle w:val="18"/>
          <w:rFonts w:hint="eastAsia" w:ascii="宋体" w:hAnsi="宋体" w:eastAsia="宋体" w:cs="宋体"/>
          <w:sz w:val="21"/>
          <w:szCs w:val="21"/>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CSS全称层叠样式表，它可以用来修饰HTML或XML样式。它不仅可以静态地修饰网页，还可以配合动态语言（如：Javascript）来动态地修饰网页。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2"/>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JavaScript也是前端开发工程师必须掌握的三种技能之一：描述网页内容的HTML、描述网页样式的CSS以及描述网页行为的JavaScript</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3"/>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JQuery是一个专门用来动态改变Web页面文档的JavaScript库</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4"/>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。它可以用少量地代码代替大量的JavaScript代码，而且在兼容性上得到很大的提升，一些简单的语法糖可以是编程变得更加简单灵活，是一个不错的框架。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Bootstrap是一个CSS的框架，它的内部封装了大量的美观的组件，我们使用它，不仅可以节省我们的开发时间，而且可以使得界面变得根据简洁大方。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PHP是一种用于创建动态WEB页面的服务端脚本语言。其语法结合了c语言、java语言和Perl语言的优点和长处</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5"/>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6"/>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ThinkPHP是国人开发出来的具有简单易懂、模块齐全的轻量级的PHP框架。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宋体" w:cs="宋体"/>
          <w:szCs w:val="21"/>
          <w:lang w:val="en-US" w:eastAsia="zh-CN"/>
        </w:rPr>
        <w:t>Mysql是一个关系型数据库，用来存储一些表数据信息，它与PHP可谓是“黄金搭档</w:t>
      </w:r>
      <w:r>
        <w:rPr>
          <w:rFonts w:hint="default" w:ascii="宋体" w:hAnsi="宋体" w:eastAsia="宋体" w:cs="宋体"/>
          <w:szCs w:val="21"/>
          <w:lang w:val="en-US" w:eastAsia="zh-CN"/>
        </w:rPr>
        <w:t>”</w:t>
      </w:r>
      <w:r>
        <w:rPr>
          <w:rFonts w:hint="eastAsia" w:ascii="宋体" w:hAnsi="宋体" w:eastAsia="宋体" w:cs="宋体"/>
          <w:szCs w:val="21"/>
          <w:lang w:val="en-US" w:eastAsia="zh-CN"/>
        </w:rPr>
        <w:t>。</w:t>
      </w:r>
    </w:p>
    <w:p>
      <w:pPr>
        <w:spacing w:line="300" w:lineRule="auto"/>
        <w:rPr>
          <w:rFonts w:hint="eastAsia" w:ascii="宋体" w:hAnsi="宋体" w:eastAsiaTheme="minorEastAsia"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开发环境如表2.1所示：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开发环境</w:t>
      </w:r>
      <w:r>
        <w:rPr>
          <w:rFonts w:hint="eastAsia" w:ascii="宋体" w:hAnsi="宋体" w:eastAsia="宋体" w:cs="宋体"/>
          <w:sz w:val="21"/>
          <w:szCs w:val="21"/>
        </w:rPr>
        <w:t>表</w:t>
      </w:r>
    </w:p>
    <w:tbl>
      <w:tblPr>
        <w:tblStyle w:val="22"/>
        <w:tblW w:w="5300"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48"/>
        <w:gridCol w:w="2552"/>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jc w:val="center"/>
        </w:trPr>
        <w:tc>
          <w:tcPr>
            <w:tcW w:w="2748"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环境</w:t>
            </w:r>
          </w:p>
        </w:tc>
        <w:tc>
          <w:tcPr>
            <w:tcW w:w="2552"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 xml:space="preserve">   详情</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jc w:val="center"/>
        </w:trPr>
        <w:tc>
          <w:tcPr>
            <w:tcW w:w="2748"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集成开发环境</w:t>
            </w:r>
          </w:p>
        </w:tc>
        <w:tc>
          <w:tcPr>
            <w:tcW w:w="2552"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2748"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网页开发环境</w:t>
            </w:r>
          </w:p>
        </w:tc>
        <w:tc>
          <w:tcPr>
            <w:tcW w:w="2552"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2748"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测试环境</w:t>
            </w:r>
          </w:p>
        </w:tc>
        <w:tc>
          <w:tcPr>
            <w:tcW w:w="2552"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2748"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版本控制工具</w:t>
            </w:r>
          </w:p>
        </w:tc>
        <w:tc>
          <w:tcPr>
            <w:tcW w:w="2552"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2748"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w:t>
            </w:r>
          </w:p>
        </w:tc>
        <w:tc>
          <w:tcPr>
            <w:tcW w:w="2552"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2748"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数据库管理工具</w:t>
            </w:r>
          </w:p>
        </w:tc>
        <w:tc>
          <w:tcPr>
            <w:tcW w:w="2552"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2748"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服务器</w:t>
            </w:r>
          </w:p>
        </w:tc>
        <w:tc>
          <w:tcPr>
            <w:tcW w:w="2552"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jc w:val="center"/>
        </w:trPr>
        <w:tc>
          <w:tcPr>
            <w:tcW w:w="2748"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操作系统</w:t>
            </w:r>
          </w:p>
        </w:tc>
        <w:tc>
          <w:tcPr>
            <w:tcW w:w="2552"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windows</w:t>
            </w:r>
          </w:p>
        </w:tc>
      </w:tr>
    </w:tbl>
    <w:p>
      <w:pPr>
        <w:rPr>
          <w:rFonts w:hint="eastAsia"/>
        </w:rPr>
      </w:pPr>
      <w:bookmarkStart w:id="10" w:name="_Toc4788"/>
    </w:p>
    <w:p>
      <w:pPr>
        <w:pStyle w:val="3"/>
        <w:numPr>
          <w:ilvl w:val="1"/>
          <w:numId w:val="2"/>
        </w:numPr>
        <w:rPr>
          <w:rFonts w:hint="eastAsia" w:ascii="宋体" w:hAnsi="宋体" w:eastAsia="宋体"/>
          <w:szCs w:val="24"/>
        </w:rPr>
      </w:pPr>
      <w:r>
        <w:rPr>
          <w:rFonts w:hint="eastAsia" w:ascii="黑体" w:hAnsi="黑体" w:cstheme="minorBidi"/>
          <w:kern w:val="44"/>
          <w:sz w:val="24"/>
          <w:szCs w:val="24"/>
          <w:u w:val="none"/>
          <w:lang w:val="en-US" w:eastAsia="zh-CN" w:bidi="ar-SA"/>
        </w:rPr>
        <w:t>功能分析</w:t>
      </w:r>
      <w:bookmarkEnd w:id="10"/>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通过总代理登录界面进入总代理后台，总代理用户可以对设备、注册码、管理员和品牌商进行操作。</w:t>
      </w:r>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我通过对需求的分析，感觉总代理模块需要实现下面几个功能，如表2-2所示：</w:t>
      </w:r>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后台总代理功能</w:t>
      </w:r>
      <w:r>
        <w:rPr>
          <w:rFonts w:hint="eastAsia" w:ascii="宋体" w:hAnsi="宋体" w:eastAsia="宋体" w:cs="宋体"/>
          <w:sz w:val="21"/>
          <w:szCs w:val="21"/>
        </w:rPr>
        <w:t>表</w:t>
      </w:r>
    </w:p>
    <w:tbl>
      <w:tblPr>
        <w:tblStyle w:val="22"/>
        <w:tblW w:w="8640"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3"/>
        <w:gridCol w:w="6497"/>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143"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497"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75" w:hRule="atLeast"/>
          <w:jc w:val="center"/>
        </w:trPr>
        <w:tc>
          <w:tcPr>
            <w:tcW w:w="2143"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登录界面</w:t>
            </w:r>
          </w:p>
        </w:tc>
        <w:tc>
          <w:tcPr>
            <w:tcW w:w="6497"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881" w:hRule="atLeast"/>
          <w:jc w:val="center"/>
        </w:trPr>
        <w:tc>
          <w:tcPr>
            <w:tcW w:w="2143"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6497"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删除和搜索品牌商。新增品牌商可以对选择品牌商级别，填写品牌商名称、品牌商账号、品牌商密码、品牌商公司名称、品牌商联系人、品牌商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881" w:hRule="atLeast"/>
          <w:jc w:val="center"/>
        </w:trPr>
        <w:tc>
          <w:tcPr>
            <w:tcW w:w="2143"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6497"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39" w:hRule="atLeast"/>
          <w:jc w:val="center"/>
        </w:trPr>
        <w:tc>
          <w:tcPr>
            <w:tcW w:w="2143"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6497"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387" w:hRule="atLeast"/>
          <w:jc w:val="center"/>
        </w:trPr>
        <w:tc>
          <w:tcPr>
            <w:tcW w:w="2143"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6497"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肴会自动存入到系统购物车中，用户可以对系统购物车进行管理；当点好餐之后，用户就可以下单了；最后跳转到支付页面，它应该支持多种支付方式（微信支付、支付宝支付和现金支付）。</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通过上面的分析，我认为前台点餐品台需要实现下面几个功能，如表2-3所示：</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0" w:firstLineChars="0"/>
        <w:jc w:val="center"/>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表2-3 前台点餐平台功能表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激活设备</w:t>
            </w:r>
          </w:p>
        </w:tc>
        <w:tc>
          <w:tcPr>
            <w:tcW w:w="6138"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点餐</w:t>
            </w:r>
          </w:p>
        </w:tc>
        <w:tc>
          <w:tcPr>
            <w:tcW w:w="6138"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选择了就餐方法，进入到点餐界面后，可以通过菜品的类别查看有哪些菜，然后单击某道菜可以查看这道菜的详细的信息，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通过上面的分析，我们不难得出前端的实体是设备，后台的实体是总代理管理员，下面对这些实体进行分析：</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设备：设备ID、设备码、设备状态、设备名称、激活码、设备开始时间、设备结束时间和纸张情况。</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宋体" w:hAnsi="宋体" w:eastAsia="宋体"/>
          <w:b/>
          <w:sz w:val="24"/>
          <w:szCs w:val="24"/>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本系统主要是为了点餐者可以在餐厅中快速地点餐，而餐厅的经营者能够更快地为消费者提供服务的电子点餐系统。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我负责的是总代理和点餐模块。接下来请看图3-1、3-2、3-3的功能模块图。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8"/>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图3-1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9"/>
                    <a:stretch>
                      <a:fillRect/>
                    </a:stretch>
                  </pic:blipFill>
                  <pic:spPr>
                    <a:xfrm>
                      <a:off x="0" y="0"/>
                      <a:ext cx="4806315" cy="2602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20"/>
                    <a:stretch>
                      <a:fillRect/>
                    </a:stretch>
                  </pic:blipFill>
                  <pic:spPr>
                    <a:xfrm>
                      <a:off x="0" y="0"/>
                      <a:ext cx="4225925" cy="1802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图3-3 前台点餐平台的功能模块图</w:t>
      </w:r>
    </w:p>
    <w:p>
      <w:pPr>
        <w:spacing w:line="300" w:lineRule="auto"/>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7"/>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在点餐平台中，菜品的类别、菜品、菜品的属性这些信息在商铺的后台里就已经设计好了（另一位小伙伴负责），我这里直接获取数据了，就不需要重新设计了。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然而，在顾客点餐下单的过程中，还是会产生以下三个表的，它们分别为订单表、菜品订单表和菜品属性订单表。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order（订单数据表），主要用来存放订单的数据。如表3-1所示：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订单数据表</w:t>
      </w:r>
    </w:p>
    <w:tbl>
      <w:tblPr>
        <w:tblStyle w:val="22"/>
        <w:tblW w:w="8320"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1632"/>
        <w:gridCol w:w="1304"/>
        <w:gridCol w:w="1631"/>
        <w:gridCol w:w="1631"/>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2122"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632"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304"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631"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631"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2122"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632"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304"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31"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631"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order_sn</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100</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order_type</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pay_type</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total_amount</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add_time</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pay_time</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jc w:val="center"/>
        </w:trPr>
        <w:tc>
          <w:tcPr>
            <w:tcW w:w="2122"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order_status</w:t>
            </w:r>
          </w:p>
        </w:tc>
        <w:tc>
          <w:tcPr>
            <w:tcW w:w="1632"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tinyint</w:t>
            </w:r>
          </w:p>
        </w:tc>
        <w:tc>
          <w:tcPr>
            <w:tcW w:w="1304"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631"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1"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2122"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632"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304"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631"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631"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numId w:val="0"/>
        </w:numPr>
        <w:kinsoku/>
        <w:wordWrap/>
        <w:overflowPunct/>
        <w:topLinePunct w:val="0"/>
        <w:autoSpaceDE/>
        <w:autoSpaceDN/>
        <w:bidi w:val="0"/>
        <w:snapToGrid/>
        <w:spacing w:line="400" w:lineRule="exact"/>
        <w:ind w:right="0" w:rightChars="0"/>
        <w:outlineLvl w:val="9"/>
        <w:rPr>
          <w:rFonts w:hint="eastAsia" w:ascii="宋体" w:hAnsi="宋体" w:eastAsia="宋体" w:cs="宋体"/>
          <w:kern w:val="2"/>
          <w:sz w:val="21"/>
          <w:szCs w:val="21"/>
          <w:lang w:val="en-US" w:eastAsia="zh-CN" w:bidi="ar-SA"/>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order_food（菜品订单数据表），主要用来存储订单中的菜品数据。如表3-2所示：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菜品订单数据表</w:t>
      </w:r>
    </w:p>
    <w:tbl>
      <w:tblPr>
        <w:tblStyle w:val="22"/>
        <w:tblW w:w="860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92"/>
        <w:gridCol w:w="1688"/>
        <w:gridCol w:w="1349"/>
        <w:gridCol w:w="1685"/>
        <w:gridCol w:w="1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8" w:hRule="atLeast"/>
          <w:jc w:val="center"/>
        </w:trPr>
        <w:tc>
          <w:tcPr>
            <w:tcW w:w="2192"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688"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349"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685"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68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8" w:hRule="atLeast"/>
          <w:jc w:val="center"/>
        </w:trPr>
        <w:tc>
          <w:tcPr>
            <w:tcW w:w="2192"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688"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349"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85"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686" w:type="dxa"/>
            <w:tcBorders>
              <w:top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菜品订单id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0" w:hRule="atLeast"/>
          <w:jc w:val="center"/>
        </w:trPr>
        <w:tc>
          <w:tcPr>
            <w:tcW w:w="2192"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68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4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85"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68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0" w:hRule="atLeast"/>
          <w:jc w:val="center"/>
        </w:trPr>
        <w:tc>
          <w:tcPr>
            <w:tcW w:w="2192"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food_id</w:t>
            </w:r>
          </w:p>
        </w:tc>
        <w:tc>
          <w:tcPr>
            <w:tcW w:w="168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4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85"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8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0" w:hRule="atLeast"/>
          <w:jc w:val="center"/>
        </w:trPr>
        <w:tc>
          <w:tcPr>
            <w:tcW w:w="2192"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food_num</w:t>
            </w:r>
          </w:p>
        </w:tc>
        <w:tc>
          <w:tcPr>
            <w:tcW w:w="168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4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85"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8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菜品份数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0" w:hRule="atLeast"/>
          <w:jc w:val="center"/>
        </w:trPr>
        <w:tc>
          <w:tcPr>
            <w:tcW w:w="2192"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food_price2</w:t>
            </w:r>
          </w:p>
        </w:tc>
        <w:tc>
          <w:tcPr>
            <w:tcW w:w="168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34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685"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8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菜品属性单价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0" w:hRule="atLeast"/>
          <w:jc w:val="center"/>
        </w:trPr>
        <w:tc>
          <w:tcPr>
            <w:tcW w:w="2192"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food_name</w:t>
            </w:r>
          </w:p>
        </w:tc>
        <w:tc>
          <w:tcPr>
            <w:tcW w:w="168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34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685"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8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0" w:hRule="atLeast"/>
          <w:jc w:val="center"/>
        </w:trPr>
        <w:tc>
          <w:tcPr>
            <w:tcW w:w="2192"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restaurant_id</w:t>
            </w:r>
          </w:p>
        </w:tc>
        <w:tc>
          <w:tcPr>
            <w:tcW w:w="168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134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85"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8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8" w:hRule="atLeast"/>
          <w:jc w:val="center"/>
        </w:trPr>
        <w:tc>
          <w:tcPr>
            <w:tcW w:w="2192"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688"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349"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685"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8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order_food_attribute（菜品属性订单数据表），主主要用来存储订单中的菜品的属性数据。如表3-3所示：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3 </w:t>
      </w:r>
      <w:r>
        <w:rPr>
          <w:rFonts w:hint="eastAsia" w:ascii="宋体" w:hAnsi="宋体" w:eastAsia="宋体" w:cs="宋体"/>
          <w:sz w:val="21"/>
          <w:szCs w:val="21"/>
        </w:rPr>
        <w:t>菜品属性订单数据表</w:t>
      </w:r>
    </w:p>
    <w:tbl>
      <w:tblPr>
        <w:tblStyle w:val="22"/>
        <w:tblW w:w="8340"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636"/>
        <w:gridCol w:w="1307"/>
        <w:gridCol w:w="1635"/>
        <w:gridCol w:w="1635"/>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27" w:type="dxa"/>
            <w:tcBorders>
              <w:top w:val="single" w:color="auto" w:sz="4" w:space="0"/>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636"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307"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635" w:type="dxa"/>
            <w:tcBorders>
              <w:top w:val="single" w:color="auto" w:sz="4" w:space="0"/>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635" w:type="dxa"/>
            <w:tcBorders>
              <w:top w:val="single" w:color="auto" w:sz="4" w:space="0"/>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27" w:type="dxa"/>
            <w:tcBorders>
              <w:top w:val="single" w:color="auto" w:sz="4" w:space="0"/>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id</w:t>
            </w:r>
          </w:p>
        </w:tc>
        <w:tc>
          <w:tcPr>
            <w:tcW w:w="1636"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307"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35" w:type="dxa"/>
            <w:tcBorders>
              <w:top w:val="single" w:color="auto" w:sz="4" w:space="0"/>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635" w:type="dxa"/>
            <w:tcBorders>
              <w:top w:val="single" w:color="auto" w:sz="4" w:space="0"/>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jc w:val="center"/>
        </w:trPr>
        <w:tc>
          <w:tcPr>
            <w:tcW w:w="2127"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63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07"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35"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635"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9" w:hRule="atLeast"/>
          <w:jc w:val="center"/>
        </w:trPr>
        <w:tc>
          <w:tcPr>
            <w:tcW w:w="2127"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w:t>
            </w:r>
            <w:r>
              <w:rPr>
                <w:rFonts w:hint="eastAsia" w:ascii="宋体" w:hAnsi="宋体" w:eastAsia="宋体" w:cs="宋体"/>
                <w:bCs/>
                <w:sz w:val="21"/>
                <w:szCs w:val="21"/>
                <w:lang w:val="en-US" w:eastAsia="zh-CN"/>
              </w:rPr>
              <w:t xml:space="preserve"> </w:t>
            </w:r>
            <w:r>
              <w:rPr>
                <w:rFonts w:hint="eastAsia" w:ascii="宋体" w:hAnsi="宋体" w:eastAsia="宋体" w:cs="宋体"/>
                <w:bCs/>
                <w:sz w:val="21"/>
                <w:szCs w:val="21"/>
              </w:rPr>
              <w:t>_name</w:t>
            </w:r>
          </w:p>
        </w:tc>
        <w:tc>
          <w:tcPr>
            <w:tcW w:w="163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307"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50</w:t>
            </w:r>
          </w:p>
        </w:tc>
        <w:tc>
          <w:tcPr>
            <w:tcW w:w="1635"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5"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86" w:hRule="atLeast"/>
          <w:jc w:val="center"/>
        </w:trPr>
        <w:tc>
          <w:tcPr>
            <w:tcW w:w="2127"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food_attribute_price</w:t>
            </w:r>
          </w:p>
        </w:tc>
        <w:tc>
          <w:tcPr>
            <w:tcW w:w="163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307"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635"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5"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jc w:val="center"/>
        </w:trPr>
        <w:tc>
          <w:tcPr>
            <w:tcW w:w="2127" w:type="dxa"/>
            <w:tcBorders>
              <w:top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print_id</w:t>
            </w:r>
          </w:p>
        </w:tc>
        <w:tc>
          <w:tcPr>
            <w:tcW w:w="1636"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307"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635" w:type="dxa"/>
            <w:tcBorders>
              <w:top w:val="nil"/>
              <w:left w:val="nil"/>
              <w:bottom w:val="nil"/>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5" w:type="dxa"/>
            <w:tcBorders>
              <w:top w:val="nil"/>
              <w:left w:val="nil"/>
              <w:bottom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27" w:type="dxa"/>
            <w:tcBorders>
              <w:top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count_type</w:t>
            </w:r>
          </w:p>
        </w:tc>
        <w:tc>
          <w:tcPr>
            <w:tcW w:w="1636"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smallint</w:t>
            </w:r>
          </w:p>
        </w:tc>
        <w:tc>
          <w:tcPr>
            <w:tcW w:w="1307"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635" w:type="dxa"/>
            <w:tcBorders>
              <w:top w:val="nil"/>
              <w:left w:val="nil"/>
              <w:bottom w:val="single" w:color="auto" w:sz="4" w:space="0"/>
              <w:right w:val="nil"/>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635" w:type="dxa"/>
            <w:tcBorders>
              <w:top w:val="nil"/>
              <w:left w:val="nil"/>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pageBreakBefore w:val="0"/>
        <w:widowControl w:val="0"/>
        <w:numPr>
          <w:ilvl w:val="2"/>
          <w:numId w:val="0"/>
        </w:numPr>
        <w:tabs>
          <w:tab w:val="clear" w:pos="1008"/>
        </w:tabs>
        <w:kinsoku/>
        <w:wordWrap/>
        <w:overflowPunct/>
        <w:topLinePunct w:val="0"/>
        <w:autoSpaceDE/>
        <w:autoSpaceDN/>
        <w:bidi w:val="0"/>
        <w:snapToGrid/>
        <w:spacing w:before="0" w:beforeLines="0" w:after="0" w:afterLines="0" w:line="400" w:lineRule="exact"/>
        <w:ind w:left="0" w:leftChars="0" w:right="0" w:rightChars="0" w:firstLine="420" w:firstLineChars="0"/>
        <w:rPr>
          <w:rFonts w:hint="eastAsia" w:ascii="宋体" w:hAnsi="宋体" w:eastAsia="宋体" w:cs="宋体"/>
          <w:kern w:val="2"/>
          <w:sz w:val="21"/>
          <w:szCs w:val="21"/>
          <w:lang w:val="en-US" w:eastAsia="zh-CN" w:bidi="ar-SA"/>
        </w:rPr>
      </w:pPr>
      <w:bookmarkStart w:id="19" w:name="_Toc26223"/>
      <w:r>
        <w:rPr>
          <w:rFonts w:hint="eastAsia" w:ascii="宋体" w:hAnsi="宋体" w:eastAsia="宋体" w:cs="宋体"/>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pageBreakBefore w:val="0"/>
        <w:widowControl w:val="0"/>
        <w:kinsoku/>
        <w:wordWrap/>
        <w:overflowPunct/>
        <w:topLinePunct w:val="0"/>
        <w:autoSpaceDE/>
        <w:autoSpaceDN/>
        <w:bidi w:val="0"/>
        <w:snapToGrid/>
        <w:spacing w:line="400" w:lineRule="exact"/>
        <w:ind w:left="0" w:leftChars="0" w:right="0" w:rightChars="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pageBreakBefore w:val="0"/>
        <w:widowControl w:val="0"/>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lang w:val="en-US" w:eastAsia="zh-CN"/>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manager（总代理管理员表），主要用来存储总代理后台的管理员的详细信息。如表4-1所示：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总代理管理员表</w:t>
      </w:r>
    </w:p>
    <w:tbl>
      <w:tblPr>
        <w:tblStyle w:val="22"/>
        <w:tblW w:w="8240"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9"/>
        <w:gridCol w:w="1729"/>
        <w:gridCol w:w="1292"/>
        <w:gridCol w:w="1452"/>
        <w:gridCol w:w="177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1989" w:type="dxa"/>
            <w:tcBorders>
              <w:top w:val="single" w:color="auto" w:sz="4" w:space="0"/>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729"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92"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452"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778" w:type="dxa"/>
            <w:tcBorders>
              <w:top w:val="single" w:color="auto" w:sz="4" w:space="0"/>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1989" w:type="dxa"/>
            <w:tcBorders>
              <w:top w:val="single" w:color="auto" w:sz="4" w:space="0"/>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manager_id</w:t>
            </w:r>
          </w:p>
        </w:tc>
        <w:tc>
          <w:tcPr>
            <w:tcW w:w="1729"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92"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11</w:t>
            </w:r>
          </w:p>
        </w:tc>
        <w:tc>
          <w:tcPr>
            <w:tcW w:w="1452"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778" w:type="dxa"/>
            <w:tcBorders>
              <w:top w:val="single" w:color="auto" w:sz="4" w:space="0"/>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主键</w:t>
            </w:r>
            <w:r>
              <w:rPr>
                <w:rFonts w:hint="eastAsia" w:ascii="宋体" w:hAnsi="宋体" w:eastAsia="宋体" w:cs="宋体"/>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1989"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manager_account</w:t>
            </w:r>
          </w:p>
        </w:tc>
        <w:tc>
          <w:tcPr>
            <w:tcW w:w="1729"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92"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80</w:t>
            </w:r>
          </w:p>
        </w:tc>
        <w:tc>
          <w:tcPr>
            <w:tcW w:w="1452"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78"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1989"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manager_password</w:t>
            </w:r>
          </w:p>
        </w:tc>
        <w:tc>
          <w:tcPr>
            <w:tcW w:w="1729"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char</w:t>
            </w:r>
          </w:p>
        </w:tc>
        <w:tc>
          <w:tcPr>
            <w:tcW w:w="1292"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32</w:t>
            </w:r>
          </w:p>
        </w:tc>
        <w:tc>
          <w:tcPr>
            <w:tcW w:w="1452"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78"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1989"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manager_phone</w:t>
            </w:r>
          </w:p>
        </w:tc>
        <w:tc>
          <w:tcPr>
            <w:tcW w:w="1729"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92"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452"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78"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1989" w:type="dxa"/>
            <w:tcBorders>
              <w:top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manager_ps</w:t>
            </w:r>
          </w:p>
        </w:tc>
        <w:tc>
          <w:tcPr>
            <w:tcW w:w="1729"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92"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452"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778" w:type="dxa"/>
            <w:tcBorders>
              <w:top w:val="nil"/>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管理员备注</w:t>
            </w:r>
          </w:p>
        </w:tc>
      </w:tr>
    </w:tbl>
    <w:p>
      <w:pPr>
        <w:pageBreakBefore w:val="0"/>
        <w:widowControl w:val="0"/>
        <w:kinsoku/>
        <w:wordWrap/>
        <w:overflowPunct/>
        <w:topLinePunct w:val="0"/>
        <w:autoSpaceDE/>
        <w:autoSpaceDN/>
        <w:bidi w:val="0"/>
        <w:snapToGrid/>
        <w:spacing w:line="400" w:lineRule="exact"/>
        <w:ind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business（代理信息表），主要用来保存代理的信息。如表4-2所示：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business_name</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business_account</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business_password</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代理</w:t>
            </w:r>
            <w:r>
              <w:rPr>
                <w:rFonts w:hint="eastAsia" w:ascii="宋体" w:hAnsi="宋体" w:eastAsia="宋体" w:cs="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corporate_name</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business_phone</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business_contact</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business_ps</w:t>
            </w:r>
          </w:p>
        </w:tc>
        <w:tc>
          <w:tcPr>
            <w:tcW w:w="1558"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cBorders>
              <w:top w:val="nil"/>
              <w:left w:val="nil"/>
              <w:bottom w:val="nil"/>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business_grade</w:t>
            </w:r>
          </w:p>
        </w:tc>
        <w:tc>
          <w:tcPr>
            <w:tcW w:w="1558"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smallint</w:t>
            </w:r>
          </w:p>
        </w:tc>
        <w:tc>
          <w:tcPr>
            <w:tcW w:w="1244"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nil"/>
              <w:left w:val="nil"/>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代理等级</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restaurant（店铺表），用来保存店铺的相关信息。如表3-6所示：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店铺表</w:t>
      </w:r>
    </w:p>
    <w:tbl>
      <w:tblPr>
        <w:tblStyle w:val="22"/>
        <w:tblW w:w="814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1516"/>
        <w:gridCol w:w="1091"/>
        <w:gridCol w:w="1574"/>
        <w:gridCol w:w="16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93" w:hRule="atLeast"/>
          <w:jc w:val="center"/>
        </w:trPr>
        <w:tc>
          <w:tcPr>
            <w:tcW w:w="2268"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字段名</w:t>
            </w:r>
          </w:p>
        </w:tc>
        <w:tc>
          <w:tcPr>
            <w:tcW w:w="151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数据类型</w:t>
            </w:r>
          </w:p>
        </w:tc>
        <w:tc>
          <w:tcPr>
            <w:tcW w:w="109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74"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199" w:firstLineChars="95"/>
              <w:rPr>
                <w:rFonts w:hint="eastAsia" w:ascii="宋体" w:hAnsi="宋体" w:eastAsia="宋体" w:cs="宋体"/>
                <w:sz w:val="21"/>
                <w:szCs w:val="21"/>
              </w:rPr>
            </w:pPr>
            <w:r>
              <w:rPr>
                <w:rFonts w:hint="eastAsia" w:ascii="宋体" w:hAnsi="宋体" w:eastAsia="宋体" w:cs="宋体"/>
                <w:sz w:val="21"/>
                <w:szCs w:val="21"/>
              </w:rPr>
              <w:t>是否主键</w:t>
            </w:r>
          </w:p>
        </w:tc>
        <w:tc>
          <w:tcPr>
            <w:tcW w:w="1692"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93" w:hRule="atLeast"/>
          <w:jc w:val="center"/>
        </w:trPr>
        <w:tc>
          <w:tcPr>
            <w:tcW w:w="2268"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16"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是</w:t>
            </w:r>
          </w:p>
        </w:tc>
        <w:tc>
          <w:tcPr>
            <w:tcW w:w="1692" w:type="dxa"/>
            <w:tcBorders>
              <w:top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店铺id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restaurant_name</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23"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telephone1</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店铺电话1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23"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telephone2</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lang w:val="en-US" w:eastAsia="zh-CN"/>
              </w:rPr>
              <w:t>店铺电话2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address</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logo</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店铺图标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advertise_time</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店铺广告时间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tplcolor_id</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模板颜色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关联代理id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city1</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1" w:hRule="atLeast"/>
          <w:jc w:val="center"/>
        </w:trPr>
        <w:tc>
          <w:tcPr>
            <w:tcW w:w="2268"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city2</w:t>
            </w:r>
          </w:p>
        </w:tc>
        <w:tc>
          <w:tcPr>
            <w:tcW w:w="151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93" w:hRule="atLeast"/>
          <w:jc w:val="center"/>
        </w:trPr>
        <w:tc>
          <w:tcPr>
            <w:tcW w:w="2268"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city3</w:t>
            </w:r>
          </w:p>
        </w:tc>
        <w:tc>
          <w:tcPr>
            <w:tcW w:w="151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91"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74"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692"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区</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code（激活码表），保存设备激活码的详细信息。如表3-7所示：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 激活码表</w:t>
      </w:r>
    </w:p>
    <w:tbl>
      <w:tblPr>
        <w:tblStyle w:val="22"/>
        <w:tblW w:w="793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code_status</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code_timestamp</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有效时间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rest_timestamp_</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剩余时间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last_time</w:t>
            </w:r>
          </w:p>
        </w:tc>
        <w:tc>
          <w:tcPr>
            <w:tcW w:w="1558"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最后一次的登录时间</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device（设备表），用来保存设备的相关信息。如表3-8所示：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device_id</w:t>
            </w:r>
          </w:p>
        </w:tc>
        <w:tc>
          <w:tcPr>
            <w:tcW w:w="1558"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device_code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device_status</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device_name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start_time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end_time</w:t>
            </w:r>
          </w:p>
        </w:tc>
        <w:tc>
          <w:tcPr>
            <w:tcW w:w="1558"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设备结束时间</w:t>
            </w:r>
          </w:p>
        </w:tc>
      </w:tr>
    </w:tbl>
    <w:p>
      <w:pPr>
        <w:pageBreakBefore w:val="0"/>
        <w:widowControl w:val="0"/>
        <w:numPr>
          <w:ilvl w:val="0"/>
          <w:numId w:val="0"/>
        </w:numPr>
        <w:kinsoku/>
        <w:wordWrap/>
        <w:overflowPunct/>
        <w:topLinePunct w:val="0"/>
        <w:autoSpaceDE/>
        <w:autoSpaceDN/>
        <w:bidi w:val="0"/>
        <w:snapToGrid/>
        <w:spacing w:line="400" w:lineRule="exact"/>
        <w:ind w:leftChars="20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region（地区表），用来保存地区的相关信息。如表3-9所示：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kern w:val="2"/>
          <w:sz w:val="21"/>
          <w:szCs w:val="21"/>
          <w:lang w:val="en-US" w:eastAsia="zh-CN" w:bidi="ar-SA"/>
        </w:rPr>
        <w:t>地区表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name</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parent_id</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2024" w:type="dxa"/>
            <w:tcBorders>
              <w:top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level</w:t>
            </w:r>
          </w:p>
        </w:tc>
        <w:tc>
          <w:tcPr>
            <w:tcW w:w="1558"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地区的等级</w:t>
            </w:r>
          </w:p>
        </w:tc>
      </w:tr>
    </w:tbl>
    <w:p>
      <w:pPr>
        <w:pageBreakBefore w:val="0"/>
        <w:widowControl w:val="0"/>
        <w:numPr>
          <w:ilvl w:val="0"/>
          <w:numId w:val="0"/>
        </w:numPr>
        <w:kinsoku/>
        <w:wordWrap/>
        <w:overflowPunct/>
        <w:topLinePunct w:val="0"/>
        <w:autoSpaceDE/>
        <w:autoSpaceDN/>
        <w:bidi w:val="0"/>
        <w:snapToGrid/>
        <w:spacing w:line="400" w:lineRule="exact"/>
        <w:ind w:leftChars="20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renew（续费表），用来保存设备续费情况的。如表3-10所示：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3-10</w:t>
      </w:r>
      <w:r>
        <w:rPr>
          <w:rFonts w:hint="eastAsia" w:ascii="宋体" w:hAnsi="宋体" w:eastAsia="宋体" w:cs="宋体"/>
          <w:kern w:val="2"/>
          <w:sz w:val="21"/>
          <w:szCs w:val="21"/>
          <w:lang w:val="en-US" w:eastAsia="zh-CN" w:bidi="ar-SA"/>
        </w:rPr>
        <w:t>续费表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4" w:space="0"/>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4" w:space="0"/>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4" w:space="0"/>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renew_time1</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renew_time2</w:t>
            </w:r>
          </w:p>
        </w:tc>
        <w:tc>
          <w:tcPr>
            <w:tcW w:w="1558"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nil"/>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renew_time3</w:t>
            </w:r>
          </w:p>
        </w:tc>
        <w:tc>
          <w:tcPr>
            <w:tcW w:w="1558"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nil"/>
              <w:left w:val="nil"/>
              <w:bottom w:val="single" w:color="auto" w:sz="4" w:space="0"/>
              <w:right w:val="nil"/>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nil"/>
              <w:left w:val="nil"/>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3698240" cy="2669540"/>
            <wp:effectExtent l="0" t="0" r="1651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3698240" cy="26695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4</w:t>
      </w:r>
      <w:r>
        <w:rPr>
          <w:rFonts w:hint="eastAsia" w:ascii="宋体" w:hAnsi="宋体" w:eastAsia="宋体" w:cs="宋体"/>
          <w:szCs w:val="21"/>
        </w:rPr>
        <w:t xml:space="preserve"> </w:t>
      </w:r>
      <w:r>
        <w:rPr>
          <w:rFonts w:hint="eastAsia" w:ascii="宋体" w:hAnsi="宋体" w:eastAsia="宋体" w:cs="宋体"/>
          <w:szCs w:val="21"/>
          <w:lang w:val="en-US" w:eastAsia="zh-CN"/>
        </w:rPr>
        <w:t>总代理管理员接口</w:t>
      </w:r>
      <w:r>
        <w:rPr>
          <w:rFonts w:hint="eastAsia" w:ascii="宋体" w:hAnsi="宋体" w:eastAsia="宋体" w:cs="宋体"/>
          <w:szCs w:val="21"/>
        </w:rPr>
        <w:t>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宋体" w:hAnsi="宋体"/>
          <w:szCs w:val="21"/>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ascii="宋体" w:hAnsi="宋体" w:eastAsia="宋体" w:cs="宋体"/>
          <w:lang w:val="en-US" w:eastAsia="zh-CN"/>
        </w:rPr>
        <w:t>详细信息如图3.5所示：</w:t>
      </w:r>
    </w:p>
    <w:p>
      <w:pPr>
        <w:spacing w:line="300" w:lineRule="auto"/>
        <w:ind w:firstLine="420" w:firstLineChars="0"/>
        <w:jc w:val="center"/>
      </w:pPr>
      <w:r>
        <w:drawing>
          <wp:inline distT="0" distB="0" distL="114300" distR="114300">
            <wp:extent cx="3806825" cy="2570480"/>
            <wp:effectExtent l="0" t="0" r="3175"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806825" cy="25704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5</w:t>
      </w:r>
      <w:r>
        <w:rPr>
          <w:rFonts w:hint="eastAsia" w:ascii="宋体" w:hAnsi="宋体" w:eastAsia="宋体" w:cs="宋体"/>
          <w:szCs w:val="21"/>
        </w:rPr>
        <w:t xml:space="preserve"> </w:t>
      </w:r>
      <w:r>
        <w:rPr>
          <w:rFonts w:hint="eastAsia" w:ascii="宋体" w:hAnsi="宋体" w:eastAsia="宋体" w:cs="宋体"/>
          <w:szCs w:val="21"/>
          <w:lang w:val="en-US" w:eastAsia="zh-CN"/>
        </w:rPr>
        <w:t>总代理设备接口</w:t>
      </w:r>
      <w:r>
        <w:rPr>
          <w:rFonts w:hint="eastAsia" w:ascii="宋体" w:hAnsi="宋体" w:eastAsia="宋体" w:cs="宋体"/>
          <w:szCs w:val="21"/>
        </w:rPr>
        <w:t>图</w:t>
      </w:r>
    </w:p>
    <w:p>
      <w:pPr>
        <w:spacing w:line="300" w:lineRule="auto"/>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3447415" cy="2641600"/>
            <wp:effectExtent l="0" t="0" r="635"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3447415" cy="2641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图3-6 总代理品牌商接口图</w:t>
      </w:r>
    </w:p>
    <w:p>
      <w:pPr>
        <w:spacing w:line="300" w:lineRule="auto"/>
        <w:jc w:val="both"/>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3665220" cy="3028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图3-7 总代理注册码接口图</w:t>
      </w:r>
    </w:p>
    <w:p>
      <w:pPr>
        <w:rPr>
          <w:rFonts w:hint="eastAsia"/>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lang w:val="en-US" w:eastAsia="zh-CN"/>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ind w:firstLine="420" w:firstLineChars="0"/>
        <w:rPr>
          <w:rFonts w:hint="eastAsia"/>
          <w:lang w:val="en-US" w:eastAsia="zh-CN"/>
        </w:rPr>
      </w:pPr>
      <w:r>
        <w:rPr>
          <w:rFonts w:hint="eastAsia"/>
          <w:lang w:val="en-US" w:eastAsia="zh-CN"/>
        </w:rPr>
        <w:t>前台点餐系统主要面对的用户是消费者，也就是要吃饭的顾客。顾客在进入餐厅之后，可以在任意一台机器设备上点餐。</w:t>
      </w:r>
    </w:p>
    <w:p>
      <w:pPr>
        <w:ind w:firstLine="420" w:firstLineChars="0"/>
        <w:rPr>
          <w:rFonts w:hint="eastAsia"/>
          <w:lang w:val="en-US" w:eastAsia="zh-CN"/>
        </w:rPr>
      </w:pPr>
      <w:r>
        <w:rPr>
          <w:rFonts w:hint="eastAsia"/>
          <w:lang w:val="en-US" w:eastAsia="zh-CN"/>
        </w:rPr>
        <w:t>点餐步骤如下：</w:t>
      </w:r>
    </w:p>
    <w:p>
      <w:pPr>
        <w:numPr>
          <w:ilvl w:val="0"/>
          <w:numId w:val="4"/>
        </w:numPr>
        <w:ind w:firstLine="420" w:firstLineChars="0"/>
        <w:rPr>
          <w:rFonts w:hint="eastAsia"/>
          <w:lang w:val="en-US" w:eastAsia="zh-CN"/>
        </w:rPr>
      </w:pPr>
      <w:r>
        <w:rPr>
          <w:rFonts w:hint="eastAsia"/>
          <w:lang w:val="en-US" w:eastAsia="zh-CN"/>
        </w:rPr>
        <w:t>选择就餐方式，店里享用，打包带走。</w:t>
      </w:r>
    </w:p>
    <w:p>
      <w:pPr>
        <w:numPr>
          <w:ilvl w:val="0"/>
          <w:numId w:val="4"/>
        </w:numPr>
        <w:ind w:firstLine="420" w:firstLineChars="0"/>
        <w:rPr>
          <w:rFonts w:hint="eastAsia"/>
          <w:lang w:val="en-US" w:eastAsia="zh-CN"/>
        </w:rPr>
      </w:pPr>
      <w:r>
        <w:rPr>
          <w:rFonts w:hint="eastAsia"/>
          <w:lang w:val="en-US" w:eastAsia="zh-CN"/>
        </w:rPr>
        <w:t>根据分类进行筛选，快速找到自己喜欢的类别，如鱼类、汤类等。</w:t>
      </w:r>
    </w:p>
    <w:p>
      <w:pPr>
        <w:numPr>
          <w:ilvl w:val="0"/>
          <w:numId w:val="4"/>
        </w:numPr>
        <w:ind w:firstLine="420" w:firstLineChars="0"/>
        <w:rPr>
          <w:rFonts w:hint="eastAsia"/>
          <w:lang w:val="en-US" w:eastAsia="zh-CN"/>
        </w:rPr>
      </w:pPr>
      <w:r>
        <w:rPr>
          <w:rFonts w:hint="eastAsia"/>
          <w:lang w:val="en-US" w:eastAsia="zh-CN"/>
        </w:rPr>
        <w:t>选定自己喜欢的菜肴，并且加上自己的配菜，如饮料等。</w:t>
      </w:r>
    </w:p>
    <w:p>
      <w:pPr>
        <w:numPr>
          <w:ilvl w:val="0"/>
          <w:numId w:val="4"/>
        </w:numPr>
        <w:ind w:firstLine="420" w:firstLineChars="0"/>
        <w:rPr>
          <w:rFonts w:hint="eastAsia"/>
          <w:lang w:val="en-US" w:eastAsia="zh-CN"/>
        </w:rPr>
      </w:pPr>
      <w:r>
        <w:rPr>
          <w:rFonts w:hint="eastAsia"/>
          <w:lang w:val="en-US" w:eastAsia="zh-CN"/>
        </w:rPr>
        <w:t>管理购物车。</w:t>
      </w:r>
    </w:p>
    <w:p>
      <w:pPr>
        <w:numPr>
          <w:ilvl w:val="0"/>
          <w:numId w:val="4"/>
        </w:numPr>
        <w:ind w:firstLine="420" w:firstLineChars="0"/>
        <w:rPr>
          <w:rFonts w:hint="eastAsia"/>
          <w:lang w:val="en-US" w:eastAsia="zh-CN"/>
        </w:rPr>
      </w:pPr>
      <w:r>
        <w:rPr>
          <w:rFonts w:hint="eastAsia"/>
          <w:lang w:val="en-US" w:eastAsia="zh-CN"/>
        </w:rPr>
        <w:t>下订单。</w:t>
      </w:r>
    </w:p>
    <w:p>
      <w:pPr>
        <w:numPr>
          <w:ilvl w:val="0"/>
          <w:numId w:val="4"/>
        </w:numPr>
        <w:ind w:firstLine="420" w:firstLineChars="0"/>
        <w:rPr>
          <w:rFonts w:hint="eastAsia"/>
          <w:lang w:val="en-US" w:eastAsia="zh-CN"/>
        </w:rPr>
      </w:pPr>
      <w:r>
        <w:rPr>
          <w:rFonts w:hint="eastAsia"/>
          <w:lang w:val="en-US" w:eastAsia="zh-CN"/>
        </w:rPr>
        <w:t>选择支付方式。现金、微信和支付宝。</w:t>
      </w:r>
    </w:p>
    <w:p>
      <w:pPr>
        <w:numPr>
          <w:ilvl w:val="0"/>
          <w:numId w:val="4"/>
        </w:numPr>
        <w:ind w:firstLine="420" w:firstLineChars="0"/>
        <w:rPr>
          <w:rFonts w:hint="eastAsia"/>
          <w:lang w:val="en-US" w:eastAsia="zh-CN"/>
        </w:rPr>
      </w:pPr>
      <w:r>
        <w:rPr>
          <w:rFonts w:hint="eastAsia"/>
          <w:lang w:val="en-US" w:eastAsia="zh-CN"/>
        </w:rPr>
        <w:t>等待机器打印小票。</w:t>
      </w:r>
    </w:p>
    <w:p>
      <w:pPr>
        <w:numPr>
          <w:ilvl w:val="0"/>
          <w:numId w:val="4"/>
        </w:numPr>
        <w:ind w:firstLine="420" w:firstLineChars="0"/>
        <w:rPr>
          <w:rFonts w:hint="eastAsia"/>
          <w:lang w:val="en-US" w:eastAsia="zh-CN"/>
        </w:rPr>
      </w:pPr>
      <w:r>
        <w:rPr>
          <w:rFonts w:hint="eastAsia"/>
          <w:lang w:val="en-US" w:eastAsia="zh-CN"/>
        </w:rPr>
        <w:t>在小票指定的餐桌坐下准备就餐。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在实现前台各个模块之前，我们首先看看前台的大致流程图，如图4-1所示：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Cs w:val="21"/>
          <w:lang w:val="en-US" w:eastAsia="zh-CN"/>
        </w:rPr>
      </w:pP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5"/>
                    <a:stretch>
                      <a:fillRect/>
                    </a:stretch>
                  </pic:blipFill>
                  <pic:spPr>
                    <a:xfrm>
                      <a:off x="0" y="0"/>
                      <a:ext cx="4314190" cy="6238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 前端点餐流程图界面</w:t>
      </w:r>
    </w:p>
    <w:p>
      <w:pPr>
        <w:ind w:firstLine="420" w:firstLineChars="0"/>
        <w:jc w:val="center"/>
        <w:rPr>
          <w:rFonts w:hint="eastAsia" w:eastAsiaTheme="minor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6"/>
                    <a:stretch>
                      <a:fillRect/>
                    </a:stretch>
                  </pic:blipFill>
                  <pic:spPr>
                    <a:xfrm>
                      <a:off x="0" y="0"/>
                      <a:ext cx="4822190" cy="2257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 广告界面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7"/>
                    <a:stretch>
                      <a:fillRect/>
                    </a:stretch>
                  </pic:blipFill>
                  <pic:spPr>
                    <a:xfrm>
                      <a:off x="0" y="0"/>
                      <a:ext cx="5240020" cy="2225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图4-3 选择就餐方式界面</w:t>
      </w:r>
    </w:p>
    <w:p>
      <w:pPr>
        <w:ind w:firstLine="420" w:firstLineChars="0"/>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5760085" cy="2605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图4-4 菜谱分类界面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5190490" cy="30689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图4-5 菜的详情界面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1829435" cy="3079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图4-6 购物车界面</w:t>
      </w:r>
    </w:p>
    <w:p>
      <w:pPr>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615940" cy="2623185"/>
            <wp:effectExtent l="0" t="0" r="3810" b="571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1"/>
                    <a:stretch>
                      <a:fillRect/>
                    </a:stretch>
                  </pic:blipFill>
                  <pic:spPr>
                    <a:xfrm>
                      <a:off x="0" y="0"/>
                      <a:ext cx="5615940" cy="26231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图4-7 支付页面</w:t>
      </w:r>
    </w:p>
    <w:p>
      <w:pPr>
        <w:ind w:firstLine="420" w:firstLineChars="0"/>
        <w:rPr>
          <w:rFonts w:hint="eastAsia"/>
          <w:lang w:val="en-US" w:eastAsia="zh-CN"/>
        </w:rPr>
      </w:pPr>
    </w:p>
    <w:p>
      <w:pPr>
        <w:rPr>
          <w:rFonts w:hint="eastAsi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任何一个系统，在进入管理页面之前，都是需要进行登录来身份验证，这样能够保证系统的安全性，本系统也不例外。在总代理登录界面，我们需要对总代理的账号、总代理的密码和验证码进行验证，只有登录成功，才能跳转到后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首先先看一下后台登录的流程图，如图4-8所示：</w:t>
      </w:r>
    </w:p>
    <w:p>
      <w:pPr>
        <w:ind w:firstLine="420" w:firstLineChars="0"/>
        <w:jc w:val="center"/>
      </w:pPr>
      <w:r>
        <w:drawing>
          <wp:inline distT="0" distB="0" distL="114300" distR="114300">
            <wp:extent cx="5405120" cy="5685790"/>
            <wp:effectExtent l="0" t="0" r="5080" b="1016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405120" cy="56857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图4-8 总代理登录流程图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然后我们在看看总代理登录界面的设计，如图4-9所示：</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lang w:val="en-US" w:eastAsia="zh-CN"/>
        </w:rPr>
      </w:pPr>
    </w:p>
    <w:p>
      <w:pPr>
        <w:spacing w:line="300" w:lineRule="auto"/>
        <w:jc w:val="center"/>
        <w:rPr>
          <w:rFonts w:hint="eastAsia" w:ascii="宋体" w:hAnsi="宋体"/>
          <w:sz w:val="24"/>
        </w:rPr>
      </w:pPr>
      <w:r>
        <w:drawing>
          <wp:inline distT="0" distB="0" distL="114300" distR="114300">
            <wp:extent cx="3203575" cy="3286760"/>
            <wp:effectExtent l="0" t="0" r="15875" b="889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3"/>
                    <a:stretch>
                      <a:fillRect/>
                    </a:stretch>
                  </pic:blipFill>
                  <pic:spPr>
                    <a:xfrm>
                      <a:off x="0" y="0"/>
                      <a:ext cx="3203575" cy="3286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图4-9 总代理登录页面</w:t>
      </w:r>
    </w:p>
    <w:p>
      <w:pPr>
        <w:spacing w:line="300" w:lineRule="auto"/>
        <w:ind w:firstLine="420" w:firstLineChars="0"/>
        <w:rPr>
          <w:rFonts w:hint="eastAsia" w:ascii="宋体" w:hAnsi="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作为总代理，它必须得有自己的品牌商，也就是代理商。不然的话，总代理的事情很多，会忙不过来的，因为总代理要负责的区域太大了，因此需要代理商来分担压力。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226050" cy="2739390"/>
            <wp:effectExtent l="0" t="0" r="12700" b="381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4"/>
                    <a:stretch>
                      <a:fillRect/>
                    </a:stretch>
                  </pic:blipFill>
                  <pic:spPr>
                    <a:xfrm>
                      <a:off x="0" y="0"/>
                      <a:ext cx="5226050" cy="2739390"/>
                    </a:xfrm>
                    <a:prstGeom prst="rect">
                      <a:avLst/>
                    </a:prstGeom>
                    <a:noFill/>
                    <a:ln w="9525">
                      <a:noFill/>
                    </a:ln>
                  </pic:spPr>
                </pic:pic>
              </a:graphicData>
            </a:graphic>
          </wp:inline>
        </w:drawing>
      </w:r>
    </w:p>
    <w:p>
      <w:pPr>
        <w:ind w:firstLine="420" w:firstLineChars="0"/>
        <w:jc w:val="cente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图4-10 品牌商列表页面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5"/>
                    <a:stretch>
                      <a:fillRect/>
                    </a:stretch>
                  </pic:blipFill>
                  <pic:spPr>
                    <a:xfrm>
                      <a:off x="0" y="0"/>
                      <a:ext cx="4523740" cy="3885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图4-11 修改某个品牌商页面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744720" cy="1423670"/>
            <wp:effectExtent l="0" t="0" r="17780" b="508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6"/>
                    <a:stretch>
                      <a:fillRect/>
                    </a:stretch>
                  </pic:blipFill>
                  <pic:spPr>
                    <a:xfrm>
                      <a:off x="0" y="0"/>
                      <a:ext cx="4744720" cy="14236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图4-12 删除某个品牌商页面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szCs w:val="21"/>
          <w:lang w:val="en-US" w:eastAsia="zh-CN"/>
        </w:rPr>
        <w:t>同时，如果您想查看某个品牌商的信息，本系统也支持搜索功能，比如您输入</w:t>
      </w:r>
      <w:r>
        <w:rPr>
          <w:rFonts w:hint="default" w:ascii="宋体" w:hAnsi="宋体" w:eastAsia="宋体" w:cs="宋体"/>
          <w:szCs w:val="21"/>
          <w:lang w:val="en-US" w:eastAsia="zh-CN"/>
        </w:rPr>
        <w:t>”</w:t>
      </w:r>
      <w:r>
        <w:rPr>
          <w:rFonts w:hint="eastAsia" w:ascii="宋体" w:hAnsi="宋体" w:eastAsia="宋体" w:cs="宋体"/>
          <w:szCs w:val="21"/>
          <w:lang w:val="en-US" w:eastAsia="zh-CN"/>
        </w:rPr>
        <w:t>一</w:t>
      </w:r>
      <w:r>
        <w:rPr>
          <w:rFonts w:hint="default" w:ascii="宋体" w:hAnsi="宋体" w:eastAsia="宋体" w:cs="宋体"/>
          <w:szCs w:val="21"/>
          <w:lang w:val="en-US" w:eastAsia="zh-CN"/>
        </w:rPr>
        <w:t>”</w:t>
      </w:r>
      <w:r>
        <w:rPr>
          <w:rFonts w:hint="eastAsia" w:ascii="宋体" w:hAnsi="宋体" w:eastAsia="宋体" w:cs="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491605" cy="1637665"/>
            <wp:effectExtent l="0" t="0" r="4445"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7"/>
                    <a:stretch>
                      <a:fillRect/>
                    </a:stretch>
                  </pic:blipFill>
                  <pic:spPr>
                    <a:xfrm>
                      <a:off x="0" y="0"/>
                      <a:ext cx="6491605" cy="16376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图4-13 查询某个品牌商页面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715510" cy="4093845"/>
            <wp:effectExtent l="0" t="0" r="8890" b="190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8"/>
                    <a:stretch>
                      <a:fillRect/>
                    </a:stretch>
                  </pic:blipFill>
                  <pic:spPr>
                    <a:xfrm>
                      <a:off x="0" y="0"/>
                      <a:ext cx="4715510" cy="40938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图4-14 添加品牌商页面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9"/>
                    <a:stretch>
                      <a:fillRect/>
                    </a:stretch>
                  </pic:blipFill>
                  <pic:spPr>
                    <a:xfrm>
                      <a:off x="0" y="0"/>
                      <a:ext cx="5750560" cy="1974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图4-15 搜索设备页面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在查看了某个设备的信息之后，同样的，我们可以对其进行编辑、删除、续费和按照时间查询的功能，这里只截图编辑和续费功能（删除和查询和上面大同小异），如图4-16、图4-17所示：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0"/>
                    <a:stretch>
                      <a:fillRect/>
                    </a:stretch>
                  </pic:blipFill>
                  <pic:spPr>
                    <a:xfrm>
                      <a:off x="0" y="0"/>
                      <a:ext cx="4495165" cy="27901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图4-16 设备编辑页面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529455" cy="1722120"/>
            <wp:effectExtent l="0" t="0" r="4445" b="1143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1"/>
                    <a:stretch>
                      <a:fillRect/>
                    </a:stretch>
                  </pic:blipFill>
                  <pic:spPr>
                    <a:xfrm>
                      <a:off x="0" y="0"/>
                      <a:ext cx="4529455" cy="17221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图4-17 设备续费页面</w:t>
      </w:r>
    </w:p>
    <w:p>
      <w:pPr>
        <w:ind w:left="420" w:leftChars="0"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管理员管理的主要功能是删除管理员功能、查看管理员功能、修改管理员功能和新增管理员功能。如图4-18所示：</w:t>
      </w:r>
    </w:p>
    <w:p>
      <w:pPr>
        <w:spacing w:line="300" w:lineRule="auto"/>
        <w:ind w:firstLine="480" w:firstLineChars="200"/>
        <w:jc w:val="center"/>
      </w:pPr>
      <w:r>
        <w:drawing>
          <wp:inline distT="0" distB="0" distL="114300" distR="114300">
            <wp:extent cx="4309110" cy="3672205"/>
            <wp:effectExtent l="0" t="0" r="15240" b="444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2"/>
                    <a:stretch>
                      <a:fillRect/>
                    </a:stretch>
                  </pic:blipFill>
                  <pic:spPr>
                    <a:xfrm>
                      <a:off x="0" y="0"/>
                      <a:ext cx="4309110" cy="36722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图4-18 管理员功能图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编辑总代理管理员：对于之前添加录入的管理员，可以录入的信息有误或者录入的信息不完整，这时候需要对信息进行再次编辑，比如手机号、备注、名称等等。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删除总代理管理员：对于一些因为某些事情不能够担任管理员身份的人，比如辞职的人，我们要删除它的管理员身份。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3"/>
                    <a:stretch>
                      <a:fillRect/>
                    </a:stretch>
                  </pic:blipFill>
                  <pic:spPr>
                    <a:xfrm>
                      <a:off x="0" y="0"/>
                      <a:ext cx="5574030" cy="300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图4-19 注册码操作界面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订单表的实现。如图4-20所示：</w:t>
      </w:r>
    </w:p>
    <w:p>
      <w:pPr>
        <w:numPr>
          <w:ilvl w:val="0"/>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4"/>
                    <a:stretch>
                      <a:fillRect/>
                    </a:stretch>
                  </pic:blipFill>
                  <pic:spPr>
                    <a:xfrm>
                      <a:off x="0" y="0"/>
                      <a:ext cx="5850255" cy="2858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图4-20 订单表DDL</w:t>
      </w:r>
    </w:p>
    <w:p>
      <w:pPr>
        <w:numPr>
          <w:ilvl w:val="0"/>
          <w:numId w:val="0"/>
        </w:numPr>
        <w:jc w:val="center"/>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菜品订单表的实现。如图4-21所示：</w:t>
      </w:r>
    </w:p>
    <w:p>
      <w:pPr>
        <w:numPr>
          <w:ilvl w:val="0"/>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5"/>
                    <a:stretch>
                      <a:fillRect/>
                    </a:stretch>
                  </pic:blipFill>
                  <pic:spPr>
                    <a:xfrm>
                      <a:off x="0" y="0"/>
                      <a:ext cx="5759450" cy="2376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图4-21 菜品订单表DDL</w:t>
      </w:r>
    </w:p>
    <w:p>
      <w:pPr>
        <w:widowControl w:val="0"/>
        <w:numPr>
          <w:ilvl w:val="0"/>
          <w:numId w:val="0"/>
        </w:numPr>
        <w:jc w:val="both"/>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菜品属性订单数据表</w:t>
      </w:r>
      <w:r>
        <w:rPr>
          <w:rFonts w:hint="eastAsia" w:ascii="宋体" w:hAnsi="宋体" w:eastAsia="宋体" w:cs="宋体"/>
          <w:lang w:val="en-US" w:eastAsia="zh-CN"/>
        </w:rPr>
        <w:t>的实现。如图4-22所示：</w:t>
      </w:r>
    </w:p>
    <w:p>
      <w:pPr>
        <w:numPr>
          <w:ilvl w:val="0"/>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6"/>
                    <a:stretch>
                      <a:fillRect/>
                    </a:stretch>
                  </pic:blipFill>
                  <pic:spPr>
                    <a:xfrm>
                      <a:off x="0" y="0"/>
                      <a:ext cx="5591175" cy="1668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图4-22 菜品属性订单表DDL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总代理管理员表</w:t>
      </w:r>
      <w:r>
        <w:rPr>
          <w:rFonts w:hint="eastAsia" w:ascii="宋体" w:hAnsi="宋体" w:eastAsia="宋体" w:cs="宋体"/>
          <w:lang w:val="en-US" w:eastAsia="zh-CN"/>
        </w:rPr>
        <w:t>的实现。如图4-23所示：</w:t>
      </w:r>
    </w:p>
    <w:p>
      <w:pPr>
        <w:numPr>
          <w:ilvl w:val="0"/>
          <w:numId w:val="0"/>
        </w:numPr>
        <w:ind w:left="420" w:leftChars="0" w:firstLine="420" w:firstLineChars="0"/>
      </w:pPr>
      <w:r>
        <w:drawing>
          <wp:inline distT="0" distB="0" distL="114300" distR="114300">
            <wp:extent cx="5573395" cy="1866900"/>
            <wp:effectExtent l="0" t="0" r="8255"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7"/>
                    <a:stretch>
                      <a:fillRect/>
                    </a:stretch>
                  </pic:blipFill>
                  <pic:spPr>
                    <a:xfrm>
                      <a:off x="0" y="0"/>
                      <a:ext cx="5573395" cy="1866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图4-23 总代理管理员表DDL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代理信息表</w:t>
      </w:r>
      <w:r>
        <w:rPr>
          <w:rFonts w:hint="eastAsia" w:ascii="宋体" w:hAnsi="宋体" w:eastAsia="宋体" w:cs="宋体"/>
          <w:lang w:val="en-US" w:eastAsia="zh-CN"/>
        </w:rPr>
        <w:t>的实现。如图4-24所示：</w:t>
      </w:r>
    </w:p>
    <w:p>
      <w:pPr>
        <w:numPr>
          <w:ilvl w:val="0"/>
          <w:numId w:val="0"/>
        </w:numPr>
        <w:ind w:left="420" w:leftChars="0" w:firstLine="420" w:firstLineChars="0"/>
      </w:pPr>
      <w:r>
        <w:drawing>
          <wp:inline distT="0" distB="0" distL="114300" distR="114300">
            <wp:extent cx="5972175" cy="2567305"/>
            <wp:effectExtent l="0" t="0" r="9525" b="4445"/>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8"/>
                    <a:stretch>
                      <a:fillRect/>
                    </a:stretch>
                  </pic:blipFill>
                  <pic:spPr>
                    <a:xfrm>
                      <a:off x="0" y="0"/>
                      <a:ext cx="5972175" cy="2567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图4-24 代理信息表DDL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店铺表的实现。如图4-25所示：</w:t>
      </w:r>
    </w:p>
    <w:p>
      <w:pPr>
        <w:numPr>
          <w:ilvl w:val="0"/>
          <w:numId w:val="0"/>
        </w:numPr>
        <w:ind w:left="420" w:leftChars="0" w:firstLine="420" w:firstLineChars="0"/>
      </w:pPr>
      <w:r>
        <w:drawing>
          <wp:inline distT="0" distB="0" distL="114300" distR="114300">
            <wp:extent cx="6069330" cy="4170680"/>
            <wp:effectExtent l="0" t="0" r="7620" b="127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9"/>
                    <a:stretch>
                      <a:fillRect/>
                    </a:stretch>
                  </pic:blipFill>
                  <pic:spPr>
                    <a:xfrm>
                      <a:off x="0" y="0"/>
                      <a:ext cx="6069330" cy="41706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图4-25 商铺表DDL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激活码表的实现。如图4-26所示：</w:t>
      </w:r>
    </w:p>
    <w:p>
      <w:pPr>
        <w:numPr>
          <w:ilvl w:val="0"/>
          <w:numId w:val="0"/>
        </w:numPr>
        <w:ind w:left="420" w:leftChars="0" w:firstLine="420" w:firstLineChars="0"/>
      </w:pPr>
      <w:r>
        <w:drawing>
          <wp:inline distT="0" distB="0" distL="114300" distR="114300">
            <wp:extent cx="5758815" cy="2139315"/>
            <wp:effectExtent l="0" t="0" r="13335" b="1333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50"/>
                    <a:stretch>
                      <a:fillRect/>
                    </a:stretch>
                  </pic:blipFill>
                  <pic:spPr>
                    <a:xfrm>
                      <a:off x="0" y="0"/>
                      <a:ext cx="5758815" cy="2139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图4-26 激活码表DDL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设备表的实现。如图4-27所示：</w:t>
      </w:r>
    </w:p>
    <w:p>
      <w:pPr>
        <w:numPr>
          <w:ilvl w:val="0"/>
          <w:numId w:val="0"/>
        </w:numPr>
        <w:ind w:left="420" w:leftChars="0" w:firstLine="420" w:firstLineChars="0"/>
        <w:jc w:val="center"/>
      </w:pPr>
      <w:r>
        <w:drawing>
          <wp:inline distT="0" distB="0" distL="114300" distR="114300">
            <wp:extent cx="5756910" cy="2275840"/>
            <wp:effectExtent l="0" t="0" r="15240" b="1016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1"/>
                    <a:stretch>
                      <a:fillRect/>
                    </a:stretch>
                  </pic:blipFill>
                  <pic:spPr>
                    <a:xfrm>
                      <a:off x="0" y="0"/>
                      <a:ext cx="5756910" cy="22758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图4-27 设备表DDL</w:t>
      </w:r>
    </w:p>
    <w:p>
      <w:pPr>
        <w:numPr>
          <w:ilvl w:val="0"/>
          <w:numId w:val="0"/>
        </w:numPr>
        <w:ind w:left="420" w:leftChars="0" w:firstLine="420" w:firstLineChars="0"/>
        <w:jc w:val="center"/>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地区表的实现。如图4-28所示：</w:t>
      </w:r>
    </w:p>
    <w:p>
      <w:pPr>
        <w:numPr>
          <w:ilvl w:val="0"/>
          <w:numId w:val="0"/>
        </w:numPr>
        <w:ind w:left="420" w:leftChars="0" w:firstLine="420" w:firstLineChars="0"/>
      </w:pPr>
      <w:r>
        <w:drawing>
          <wp:inline distT="0" distB="0" distL="114300" distR="114300">
            <wp:extent cx="5759450" cy="1821180"/>
            <wp:effectExtent l="0" t="0" r="12700" b="762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2"/>
                    <a:stretch>
                      <a:fillRect/>
                    </a:stretch>
                  </pic:blipFill>
                  <pic:spPr>
                    <a:xfrm>
                      <a:off x="0" y="0"/>
                      <a:ext cx="5759450" cy="18211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图4-28 地区表DDL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续费表的实现。如图4-29所示：</w:t>
      </w:r>
    </w:p>
    <w:p>
      <w:pPr>
        <w:numPr>
          <w:ilvl w:val="0"/>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3"/>
                    <a:stretch>
                      <a:fillRect/>
                    </a:stretch>
                  </pic:blipFill>
                  <pic:spPr>
                    <a:xfrm>
                      <a:off x="0" y="0"/>
                      <a:ext cx="5755005" cy="1636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图4-29 续费表DDL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由于系统代码比较多，这这里不可能一一罗列，因此我只是挑选了总代理登录的模块进行讲解。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在登录之前，我们要对总代理用户的账号、总代理用户的密码和验证码进行验证。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lang w:val="en-US" w:eastAsia="zh-CN"/>
        </w:rPr>
        <w:tab/>
      </w:r>
      <w:r>
        <w:rPr>
          <w:rFonts w:hint="eastAsia" w:ascii="宋体" w:hAnsi="宋体" w:eastAsia="宋体" w:cs="宋体"/>
          <w:lang w:val="en-US" w:eastAsia="zh-CN"/>
        </w:rPr>
        <w:t>public function checklogin(){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if(!empty($_GET)){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$verify = new \Think\Verify();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$Vresult = $verify-&gt;check($_GET['code']);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if($Vresult){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$manager = D('manager');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$condition['manager_account'] = I('get.username');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$result = $manager-&gt;where($condition)-&gt;find();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if($result['manager_password'] == I('get.pwd')){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session('manager_account',$result['manager_account']);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session('manager_id',$result['manager_id']);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"登录成功!";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"密码有误!";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"用户不存在!";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"验证码有错误!";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"输入错误!";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exit(json_encode($msg));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szCs w:val="21"/>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eastAsia="黑体" w:cs="黑体"/>
          <w:b/>
          <w:sz w:val="24"/>
          <w:szCs w:val="24"/>
        </w:rPr>
      </w:pPr>
      <w:bookmarkStart w:id="42" w:name="_Toc19453"/>
      <w:r>
        <w:rPr>
          <w:rFonts w:hint="eastAsia" w:ascii="黑体" w:hAnsi="黑体" w:eastAsia="黑体" w:cs="黑体"/>
          <w:caps w:val="0"/>
          <w:kern w:val="2"/>
          <w:sz w:val="24"/>
          <w:szCs w:val="24"/>
          <w:lang w:val="en-US" w:eastAsia="zh-CN" w:bidi="ar-SA"/>
        </w:rPr>
        <w:t>系统测试</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宋体" w:cs="宋体"/>
          <w:kern w:val="2"/>
          <w:sz w:val="21"/>
          <w:szCs w:val="21"/>
          <w:lang w:val="en-US" w:eastAsia="zh-CN" w:bidi="ar-SA"/>
        </w:rPr>
        <w:t>[</w:t>
      </w:r>
      <w:r>
        <w:rPr>
          <w:rStyle w:val="18"/>
          <w:rFonts w:hint="eastAsia" w:ascii="宋体" w:hAnsi="宋体" w:eastAsia="宋体" w:cs="宋体"/>
          <w:kern w:val="2"/>
          <w:sz w:val="21"/>
          <w:szCs w:val="21"/>
          <w:lang w:val="en-US" w:eastAsia="zh-CN" w:bidi="ar-SA"/>
        </w:rPr>
        <w:endnoteReference w:id="8"/>
      </w:r>
      <w:r>
        <w:rPr>
          <w:rStyle w:val="18"/>
          <w:rFonts w:hint="eastAsia" w:ascii="宋体" w:hAnsi="宋体" w:eastAsia="宋体" w:cs="宋体"/>
          <w:kern w:val="2"/>
          <w:sz w:val="21"/>
          <w:szCs w:val="21"/>
          <w:lang w:val="en-US" w:eastAsia="zh-CN" w:bidi="ar-SA"/>
        </w:rPr>
        <w:t>]</w:t>
      </w:r>
      <w:r>
        <w:rPr>
          <w:rFonts w:hint="eastAsia" w:ascii="宋体" w:hAnsi="宋体" w:eastAsia="宋体" w:cs="宋体"/>
          <w:sz w:val="21"/>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1"/>
          <w:szCs w:val="21"/>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43" w:name="_Toc9123"/>
      <w:r>
        <w:rPr>
          <w:rFonts w:hint="eastAsia" w:ascii="黑体" w:hAnsi="黑体" w:eastAsia="黑体" w:cs="黑体"/>
          <w:caps w:val="0"/>
          <w:kern w:val="2"/>
          <w:sz w:val="24"/>
          <w:szCs w:val="24"/>
          <w:lang w:val="en-US" w:eastAsia="zh-CN" w:bidi="ar-SA"/>
        </w:rPr>
        <w:t>测试用例</w:t>
      </w:r>
      <w:bookmarkEnd w:id="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如果我们有一个参照的测试用例，每个测试人员都按照上面的步骤一个个地测试，就可以保证测试的质量，将人为的测试误差最小化。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本点餐系统功能测试用例表如表5-1所示：</w:t>
      </w:r>
    </w:p>
    <w:p>
      <w:pPr>
        <w:spacing w:line="300" w:lineRule="auto"/>
        <w:ind w:left="420" w:leftChars="200"/>
        <w:jc w:val="cente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2141"/>
        <w:gridCol w:w="4096"/>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PrEx>
        <w:trPr>
          <w:trHeight w:val="597" w:hRule="atLeast"/>
        </w:trPr>
        <w:tc>
          <w:tcPr>
            <w:tcW w:w="817" w:type="dxa"/>
            <w:tcBorders>
              <w:top w:val="single" w:color="auto" w:sz="4" w:space="0"/>
              <w:bottom w:val="single" w:color="auto" w:sz="4" w:space="0"/>
              <w:right w:val="nil"/>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2141" w:type="dxa"/>
            <w:tcBorders>
              <w:top w:val="single" w:color="auto" w:sz="4" w:space="0"/>
              <w:left w:val="nil"/>
              <w:bottom w:val="single" w:color="auto" w:sz="4" w:space="0"/>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096" w:type="dxa"/>
            <w:tcBorders>
              <w:top w:val="single" w:color="auto" w:sz="4" w:space="0"/>
              <w:left w:val="nil"/>
              <w:bottom w:val="single" w:color="auto" w:sz="4" w:space="0"/>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auto" w:sz="4" w:space="0"/>
              <w:left w:val="nil"/>
              <w:bottom w:val="single" w:color="auto" w:sz="4"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auto" w:sz="4" w:space="0"/>
              <w:bottom w:val="nil"/>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2141" w:type="dxa"/>
            <w:tcBorders>
              <w:top w:val="single" w:color="auto" w:sz="4" w:space="0"/>
              <w:left w:val="nil"/>
              <w:bottom w:val="nil"/>
              <w:right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096" w:type="dxa"/>
            <w:tcBorders>
              <w:top w:val="single" w:color="auto" w:sz="4" w:space="0"/>
              <w:left w:val="nil"/>
              <w:bottom w:val="nil"/>
              <w:right w:val="nil"/>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auto" w:sz="4" w:space="0"/>
              <w:left w:val="nil"/>
              <w:bottom w:val="nil"/>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nil"/>
              <w:bottom w:val="single" w:color="auto" w:sz="4" w:space="0"/>
              <w:right w:val="nil"/>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2141" w:type="dxa"/>
            <w:tcBorders>
              <w:top w:val="nil"/>
              <w:left w:val="nil"/>
              <w:bottom w:val="single" w:color="auto" w:sz="4" w:space="0"/>
              <w:right w:val="nil"/>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096" w:type="dxa"/>
            <w:tcBorders>
              <w:top w:val="nil"/>
              <w:left w:val="nil"/>
              <w:bottom w:val="single" w:color="auto" w:sz="4" w:space="0"/>
              <w:right w:val="nil"/>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top w:val="nil"/>
              <w:left w:val="nil"/>
              <w:bottom w:val="single" w:color="auto"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黑体" w:hAnsi="黑体" w:eastAsia="黑体" w:cs="黑体"/>
          <w:caps w:val="0"/>
          <w:kern w:val="2"/>
          <w:sz w:val="24"/>
          <w:szCs w:val="24"/>
          <w:lang w:val="en-US" w:eastAsia="zh-CN" w:bidi="ar-SA"/>
        </w:rPr>
        <w:t>测试结果</w:t>
      </w:r>
      <w:bookmarkEnd w:id="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测试结果包括界面及功能测试和代码测试两部分，本系统对每个功能点做了详细的测试，测试结果正常</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9"/>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一般情况下，测试结果主要包括两个部分，即功能的测试和代码的测试。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本系统的测试结果表如表5-2所示：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序号</w:t>
            </w:r>
          </w:p>
        </w:tc>
        <w:tc>
          <w:tcPr>
            <w:tcW w:w="175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测试模块</w:t>
            </w:r>
          </w:p>
        </w:tc>
        <w:tc>
          <w:tcPr>
            <w:tcW w:w="183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功能点</w:t>
            </w:r>
          </w:p>
        </w:tc>
        <w:tc>
          <w:tcPr>
            <w:tcW w:w="1834"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质量保证标准</w:t>
            </w:r>
          </w:p>
        </w:tc>
        <w:tc>
          <w:tcPr>
            <w:tcW w:w="1285"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问题属性</w:t>
            </w:r>
          </w:p>
        </w:tc>
        <w:tc>
          <w:tcPr>
            <w:tcW w:w="1231" w:type="dxa"/>
            <w:tcBorders>
              <w:top w:val="single" w:color="auto" w:sz="4" w:space="0"/>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auto" w:sz="4" w:space="0"/>
              <w:left w:val="nil"/>
              <w:bottom w:val="nil"/>
              <w:right w:val="nil"/>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F1</w:t>
            </w:r>
          </w:p>
        </w:tc>
        <w:tc>
          <w:tcPr>
            <w:tcW w:w="1754" w:type="dxa"/>
            <w:vMerge w:val="restart"/>
            <w:tcBorders>
              <w:top w:val="single" w:color="auto" w:sz="4" w:space="0"/>
              <w:left w:val="nil"/>
              <w:bottom w:val="nil"/>
              <w:right w:val="nil"/>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总代理模块</w:t>
            </w:r>
          </w:p>
        </w:tc>
        <w:tc>
          <w:tcPr>
            <w:tcW w:w="1834"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登录系统</w:t>
            </w:r>
          </w:p>
        </w:tc>
        <w:tc>
          <w:tcPr>
            <w:tcW w:w="1834"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auto" w:sz="4" w:space="0"/>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缺陷</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退出系统</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F2</w:t>
            </w:r>
          </w:p>
        </w:tc>
        <w:tc>
          <w:tcPr>
            <w:tcW w:w="1754" w:type="dxa"/>
            <w:vMerge w:val="restart"/>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点餐模块</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广告模块</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选择就餐方式</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菜品展示</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购物车</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下订单</w:t>
            </w:r>
          </w:p>
        </w:tc>
        <w:tc>
          <w:tcPr>
            <w:tcW w:w="1834"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nil"/>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nil"/>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top w:val="nil"/>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支付模块</w:t>
            </w:r>
          </w:p>
        </w:tc>
        <w:tc>
          <w:tcPr>
            <w:tcW w:w="1834"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nil"/>
              <w:left w:val="nil"/>
              <w:bottom w:val="single" w:color="auto"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bl>
    <w:p>
      <w:pPr>
        <w:spacing w:line="300" w:lineRule="auto"/>
        <w:rPr>
          <w:rFonts w:hint="eastAsia" w:ascii="宋体" w:hAnsi="宋体"/>
          <w:szCs w:val="21"/>
        </w:rPr>
      </w:pPr>
    </w:p>
    <w:p>
      <w:pPr>
        <w:rPr>
          <w:rFonts w:hint="eastAsia"/>
          <w:lang w:val="en-US" w:eastAsia="zh-CN"/>
        </w:rPr>
      </w:pPr>
      <w:bookmarkStart w:id="45" w:name="_Toc3225"/>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r>
        <w:rPr>
          <w:rFonts w:hint="eastAsia" w:ascii="黑体" w:hAnsi="黑体" w:eastAsia="黑体" w:cs="黑体"/>
          <w:caps w:val="0"/>
          <w:kern w:val="2"/>
          <w:sz w:val="24"/>
          <w:szCs w:val="24"/>
          <w:lang w:val="en-US" w:eastAsia="zh-CN" w:bidi="ar-SA"/>
        </w:rPr>
        <w:t>总结</w:t>
      </w:r>
      <w:bookmarkEnd w:id="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1"/>
          <w:szCs w:val="21"/>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2148667"/>
      <w:bookmarkStart w:id="47" w:name="_Toc451464516"/>
    </w:p>
    <w:p>
      <w:pPr>
        <w:pStyle w:val="2"/>
        <w:numPr>
          <w:ilvl w:val="0"/>
          <w:numId w:val="0"/>
        </w:numPr>
        <w:spacing w:before="0" w:beforeLines="0" w:after="0" w:afterLines="0" w:line="300" w:lineRule="auto"/>
        <w:rPr>
          <w:rFonts w:hint="eastAsia"/>
          <w:sz w:val="30"/>
          <w:szCs w:val="30"/>
        </w:rPr>
      </w:pPr>
    </w:p>
    <w:p>
      <w:pPr>
        <w:rPr>
          <w:rFonts w:hint="eastAsia"/>
          <w:sz w:val="30"/>
          <w:szCs w:val="30"/>
        </w:rPr>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bookmarkStart w:id="48" w:name="_Toc14088"/>
    </w:p>
    <w:p>
      <w:pPr>
        <w:rPr>
          <w:rFonts w:hint="eastAsia"/>
          <w:sz w:val="30"/>
          <w:szCs w:val="30"/>
        </w:rPr>
      </w:pPr>
      <w:bookmarkStart w:id="51" w:name="_GoBack"/>
      <w:bookmarkEnd w:id="51"/>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46"/>
      <w:bookmarkEnd w:id="47"/>
      <w:bookmarkEnd w:id="48"/>
    </w:p>
    <w:p>
      <w:pPr>
        <w:spacing w:line="300" w:lineRule="auto"/>
        <w:rPr>
          <w:rFonts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在这次的毕设开发中，我要感谢我的小伙伴，我对需求不懂的地方，他都会给我细心讲解。在编码的过程中，遇到不能解决的问题都向他请教，都得到了及时地解决，没有耽误项目的进度。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通过这次毕设还让我明白了一些</w:t>
      </w:r>
      <w:r>
        <w:rPr>
          <w:rFonts w:hint="eastAsia" w:ascii="宋体" w:hAnsi="宋体" w:eastAsia="宋体" w:cs="宋体"/>
          <w:szCs w:val="21"/>
          <w:lang w:val="en-US" w:eastAsia="zh-CN"/>
        </w:rPr>
        <w:t>简单而朴实的</w:t>
      </w:r>
      <w:r>
        <w:rPr>
          <w:rFonts w:hint="eastAsia" w:ascii="宋体" w:hAnsi="宋体" w:eastAsia="宋体" w:cs="宋体"/>
          <w:szCs w:val="21"/>
        </w:rPr>
        <w:t>道理。只有合作才能将事情做得更好</w:t>
      </w:r>
      <w:r>
        <w:rPr>
          <w:rFonts w:hint="eastAsia" w:ascii="宋体" w:hAnsi="宋体" w:eastAsia="宋体" w:cs="宋体"/>
          <w:szCs w:val="21"/>
          <w:lang w:eastAsia="zh-CN"/>
        </w:rPr>
        <w:t>，</w:t>
      </w:r>
      <w:r>
        <w:rPr>
          <w:rFonts w:hint="eastAsia" w:ascii="宋体" w:hAnsi="宋体" w:eastAsia="宋体" w:cs="宋体"/>
          <w:szCs w:val="21"/>
          <w:lang w:val="en-US" w:eastAsia="zh-CN"/>
        </w:rPr>
        <w:t>自己一个人的时间和精力是很有限的，要想把项目做好，还要依靠团队中所有人，只有所有人齐心协力，才可以发挥“1+1&gt;2”的效果</w:t>
      </w:r>
      <w:r>
        <w:rPr>
          <w:rFonts w:hint="eastAsia" w:ascii="宋体" w:hAnsi="宋体" w:eastAsia="宋体" w:cs="宋体"/>
          <w:szCs w:val="21"/>
        </w:rPr>
        <w:t>；做什么事情都要先规划好，要先学会思考，思考的差不多了，在动手开发，这样会事半功倍</w:t>
      </w:r>
      <w:r>
        <w:rPr>
          <w:rFonts w:hint="eastAsia" w:ascii="宋体" w:hAnsi="宋体" w:eastAsia="宋体" w:cs="宋体"/>
          <w:szCs w:val="21"/>
          <w:lang w:eastAsia="zh-CN"/>
        </w:rPr>
        <w:t>。</w:t>
      </w:r>
      <w:r>
        <w:rPr>
          <w:rFonts w:hint="eastAsia" w:ascii="宋体" w:hAnsi="宋体" w:eastAsia="宋体" w:cs="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eastAsia="宋体" w:cs="宋体"/>
          <w:szCs w:val="21"/>
        </w:rPr>
        <w:t>；坚持就是胜利，一切都是“纸老虎”，不到最后绝不放弃</w:t>
      </w:r>
      <w:r>
        <w:rPr>
          <w:rFonts w:hint="eastAsia" w:ascii="宋体" w:hAnsi="宋体" w:eastAsia="宋体" w:cs="宋体"/>
          <w:szCs w:val="21"/>
          <w:lang w:eastAsia="zh-CN"/>
        </w:rPr>
        <w:t>。</w:t>
      </w:r>
      <w:r>
        <w:rPr>
          <w:rFonts w:hint="eastAsia" w:ascii="宋体" w:hAnsi="宋体" w:eastAsia="宋体" w:cs="宋体"/>
          <w:szCs w:val="21"/>
          <w:lang w:val="en-US" w:eastAsia="zh-CN"/>
        </w:rPr>
        <w:t>在开发这个系统的时候，我曾经有过气馁，甚至还想过放弃，但是我到底还是坚持下来了，最终顺利完成了系统的开发</w:t>
      </w:r>
      <w:r>
        <w:rPr>
          <w:rFonts w:hint="eastAsia" w:ascii="宋体" w:hAnsi="宋体" w:eastAsia="宋体" w:cs="宋体"/>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sectPr>
          <w:headerReference r:id="rId15"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eastAsia="宋体" w:cs="宋体"/>
          <w:szCs w:val="21"/>
        </w:rPr>
        <w:t>最后再一次感谢所有在这次毕业设计中曾经帮助过我的老师、朋友还有同学们，</w:t>
      </w:r>
      <w:r>
        <w:rPr>
          <w:rFonts w:hint="eastAsia" w:ascii="宋体" w:hAnsi="宋体" w:eastAsia="宋体" w:cs="宋体"/>
          <w:szCs w:val="21"/>
          <w:lang w:val="en-US" w:eastAsia="zh-CN"/>
        </w:rPr>
        <w:t>没有他们的支持我不可能完成这次毕业设计。老师帮我选择一个好的课堂，同学们为我提供了大量的帮助，比如查阅资料，遇到不懂的问题他们都会耐心地为我解答。还有，我要感谢</w:t>
      </w:r>
      <w:r>
        <w:rPr>
          <w:rFonts w:hint="eastAsia" w:ascii="宋体" w:hAnsi="宋体" w:eastAsia="宋体" w:cs="宋体"/>
          <w:szCs w:val="21"/>
        </w:rPr>
        <w:t>被我引用</w:t>
      </w:r>
      <w:r>
        <w:rPr>
          <w:rFonts w:hint="eastAsia" w:ascii="宋体" w:hAnsi="宋体" w:eastAsia="宋体" w:cs="宋体"/>
          <w:szCs w:val="21"/>
          <w:lang w:val="en-US" w:eastAsia="zh-CN"/>
        </w:rPr>
        <w:t>使用的</w:t>
      </w:r>
      <w:r>
        <w:rPr>
          <w:rFonts w:hint="eastAsia" w:ascii="宋体" w:hAnsi="宋体" w:eastAsia="宋体" w:cs="宋体"/>
          <w:szCs w:val="21"/>
        </w:rPr>
        <w:t>论文和</w:t>
      </w:r>
      <w:r>
        <w:rPr>
          <w:rFonts w:hint="eastAsia" w:ascii="宋体" w:hAnsi="宋体" w:eastAsia="宋体" w:cs="宋体"/>
          <w:szCs w:val="21"/>
          <w:lang w:val="en-US" w:eastAsia="zh-CN"/>
        </w:rPr>
        <w:t>文献</w:t>
      </w:r>
      <w:r>
        <w:rPr>
          <w:rFonts w:hint="eastAsia" w:ascii="宋体" w:hAnsi="宋体" w:eastAsia="宋体" w:cs="宋体"/>
          <w:szCs w:val="21"/>
        </w:rPr>
        <w:t>。</w:t>
      </w:r>
    </w:p>
    <w:p>
      <w:pPr>
        <w:pStyle w:val="2"/>
        <w:numPr>
          <w:ilvl w:val="0"/>
          <w:numId w:val="0"/>
        </w:numPr>
        <w:spacing w:before="0" w:beforeLines="0" w:after="0" w:afterLines="0" w:line="300" w:lineRule="auto"/>
        <w:jc w:val="both"/>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6"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叶建农</w:t>
      </w:r>
      <w:r>
        <w:rPr>
          <w:rFonts w:hint="eastAsia" w:ascii="宋体" w:hAnsi="宋体" w:eastAsia="宋体" w:cs="宋体"/>
          <w:sz w:val="18"/>
          <w:szCs w:val="18"/>
          <w:lang w:val="en-US" w:eastAsia="zh-CN"/>
        </w:rPr>
        <w:t>.</w:t>
      </w:r>
      <w:r>
        <w:rPr>
          <w:rFonts w:hint="eastAsia" w:ascii="宋体" w:hAnsi="宋体" w:eastAsia="宋体" w:cs="宋体"/>
          <w:sz w:val="18"/>
          <w:szCs w:val="18"/>
        </w:rPr>
        <w:t>叶建农:赋予“民以食为天”以新的诠释</w:t>
      </w:r>
      <w:r>
        <w:rPr>
          <w:rFonts w:hint="eastAsia" w:ascii="宋体" w:hAnsi="宋体" w:eastAsia="宋体" w:cs="宋体"/>
          <w:sz w:val="18"/>
          <w:szCs w:val="18"/>
          <w:lang w:val="en-US" w:eastAsia="zh-CN"/>
        </w:rPr>
        <w:t>.</w:t>
      </w:r>
      <w:r>
        <w:rPr>
          <w:rFonts w:hint="eastAsia" w:ascii="宋体" w:hAnsi="宋体" w:eastAsia="宋体" w:cs="宋体"/>
          <w:sz w:val="18"/>
          <w:szCs w:val="18"/>
        </w:rPr>
        <w:t>前进论坛,2009-04-15.</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p>
  </w:endnote>
  <w:endnote w:id="1">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刘华星</w:t>
      </w:r>
      <w:r>
        <w:rPr>
          <w:rFonts w:hint="eastAsia" w:ascii="宋体" w:hAnsi="宋体" w:eastAsia="宋体" w:cs="宋体"/>
          <w:sz w:val="18"/>
          <w:szCs w:val="18"/>
          <w:lang w:val="en-US" w:eastAsia="zh-CN"/>
        </w:rPr>
        <w:t>,</w:t>
      </w:r>
      <w:r>
        <w:rPr>
          <w:rFonts w:hint="eastAsia" w:ascii="宋体" w:hAnsi="宋体" w:eastAsia="宋体" w:cs="宋体"/>
          <w:sz w:val="18"/>
          <w:szCs w:val="18"/>
        </w:rPr>
        <w:t>杨庚.HTML5——下一代Web开发标准研究.计算机技术与发展,2011-08-10.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2">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漆昊晟,欧阳群.DIV+CSS网页布局技术初探.科技广场,2009-07-01.</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3">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David Flanagan.JavaScript: The Definitive Guide: Activate Your Web Pages, 6th edition. O'Reilly,2011-05-10.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4">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Ryan Benedetti.Head First jQuery.O'Reilly深入浅出系列,2013.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5">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梁存良.基于PHP技术的高校学生管理系统设计与实现.河南科技学院学报(自然科学版)</w:t>
      </w:r>
      <w:r>
        <w:rPr>
          <w:rFonts w:hint="eastAsia" w:ascii="宋体" w:hAnsi="宋体" w:eastAsia="宋体" w:cs="宋体"/>
          <w:sz w:val="18"/>
          <w:szCs w:val="18"/>
          <w:lang w:val="en-US" w:eastAsia="zh-CN"/>
        </w:rPr>
        <w:t>,2005</w:t>
      </w:r>
      <w:r>
        <w:rPr>
          <w:rFonts w:hint="eastAsia" w:ascii="宋体" w:hAnsi="宋体" w:eastAsia="宋体" w:cs="宋体"/>
          <w:sz w:val="18"/>
          <w:szCs w:val="18"/>
        </w:rPr>
        <w:t>.</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6">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王晓敏,邝孔武.信息系统分析与设计.清华大学出版社,2013.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7">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王珊,萨师煊.书籍款系统概论（第4版）.高等教育出版社,2013.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8">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余秉坚.中国会计百科全书 Chinese Accounting Encyclop Aedia.辽宁人民出版社,1999-03.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9">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王旭.黑龙江省道路运输证管理系统的设计与实现.互联网论文库</w:t>
      </w:r>
      <w:r>
        <w:rPr>
          <w:rFonts w:hint="eastAsia" w:ascii="宋体" w:hAnsi="宋体" w:eastAsia="宋体" w:cs="宋体"/>
          <w:sz w:val="18"/>
          <w:szCs w:val="18"/>
          <w:lang w:val="en-US" w:eastAsia="zh-CN"/>
        </w:rPr>
        <w:t>,2010</w:t>
      </w:r>
      <w:r>
        <w:rPr>
          <w:rFonts w:hint="eastAsia" w:ascii="宋体" w:hAnsi="宋体" w:eastAsia="宋体" w:cs="宋体"/>
          <w:sz w:val="18"/>
          <w:szCs w:val="18"/>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 w:name="方正兰亭超细黑简体">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lang w:val="en-US" w:eastAsia="zh-CN"/>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eastAsiaTheme="minorEastAsia"/>
        <w:sz w:val="21"/>
        <w:szCs w:val="21"/>
        <w:lang w:val="en-US" w:eastAsia="zh-CN"/>
      </w:rPr>
    </w:pPr>
    <w:r>
      <w:rPr>
        <w:rFonts w:hint="eastAsia"/>
        <w:sz w:val="21"/>
        <w:szCs w:val="21"/>
        <w:lang w:val="en-US" w:eastAsia="zh-CN"/>
      </w:rPr>
      <w:tab/>
      <w:t>鸣谢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C02C0"/>
    <w:multiLevelType w:val="singleLevel"/>
    <w:tmpl w:val="591C02C0"/>
    <w:lvl w:ilvl="0" w:tentative="0">
      <w:start w:val="1"/>
      <w:numFmt w:val="decimal"/>
      <w:suff w:val="space"/>
      <w:lvlText w:val="%1."/>
      <w:lvlJc w:val="left"/>
    </w:lvl>
  </w:abstractNum>
  <w:abstractNum w:abstractNumId="2">
    <w:nsid w:val="592DB03B"/>
    <w:multiLevelType w:val="singleLevel"/>
    <w:tmpl w:val="592DB03B"/>
    <w:lvl w:ilvl="0" w:tentative="0">
      <w:start w:val="1"/>
      <w:numFmt w:val="decimal"/>
      <w:suff w:val="space"/>
      <w:lvlText w:val="%1."/>
      <w:lvlJc w:val="left"/>
    </w:lvl>
  </w:abstractNum>
  <w:abstractNum w:abstractNumId="3">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4">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3D728C8"/>
    <w:rsid w:val="03E92A16"/>
    <w:rsid w:val="04316082"/>
    <w:rsid w:val="04FB27F2"/>
    <w:rsid w:val="05B40899"/>
    <w:rsid w:val="060E27BB"/>
    <w:rsid w:val="079A4E7C"/>
    <w:rsid w:val="08093D76"/>
    <w:rsid w:val="084A0C5D"/>
    <w:rsid w:val="08881598"/>
    <w:rsid w:val="091D1EDF"/>
    <w:rsid w:val="09227BF1"/>
    <w:rsid w:val="093F347F"/>
    <w:rsid w:val="0A092041"/>
    <w:rsid w:val="0A1C39D0"/>
    <w:rsid w:val="0A874067"/>
    <w:rsid w:val="0B097500"/>
    <w:rsid w:val="0B2D171E"/>
    <w:rsid w:val="0BA455C3"/>
    <w:rsid w:val="0C742ABF"/>
    <w:rsid w:val="0E1603B9"/>
    <w:rsid w:val="0E8A71EC"/>
    <w:rsid w:val="0E97511A"/>
    <w:rsid w:val="0EC34E5C"/>
    <w:rsid w:val="0F32157B"/>
    <w:rsid w:val="0F7F690E"/>
    <w:rsid w:val="0FD61DCE"/>
    <w:rsid w:val="10862C14"/>
    <w:rsid w:val="10CE09C7"/>
    <w:rsid w:val="11372D5F"/>
    <w:rsid w:val="115B59E7"/>
    <w:rsid w:val="11696690"/>
    <w:rsid w:val="12593465"/>
    <w:rsid w:val="12737E61"/>
    <w:rsid w:val="12AF73BF"/>
    <w:rsid w:val="134A0BED"/>
    <w:rsid w:val="14586FAE"/>
    <w:rsid w:val="14F76F25"/>
    <w:rsid w:val="14F9081E"/>
    <w:rsid w:val="15377A0F"/>
    <w:rsid w:val="15DA14E2"/>
    <w:rsid w:val="16B84C4E"/>
    <w:rsid w:val="16CB4850"/>
    <w:rsid w:val="177A1C7E"/>
    <w:rsid w:val="177C040D"/>
    <w:rsid w:val="17BE7C1E"/>
    <w:rsid w:val="17CD1BD3"/>
    <w:rsid w:val="181625E1"/>
    <w:rsid w:val="18650700"/>
    <w:rsid w:val="18882921"/>
    <w:rsid w:val="188C6A32"/>
    <w:rsid w:val="18A20745"/>
    <w:rsid w:val="18DF30FB"/>
    <w:rsid w:val="190E5CA2"/>
    <w:rsid w:val="19446590"/>
    <w:rsid w:val="1A021A86"/>
    <w:rsid w:val="1A0653E2"/>
    <w:rsid w:val="1A5828DA"/>
    <w:rsid w:val="1AD82380"/>
    <w:rsid w:val="1B67696A"/>
    <w:rsid w:val="1C363353"/>
    <w:rsid w:val="1C6656CD"/>
    <w:rsid w:val="1D070FF1"/>
    <w:rsid w:val="1D204F8F"/>
    <w:rsid w:val="1D26349F"/>
    <w:rsid w:val="1E1B0CB0"/>
    <w:rsid w:val="1F2F4424"/>
    <w:rsid w:val="2079166E"/>
    <w:rsid w:val="20B45646"/>
    <w:rsid w:val="20B96EC0"/>
    <w:rsid w:val="20E1266C"/>
    <w:rsid w:val="211F1CEF"/>
    <w:rsid w:val="2203384D"/>
    <w:rsid w:val="22194235"/>
    <w:rsid w:val="2225117F"/>
    <w:rsid w:val="22A55C27"/>
    <w:rsid w:val="23072B09"/>
    <w:rsid w:val="23533408"/>
    <w:rsid w:val="242436A3"/>
    <w:rsid w:val="24B53770"/>
    <w:rsid w:val="25360B26"/>
    <w:rsid w:val="2653734D"/>
    <w:rsid w:val="26864D82"/>
    <w:rsid w:val="27784331"/>
    <w:rsid w:val="28A2786B"/>
    <w:rsid w:val="28A60A7C"/>
    <w:rsid w:val="28F43431"/>
    <w:rsid w:val="29376A97"/>
    <w:rsid w:val="29B25F94"/>
    <w:rsid w:val="29C85D28"/>
    <w:rsid w:val="2A0E06E9"/>
    <w:rsid w:val="2A1254D9"/>
    <w:rsid w:val="2A505180"/>
    <w:rsid w:val="2A743CD2"/>
    <w:rsid w:val="2AFD4474"/>
    <w:rsid w:val="2B8063B4"/>
    <w:rsid w:val="2BAB2B7F"/>
    <w:rsid w:val="2BC331E6"/>
    <w:rsid w:val="2BD169AC"/>
    <w:rsid w:val="2C2445FD"/>
    <w:rsid w:val="2CBA65E7"/>
    <w:rsid w:val="2D036AB9"/>
    <w:rsid w:val="2D6A53ED"/>
    <w:rsid w:val="2DD21704"/>
    <w:rsid w:val="2ED9443A"/>
    <w:rsid w:val="2EFA2CD7"/>
    <w:rsid w:val="2F0B1BCB"/>
    <w:rsid w:val="2F18161D"/>
    <w:rsid w:val="2FB87D5E"/>
    <w:rsid w:val="30115177"/>
    <w:rsid w:val="31276FFC"/>
    <w:rsid w:val="31494DE0"/>
    <w:rsid w:val="31E77C37"/>
    <w:rsid w:val="320A1555"/>
    <w:rsid w:val="321E4334"/>
    <w:rsid w:val="3337753D"/>
    <w:rsid w:val="33457EB7"/>
    <w:rsid w:val="33C768FD"/>
    <w:rsid w:val="34202D6A"/>
    <w:rsid w:val="347766DF"/>
    <w:rsid w:val="3489689B"/>
    <w:rsid w:val="37DD59DD"/>
    <w:rsid w:val="38A31C46"/>
    <w:rsid w:val="39AB1C4B"/>
    <w:rsid w:val="39EA2E91"/>
    <w:rsid w:val="3A071DCC"/>
    <w:rsid w:val="3A4975F5"/>
    <w:rsid w:val="3AAA6543"/>
    <w:rsid w:val="3ADD40F5"/>
    <w:rsid w:val="3AE865C8"/>
    <w:rsid w:val="3BD20007"/>
    <w:rsid w:val="3BFE78DC"/>
    <w:rsid w:val="3D630040"/>
    <w:rsid w:val="3D6C60E9"/>
    <w:rsid w:val="3E877B7A"/>
    <w:rsid w:val="3F007510"/>
    <w:rsid w:val="3F1444B7"/>
    <w:rsid w:val="3F7D42BC"/>
    <w:rsid w:val="3FF7284D"/>
    <w:rsid w:val="4042322C"/>
    <w:rsid w:val="4135079D"/>
    <w:rsid w:val="4186677D"/>
    <w:rsid w:val="41C22492"/>
    <w:rsid w:val="42500D23"/>
    <w:rsid w:val="43224B4E"/>
    <w:rsid w:val="436519FB"/>
    <w:rsid w:val="43CE5DA2"/>
    <w:rsid w:val="43E502E4"/>
    <w:rsid w:val="43FE1D25"/>
    <w:rsid w:val="444D1908"/>
    <w:rsid w:val="44B923AD"/>
    <w:rsid w:val="459C33DB"/>
    <w:rsid w:val="46453340"/>
    <w:rsid w:val="47516FAF"/>
    <w:rsid w:val="492352DC"/>
    <w:rsid w:val="49A618A8"/>
    <w:rsid w:val="49AD47CB"/>
    <w:rsid w:val="49B261DD"/>
    <w:rsid w:val="4A1A6A4D"/>
    <w:rsid w:val="4A8F1FB7"/>
    <w:rsid w:val="4A8F680F"/>
    <w:rsid w:val="4ADA0A2E"/>
    <w:rsid w:val="4AED2D5B"/>
    <w:rsid w:val="4B0C2DF4"/>
    <w:rsid w:val="4B0E7760"/>
    <w:rsid w:val="4B1016B1"/>
    <w:rsid w:val="4B251953"/>
    <w:rsid w:val="4B5D426B"/>
    <w:rsid w:val="4B7C6052"/>
    <w:rsid w:val="4B8C019C"/>
    <w:rsid w:val="4BC54C5F"/>
    <w:rsid w:val="4BD415A6"/>
    <w:rsid w:val="4BF33EF9"/>
    <w:rsid w:val="4BF65903"/>
    <w:rsid w:val="4C790D3C"/>
    <w:rsid w:val="4D9576ED"/>
    <w:rsid w:val="4E1876E6"/>
    <w:rsid w:val="4EEC5FA0"/>
    <w:rsid w:val="4F2867F2"/>
    <w:rsid w:val="4F971423"/>
    <w:rsid w:val="4F9A5AA3"/>
    <w:rsid w:val="50066B7E"/>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0C13"/>
    <w:rsid w:val="57313B78"/>
    <w:rsid w:val="573F113E"/>
    <w:rsid w:val="577020EC"/>
    <w:rsid w:val="5796189D"/>
    <w:rsid w:val="57DB7D97"/>
    <w:rsid w:val="58123E5E"/>
    <w:rsid w:val="582D2382"/>
    <w:rsid w:val="58CD630A"/>
    <w:rsid w:val="59916282"/>
    <w:rsid w:val="599A4E41"/>
    <w:rsid w:val="59FD527C"/>
    <w:rsid w:val="5A1225EC"/>
    <w:rsid w:val="5B0C2310"/>
    <w:rsid w:val="5B3F3714"/>
    <w:rsid w:val="5BB562D2"/>
    <w:rsid w:val="5BFD1C0D"/>
    <w:rsid w:val="5CAD034C"/>
    <w:rsid w:val="5CAD5632"/>
    <w:rsid w:val="5D81578E"/>
    <w:rsid w:val="5E336F2B"/>
    <w:rsid w:val="5EA366FC"/>
    <w:rsid w:val="5EAA4C62"/>
    <w:rsid w:val="5ED310CF"/>
    <w:rsid w:val="5F396DC9"/>
    <w:rsid w:val="5F891086"/>
    <w:rsid w:val="60B11A04"/>
    <w:rsid w:val="61022A05"/>
    <w:rsid w:val="61777B57"/>
    <w:rsid w:val="617F3B8D"/>
    <w:rsid w:val="61D6093A"/>
    <w:rsid w:val="62122F99"/>
    <w:rsid w:val="6279424B"/>
    <w:rsid w:val="62955C15"/>
    <w:rsid w:val="62D93FEC"/>
    <w:rsid w:val="62DB4DA2"/>
    <w:rsid w:val="63BD480B"/>
    <w:rsid w:val="644F04BC"/>
    <w:rsid w:val="650609AD"/>
    <w:rsid w:val="65766F25"/>
    <w:rsid w:val="65CA5BCC"/>
    <w:rsid w:val="65DC123F"/>
    <w:rsid w:val="67494FF2"/>
    <w:rsid w:val="69C22717"/>
    <w:rsid w:val="6A45146A"/>
    <w:rsid w:val="6A9B3620"/>
    <w:rsid w:val="6ACE6FE5"/>
    <w:rsid w:val="6B6E3B86"/>
    <w:rsid w:val="6B98467C"/>
    <w:rsid w:val="6DCF53C4"/>
    <w:rsid w:val="6EA22E0A"/>
    <w:rsid w:val="6ED65674"/>
    <w:rsid w:val="6F1344E2"/>
    <w:rsid w:val="6F287317"/>
    <w:rsid w:val="6F9D5DDF"/>
    <w:rsid w:val="6FCD5D7A"/>
    <w:rsid w:val="6FDA0718"/>
    <w:rsid w:val="70A47DBF"/>
    <w:rsid w:val="70F97323"/>
    <w:rsid w:val="717D1D70"/>
    <w:rsid w:val="723D39EB"/>
    <w:rsid w:val="72455BDE"/>
    <w:rsid w:val="731C71FE"/>
    <w:rsid w:val="73673FB0"/>
    <w:rsid w:val="73BE66F5"/>
    <w:rsid w:val="73D95211"/>
    <w:rsid w:val="73F705A0"/>
    <w:rsid w:val="74F16F13"/>
    <w:rsid w:val="75350AC6"/>
    <w:rsid w:val="75780632"/>
    <w:rsid w:val="75DD0030"/>
    <w:rsid w:val="75F772A7"/>
    <w:rsid w:val="76E0524E"/>
    <w:rsid w:val="77287E63"/>
    <w:rsid w:val="776F7DA5"/>
    <w:rsid w:val="778A2A58"/>
    <w:rsid w:val="77E931AC"/>
    <w:rsid w:val="78D83FCF"/>
    <w:rsid w:val="78FE6828"/>
    <w:rsid w:val="7A0133B3"/>
    <w:rsid w:val="7B333C26"/>
    <w:rsid w:val="7BDB1B1C"/>
    <w:rsid w:val="7BE61030"/>
    <w:rsid w:val="7BE83878"/>
    <w:rsid w:val="7C4546F8"/>
    <w:rsid w:val="7C85314F"/>
    <w:rsid w:val="7CA6091D"/>
    <w:rsid w:val="7CE92FB9"/>
    <w:rsid w:val="7D1C13FF"/>
    <w:rsid w:val="7D55456A"/>
    <w:rsid w:val="7E7B6D63"/>
    <w:rsid w:val="7EA04B45"/>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qFormat/>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qFormat/>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theme" Target="theme/theme1.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2017-05-30T17:59:49Z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