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48AFB" w14:textId="4991C3E4" w:rsidR="00ED3495" w:rsidRPr="00997B98" w:rsidRDefault="00ED3495" w:rsidP="00997B98">
      <w:pPr>
        <w:jc w:val="center"/>
        <w:rPr>
          <w:rFonts w:hint="eastAsia"/>
          <w:b/>
          <w:bCs/>
          <w:sz w:val="36"/>
          <w:szCs w:val="36"/>
        </w:rPr>
      </w:pPr>
      <w:r w:rsidRPr="003311A2">
        <w:rPr>
          <w:rFonts w:hint="eastAsia"/>
          <w:b/>
          <w:bCs/>
          <w:sz w:val="36"/>
          <w:szCs w:val="36"/>
        </w:rPr>
        <w:t>可信计算在工业物联网安全领域研究与应用</w:t>
      </w:r>
    </w:p>
    <w:p w14:paraId="0C53F7FB" w14:textId="25478717" w:rsidR="009559F1" w:rsidRPr="00FF6954" w:rsidRDefault="009559F1" w:rsidP="009559F1">
      <w:pPr>
        <w:spacing w:line="360" w:lineRule="auto"/>
        <w:rPr>
          <w:b/>
          <w:bCs/>
          <w:sz w:val="24"/>
          <w:szCs w:val="24"/>
        </w:rPr>
      </w:pPr>
      <w:r w:rsidRPr="00FF6954">
        <w:rPr>
          <w:b/>
          <w:bCs/>
          <w:sz w:val="24"/>
          <w:szCs w:val="24"/>
        </w:rPr>
        <w:t>1. 引言</w:t>
      </w:r>
    </w:p>
    <w:p w14:paraId="259F38F7" w14:textId="14828B30" w:rsidR="00ED3495" w:rsidRPr="00ED3495" w:rsidRDefault="00ED3495" w:rsidP="00ED3495">
      <w:pPr>
        <w:spacing w:line="360" w:lineRule="auto"/>
        <w:ind w:firstLine="420"/>
        <w:rPr>
          <w:sz w:val="24"/>
          <w:szCs w:val="24"/>
        </w:rPr>
      </w:pPr>
      <w:r w:rsidRPr="00ED3495">
        <w:rPr>
          <w:sz w:val="24"/>
          <w:szCs w:val="24"/>
        </w:rPr>
        <w:t>工业物联网（</w:t>
      </w:r>
      <w:proofErr w:type="spellStart"/>
      <w:r w:rsidRPr="00ED3495">
        <w:rPr>
          <w:rFonts w:hint="eastAsia"/>
          <w:sz w:val="24"/>
          <w:szCs w:val="24"/>
        </w:rPr>
        <w:t>IIoT</w:t>
      </w:r>
      <w:proofErr w:type="spellEnd"/>
      <w:r w:rsidRPr="00ED3495">
        <w:rPr>
          <w:sz w:val="24"/>
          <w:szCs w:val="24"/>
        </w:rPr>
        <w:t>）</w:t>
      </w:r>
      <w:r w:rsidRPr="00ED3495">
        <w:rPr>
          <w:rFonts w:hint="eastAsia"/>
          <w:sz w:val="24"/>
          <w:szCs w:val="24"/>
        </w:rPr>
        <w:t>是</w:t>
      </w:r>
      <w:r w:rsidR="00816780">
        <w:rPr>
          <w:rFonts w:hint="eastAsia"/>
          <w:sz w:val="24"/>
          <w:szCs w:val="24"/>
        </w:rPr>
        <w:t>指</w:t>
      </w:r>
      <w:r w:rsidRPr="00ED3495">
        <w:rPr>
          <w:rFonts w:hint="eastAsia"/>
          <w:sz w:val="24"/>
          <w:szCs w:val="24"/>
        </w:rPr>
        <w:t>工业应用的传感器和仪器设备</w:t>
      </w:r>
      <w:r w:rsidR="00816780">
        <w:rPr>
          <w:rFonts w:hint="eastAsia"/>
          <w:sz w:val="24"/>
          <w:szCs w:val="24"/>
        </w:rPr>
        <w:t>通过互联网相互连接形成复杂的网络结构</w:t>
      </w:r>
      <w:r w:rsidRPr="00ED3495">
        <w:rPr>
          <w:rFonts w:hint="eastAsia"/>
          <w:sz w:val="24"/>
          <w:szCs w:val="24"/>
        </w:rPr>
        <w:t>，该网络</w:t>
      </w:r>
      <w:proofErr w:type="gramStart"/>
      <w:r w:rsidRPr="00ED3495">
        <w:rPr>
          <w:rFonts w:hint="eastAsia"/>
          <w:sz w:val="24"/>
          <w:szCs w:val="24"/>
        </w:rPr>
        <w:t>采用物联感知</w:t>
      </w:r>
      <w:proofErr w:type="gramEnd"/>
      <w:r w:rsidRPr="00ED3495">
        <w:rPr>
          <w:rFonts w:hint="eastAsia"/>
          <w:sz w:val="24"/>
          <w:szCs w:val="24"/>
        </w:rPr>
        <w:t>和通信技术收集工业数据，并对数据进行分析，</w:t>
      </w:r>
      <w:r w:rsidR="00816780">
        <w:rPr>
          <w:rFonts w:hint="eastAsia"/>
          <w:sz w:val="24"/>
          <w:szCs w:val="24"/>
        </w:rPr>
        <w:t>工业物联网技术</w:t>
      </w:r>
      <w:r w:rsidRPr="00ED3495">
        <w:rPr>
          <w:rFonts w:hint="eastAsia"/>
          <w:sz w:val="24"/>
          <w:szCs w:val="24"/>
        </w:rPr>
        <w:t>优化</w:t>
      </w:r>
      <w:r w:rsidR="00816780">
        <w:rPr>
          <w:rFonts w:hint="eastAsia"/>
          <w:sz w:val="24"/>
          <w:szCs w:val="24"/>
        </w:rPr>
        <w:t>了</w:t>
      </w:r>
      <w:r w:rsidRPr="00ED3495">
        <w:rPr>
          <w:rFonts w:hint="eastAsia"/>
          <w:sz w:val="24"/>
          <w:szCs w:val="24"/>
        </w:rPr>
        <w:t>生产过程、提高</w:t>
      </w:r>
      <w:r w:rsidR="00816780">
        <w:rPr>
          <w:rFonts w:hint="eastAsia"/>
          <w:sz w:val="24"/>
          <w:szCs w:val="24"/>
        </w:rPr>
        <w:t>了</w:t>
      </w:r>
      <w:r w:rsidRPr="00ED3495">
        <w:rPr>
          <w:rFonts w:hint="eastAsia"/>
          <w:sz w:val="24"/>
          <w:szCs w:val="24"/>
        </w:rPr>
        <w:t>生产效率、降低</w:t>
      </w:r>
      <w:r w:rsidR="00816780">
        <w:rPr>
          <w:rFonts w:hint="eastAsia"/>
          <w:sz w:val="24"/>
          <w:szCs w:val="24"/>
        </w:rPr>
        <w:t>了</w:t>
      </w:r>
      <w:r w:rsidRPr="00ED3495">
        <w:rPr>
          <w:rFonts w:hint="eastAsia"/>
          <w:sz w:val="24"/>
          <w:szCs w:val="24"/>
        </w:rPr>
        <w:t>制造成本、改善</w:t>
      </w:r>
      <w:r w:rsidR="00816780">
        <w:rPr>
          <w:rFonts w:hint="eastAsia"/>
          <w:sz w:val="24"/>
          <w:szCs w:val="24"/>
        </w:rPr>
        <w:t>了</w:t>
      </w:r>
      <w:r w:rsidRPr="00ED3495">
        <w:rPr>
          <w:rFonts w:hint="eastAsia"/>
          <w:sz w:val="24"/>
          <w:szCs w:val="24"/>
        </w:rPr>
        <w:t>产品质量，</w:t>
      </w:r>
      <w:r w:rsidR="00816780">
        <w:rPr>
          <w:rFonts w:hint="eastAsia"/>
          <w:sz w:val="24"/>
          <w:szCs w:val="24"/>
        </w:rPr>
        <w:t>其目的是</w:t>
      </w:r>
      <w:r w:rsidRPr="00ED3495">
        <w:rPr>
          <w:rFonts w:hint="eastAsia"/>
          <w:sz w:val="24"/>
          <w:szCs w:val="24"/>
        </w:rPr>
        <w:t>最终实现将传统工业提升到智能化的新阶段。</w:t>
      </w:r>
      <w:r w:rsidR="002B038E">
        <w:rPr>
          <w:rFonts w:hint="eastAsia"/>
          <w:sz w:val="24"/>
          <w:szCs w:val="24"/>
        </w:rPr>
        <w:t>工业</w:t>
      </w:r>
      <w:r w:rsidR="00816780">
        <w:rPr>
          <w:rFonts w:hint="eastAsia"/>
          <w:sz w:val="24"/>
          <w:szCs w:val="24"/>
        </w:rPr>
        <w:t>物联网技术为生产带来便利的同时，</w:t>
      </w:r>
      <w:r w:rsidR="002B038E">
        <w:rPr>
          <w:rFonts w:hint="eastAsia"/>
          <w:sz w:val="24"/>
          <w:szCs w:val="24"/>
        </w:rPr>
        <w:t>它</w:t>
      </w:r>
      <w:r w:rsidRPr="00ED3495">
        <w:rPr>
          <w:rFonts w:hint="eastAsia"/>
          <w:sz w:val="24"/>
          <w:szCs w:val="24"/>
        </w:rPr>
        <w:t>的开放性、复杂性和异构性也带来了巨大的安全风险，例如数据泄露、设备入侵、恶意攻击等，威胁着工业生产的安全性和稳定性。</w:t>
      </w:r>
      <w:r w:rsidRPr="00ED3495">
        <w:rPr>
          <w:sz w:val="24"/>
          <w:szCs w:val="24"/>
        </w:rPr>
        <w:t>因此，</w:t>
      </w:r>
      <w:r w:rsidRPr="00ED3495">
        <w:rPr>
          <w:rFonts w:hint="eastAsia"/>
          <w:sz w:val="24"/>
          <w:szCs w:val="24"/>
        </w:rPr>
        <w:t>必需采用有效的物联网设备安全接入方案，才能保证访问控制、入侵防范等安全机制的实施。</w:t>
      </w:r>
    </w:p>
    <w:p w14:paraId="68591161" w14:textId="040227CA" w:rsidR="00ED3495" w:rsidRPr="00ED3495" w:rsidRDefault="00ED3495" w:rsidP="00ED3495">
      <w:pPr>
        <w:spacing w:line="360" w:lineRule="auto"/>
        <w:ind w:firstLine="420"/>
        <w:rPr>
          <w:sz w:val="24"/>
          <w:szCs w:val="24"/>
        </w:rPr>
      </w:pPr>
      <w:r w:rsidRPr="00ED3495">
        <w:rPr>
          <w:sz w:val="24"/>
          <w:szCs w:val="24"/>
        </w:rPr>
        <w:t>可信计算的基本思想是构建一个信任</w:t>
      </w:r>
      <w:r w:rsidRPr="00ED3495">
        <w:rPr>
          <w:rFonts w:hint="eastAsia"/>
          <w:sz w:val="24"/>
          <w:szCs w:val="24"/>
        </w:rPr>
        <w:t>根，将构建的信任根作为起点来构建信任链。从信任根开始逐步到硬件平台、操作系统、应用认证与信任，最终认证与信任将拓展到整个计算机系统。该方法从源头上确保了整个系统</w:t>
      </w:r>
      <w:r w:rsidR="002B038E">
        <w:rPr>
          <w:rFonts w:hint="eastAsia"/>
          <w:sz w:val="24"/>
          <w:szCs w:val="24"/>
        </w:rPr>
        <w:t>的</w:t>
      </w:r>
      <w:r w:rsidRPr="00ED3495">
        <w:rPr>
          <w:rFonts w:hint="eastAsia"/>
          <w:sz w:val="24"/>
          <w:szCs w:val="24"/>
        </w:rPr>
        <w:t>可信度，同时将信任关系通过网络连接延伸到整个信息系统。可信平台控制模块</w:t>
      </w:r>
      <w:r w:rsidR="002B038E">
        <w:rPr>
          <w:rFonts w:hint="eastAsia"/>
          <w:sz w:val="24"/>
          <w:szCs w:val="24"/>
        </w:rPr>
        <w:t>（TPM/TPCM）</w:t>
      </w:r>
      <w:r w:rsidRPr="00ED3495">
        <w:rPr>
          <w:rFonts w:hint="eastAsia"/>
          <w:sz w:val="24"/>
          <w:szCs w:val="24"/>
        </w:rPr>
        <w:t>是可信平台的唯一可信根，包含可信度量根、可信存储根、可信报告根。</w:t>
      </w:r>
      <w:r w:rsidR="002B038E">
        <w:rPr>
          <w:rFonts w:hint="eastAsia"/>
          <w:sz w:val="24"/>
          <w:szCs w:val="24"/>
        </w:rPr>
        <w:t>它</w:t>
      </w:r>
      <w:r w:rsidRPr="00ED3495">
        <w:rPr>
          <w:rFonts w:hint="eastAsia"/>
          <w:sz w:val="24"/>
          <w:szCs w:val="24"/>
        </w:rPr>
        <w:t>是集成在可信计算节点上的防护部件、由软硬件和固件所组成</w:t>
      </w:r>
      <w:r w:rsidR="002B038E">
        <w:rPr>
          <w:rFonts w:hint="eastAsia"/>
          <w:sz w:val="24"/>
          <w:szCs w:val="24"/>
        </w:rPr>
        <w:t>，</w:t>
      </w:r>
      <w:r w:rsidRPr="00ED3495">
        <w:rPr>
          <w:rFonts w:hint="eastAsia"/>
          <w:sz w:val="24"/>
          <w:szCs w:val="24"/>
        </w:rPr>
        <w:t>与计算机的软硬件、固件并行连接在一起，用来建立与保障信任源点</w:t>
      </w:r>
      <w:r w:rsidR="002B038E">
        <w:rPr>
          <w:rFonts w:hint="eastAsia"/>
          <w:sz w:val="24"/>
          <w:szCs w:val="24"/>
        </w:rPr>
        <w:t>。</w:t>
      </w:r>
      <w:r w:rsidR="002B038E" w:rsidRPr="00ED3495">
        <w:rPr>
          <w:sz w:val="24"/>
          <w:szCs w:val="24"/>
        </w:rPr>
        <w:t xml:space="preserve"> </w:t>
      </w:r>
    </w:p>
    <w:p w14:paraId="63809D51" w14:textId="08A45F03" w:rsidR="00ED3495" w:rsidRPr="00ED3495" w:rsidRDefault="00ED3495" w:rsidP="00ED3495">
      <w:pPr>
        <w:spacing w:line="360" w:lineRule="auto"/>
        <w:ind w:firstLine="420"/>
        <w:rPr>
          <w:sz w:val="24"/>
          <w:szCs w:val="24"/>
        </w:rPr>
      </w:pPr>
      <w:r w:rsidRPr="00ED3495">
        <w:rPr>
          <w:rFonts w:hint="eastAsia"/>
          <w:sz w:val="24"/>
          <w:szCs w:val="24"/>
        </w:rPr>
        <w:t>基于此，文章对可信计算</w:t>
      </w:r>
      <w:r w:rsidR="00826F91">
        <w:rPr>
          <w:rFonts w:hint="eastAsia"/>
          <w:sz w:val="24"/>
          <w:szCs w:val="24"/>
        </w:rPr>
        <w:t>在</w:t>
      </w:r>
      <w:r w:rsidRPr="00ED3495">
        <w:rPr>
          <w:rFonts w:hint="eastAsia"/>
          <w:sz w:val="24"/>
          <w:szCs w:val="24"/>
        </w:rPr>
        <w:t>工业物联网设备安全领域的研究与应用进行讨论。</w:t>
      </w:r>
    </w:p>
    <w:p w14:paraId="079F4C39" w14:textId="1CCDF7AE" w:rsidR="009559F1" w:rsidRDefault="009559F1" w:rsidP="009559F1">
      <w:pPr>
        <w:spacing w:line="360" w:lineRule="auto"/>
        <w:rPr>
          <w:b/>
          <w:bCs/>
          <w:sz w:val="24"/>
          <w:szCs w:val="24"/>
        </w:rPr>
      </w:pPr>
      <w:r w:rsidRPr="00FF6954">
        <w:rPr>
          <w:b/>
          <w:bCs/>
          <w:sz w:val="24"/>
          <w:szCs w:val="24"/>
        </w:rPr>
        <w:t xml:space="preserve">2. </w:t>
      </w:r>
      <w:r w:rsidR="00ED3495" w:rsidRPr="00ED3495">
        <w:rPr>
          <w:b/>
          <w:bCs/>
          <w:sz w:val="24"/>
          <w:szCs w:val="24"/>
        </w:rPr>
        <w:t>工业物联网</w:t>
      </w:r>
      <w:r w:rsidR="00ED3495" w:rsidRPr="00ED3495">
        <w:rPr>
          <w:rFonts w:hint="eastAsia"/>
          <w:b/>
          <w:bCs/>
          <w:sz w:val="24"/>
          <w:szCs w:val="24"/>
        </w:rPr>
        <w:t>信息安全问题分析</w:t>
      </w:r>
    </w:p>
    <w:p w14:paraId="71DF5844" w14:textId="77777777" w:rsidR="00ED3495" w:rsidRPr="00ED3495" w:rsidRDefault="00ED3495" w:rsidP="00ED3495">
      <w:pPr>
        <w:spacing w:line="360" w:lineRule="auto"/>
        <w:ind w:firstLine="420"/>
        <w:rPr>
          <w:sz w:val="24"/>
          <w:szCs w:val="24"/>
        </w:rPr>
      </w:pPr>
      <w:r w:rsidRPr="00ED3495">
        <w:rPr>
          <w:rFonts w:hint="eastAsia"/>
          <w:sz w:val="24"/>
          <w:szCs w:val="24"/>
        </w:rPr>
        <w:t>工业物联网的安全问题主要来自以下四个层面。</w:t>
      </w:r>
    </w:p>
    <w:p w14:paraId="204A1D72" w14:textId="77777777" w:rsidR="00ED3495" w:rsidRPr="00ED3495" w:rsidRDefault="00ED3495" w:rsidP="00ED3495">
      <w:pPr>
        <w:spacing w:line="360" w:lineRule="auto"/>
        <w:ind w:firstLine="420"/>
        <w:rPr>
          <w:sz w:val="24"/>
          <w:szCs w:val="24"/>
        </w:rPr>
      </w:pPr>
      <w:r w:rsidRPr="00ED3495">
        <w:rPr>
          <w:sz w:val="24"/>
          <w:szCs w:val="24"/>
        </w:rPr>
        <w:t>感知层</w:t>
      </w:r>
      <w:r w:rsidRPr="00ED3495">
        <w:rPr>
          <w:rFonts w:hint="eastAsia"/>
          <w:sz w:val="24"/>
          <w:szCs w:val="24"/>
        </w:rPr>
        <w:t>面临的安全风险主要是设备安全问题。大部分工业物联网传感器、仪器设备等感知终端设备安全防护较弱，而且常常部署在无人值守的不安全的物理</w:t>
      </w:r>
      <w:r w:rsidRPr="00ED3495">
        <w:rPr>
          <w:rFonts w:hint="eastAsia"/>
          <w:sz w:val="24"/>
          <w:szCs w:val="24"/>
        </w:rPr>
        <w:lastRenderedPageBreak/>
        <w:t>环境中，容易被攻击者进行篡改，一旦某个传感器或控制器被攻击者控制，可能导致整个生产过程失控，甚至引发安全事故。</w:t>
      </w:r>
    </w:p>
    <w:p w14:paraId="565851E4" w14:textId="0E1DCDFF" w:rsidR="00ED3495" w:rsidRPr="00ED3495" w:rsidRDefault="00ED3495" w:rsidP="00ED3495">
      <w:pPr>
        <w:spacing w:line="360" w:lineRule="auto"/>
        <w:ind w:firstLine="420"/>
        <w:rPr>
          <w:sz w:val="24"/>
          <w:szCs w:val="24"/>
        </w:rPr>
      </w:pPr>
      <w:r w:rsidRPr="00ED3495">
        <w:rPr>
          <w:sz w:val="24"/>
          <w:szCs w:val="24"/>
        </w:rPr>
        <w:t>网络层面临的风险主要是通信安全问题。</w:t>
      </w:r>
      <w:r w:rsidRPr="00ED3495">
        <w:rPr>
          <w:rFonts w:hint="eastAsia"/>
          <w:sz w:val="24"/>
          <w:szCs w:val="24"/>
        </w:rPr>
        <w:t>物联网通信协议多样，但工业物联网对实时性和多任务很强的需求，无法承载复杂的密码算法和安全协议，数据传输的机密性和完整性很难得到保证。</w:t>
      </w:r>
    </w:p>
    <w:p w14:paraId="154A6981" w14:textId="45EACDB1" w:rsidR="00ED3495" w:rsidRPr="00ED3495" w:rsidRDefault="00ED3495" w:rsidP="00ED3495">
      <w:pPr>
        <w:spacing w:line="360" w:lineRule="auto"/>
        <w:ind w:firstLine="420"/>
        <w:rPr>
          <w:sz w:val="24"/>
          <w:szCs w:val="24"/>
        </w:rPr>
      </w:pPr>
      <w:r w:rsidRPr="00ED3495">
        <w:rPr>
          <w:sz w:val="24"/>
          <w:szCs w:val="24"/>
        </w:rPr>
        <w:t>平台层面临的</w:t>
      </w:r>
      <w:r w:rsidRPr="00ED3495">
        <w:rPr>
          <w:rFonts w:hint="eastAsia"/>
          <w:sz w:val="24"/>
          <w:szCs w:val="24"/>
        </w:rPr>
        <w:t>风险主要是接口安全问题。由于工业物联网系统的设备数量庞大、分布广泛，管理和维护难度也相应增加。如何保证工业物联网设备的正确接入，而且保证每个新接入的设备都是可信的。</w:t>
      </w:r>
      <w:r w:rsidR="002B038E">
        <w:rPr>
          <w:rFonts w:hint="eastAsia"/>
          <w:sz w:val="24"/>
          <w:szCs w:val="24"/>
        </w:rPr>
        <w:t>而且</w:t>
      </w:r>
      <w:r w:rsidRPr="00ED3495">
        <w:rPr>
          <w:rFonts w:hint="eastAsia"/>
          <w:sz w:val="24"/>
          <w:szCs w:val="24"/>
        </w:rPr>
        <w:t>大部分工业</w:t>
      </w:r>
      <w:r w:rsidR="00282E2C">
        <w:rPr>
          <w:rFonts w:hint="eastAsia"/>
          <w:sz w:val="24"/>
          <w:szCs w:val="24"/>
        </w:rPr>
        <w:t>物联网</w:t>
      </w:r>
      <w:r w:rsidRPr="00ED3495">
        <w:rPr>
          <w:rFonts w:hint="eastAsia"/>
          <w:sz w:val="24"/>
          <w:szCs w:val="24"/>
        </w:rPr>
        <w:t>系统通信协议都是很多年前设计的基于串行连接进行网络访问，设计时通常把通讯的可用性和实时性放在第一位，对安全性的考虑不足，通讯协议对身份认证、数据加密等方面的考虑也显得不够。</w:t>
      </w:r>
    </w:p>
    <w:p w14:paraId="34CCF50E" w14:textId="54C60F89" w:rsidR="00ED3495" w:rsidRPr="00ED3495" w:rsidRDefault="00ED3495" w:rsidP="00ED3495">
      <w:pPr>
        <w:spacing w:line="360" w:lineRule="auto"/>
        <w:ind w:firstLine="420"/>
        <w:rPr>
          <w:sz w:val="24"/>
          <w:szCs w:val="24"/>
        </w:rPr>
      </w:pPr>
      <w:r w:rsidRPr="00ED3495">
        <w:rPr>
          <w:rFonts w:hint="eastAsia"/>
          <w:sz w:val="24"/>
          <w:szCs w:val="24"/>
        </w:rPr>
        <w:t>应用层面临的安全风险主要是数据安全和隐私保护。由于工业物联网系统中包含有大量的有价值的数据，这些数据在传输和处理过程中很有可能被窃取或篡改，如何保证这些数据不被窃取、如何在数据被篡改后及时发现并阻止数据进一步传输，成为一个有待解决的问题。</w:t>
      </w:r>
    </w:p>
    <w:p w14:paraId="22D8E438" w14:textId="70038671" w:rsidR="00F1758C" w:rsidRPr="00ED3495" w:rsidRDefault="00ED3495" w:rsidP="00ED3495">
      <w:pPr>
        <w:spacing w:line="360" w:lineRule="auto"/>
        <w:ind w:firstLine="420"/>
        <w:rPr>
          <w:sz w:val="24"/>
          <w:szCs w:val="24"/>
        </w:rPr>
      </w:pPr>
      <w:r w:rsidRPr="00ED3495">
        <w:rPr>
          <w:sz w:val="24"/>
          <w:szCs w:val="24"/>
        </w:rPr>
        <w:t>对工业</w:t>
      </w:r>
      <w:r w:rsidR="00282E2C">
        <w:rPr>
          <w:rFonts w:hint="eastAsia"/>
          <w:sz w:val="24"/>
          <w:szCs w:val="24"/>
        </w:rPr>
        <w:t>物联网</w:t>
      </w:r>
      <w:r w:rsidRPr="00ED3495">
        <w:rPr>
          <w:sz w:val="24"/>
          <w:szCs w:val="24"/>
        </w:rPr>
        <w:t>系统的攻击手段，主要</w:t>
      </w:r>
      <w:r w:rsidRPr="00ED3495">
        <w:rPr>
          <w:rFonts w:hint="eastAsia"/>
          <w:sz w:val="24"/>
          <w:szCs w:val="24"/>
        </w:rPr>
        <w:t>分为对工业数据的</w:t>
      </w:r>
      <w:r w:rsidR="0096681E">
        <w:rPr>
          <w:rFonts w:hint="eastAsia"/>
          <w:sz w:val="24"/>
          <w:szCs w:val="24"/>
        </w:rPr>
        <w:t>攻击</w:t>
      </w:r>
      <w:r w:rsidRPr="00ED3495">
        <w:rPr>
          <w:rFonts w:hint="eastAsia"/>
          <w:sz w:val="24"/>
          <w:szCs w:val="24"/>
        </w:rPr>
        <w:t>、</w:t>
      </w:r>
      <w:r w:rsidR="00282E2C">
        <w:rPr>
          <w:rFonts w:hint="eastAsia"/>
          <w:sz w:val="24"/>
          <w:szCs w:val="24"/>
        </w:rPr>
        <w:t>对设备互联性的攻击、对设备的真实性的攻击</w:t>
      </w:r>
      <w:r w:rsidRPr="00ED3495">
        <w:rPr>
          <w:rFonts w:hint="eastAsia"/>
          <w:sz w:val="24"/>
          <w:szCs w:val="24"/>
        </w:rPr>
        <w:t>，由于这些攻击手段通常软硬结合，使得</w:t>
      </w:r>
      <w:r w:rsidR="00282E2C">
        <w:rPr>
          <w:rFonts w:hint="eastAsia"/>
          <w:sz w:val="24"/>
          <w:szCs w:val="24"/>
        </w:rPr>
        <w:t>肉眼</w:t>
      </w:r>
      <w:r w:rsidRPr="00ED3495">
        <w:rPr>
          <w:rFonts w:hint="eastAsia"/>
          <w:sz w:val="24"/>
          <w:szCs w:val="24"/>
        </w:rPr>
        <w:t>很难发现问题所在。</w:t>
      </w:r>
      <w:r w:rsidR="00282E2C">
        <w:rPr>
          <w:rFonts w:hint="eastAsia"/>
          <w:sz w:val="24"/>
          <w:szCs w:val="24"/>
        </w:rPr>
        <w:t>外部</w:t>
      </w:r>
      <w:r w:rsidRPr="00ED3495">
        <w:rPr>
          <w:rFonts w:hint="eastAsia"/>
          <w:sz w:val="24"/>
          <w:szCs w:val="24"/>
        </w:rPr>
        <w:t>对工业物联网的攻击技术与手段也日益先进、复杂、成熟，工业物联网所面临的安全威胁日益严峻。</w:t>
      </w:r>
    </w:p>
    <w:p w14:paraId="62FA322A" w14:textId="215D08B3" w:rsidR="004E57C9" w:rsidRPr="004E57C9" w:rsidRDefault="009559F1" w:rsidP="004E57C9">
      <w:pPr>
        <w:spacing w:line="360" w:lineRule="auto"/>
        <w:rPr>
          <w:b/>
          <w:bCs/>
          <w:sz w:val="24"/>
          <w:szCs w:val="24"/>
        </w:rPr>
      </w:pPr>
      <w:r w:rsidRPr="00FF6954">
        <w:rPr>
          <w:b/>
          <w:bCs/>
          <w:sz w:val="24"/>
          <w:szCs w:val="24"/>
        </w:rPr>
        <w:t>3</w:t>
      </w:r>
      <w:r w:rsidR="00F1758C">
        <w:rPr>
          <w:rFonts w:hint="eastAsia"/>
          <w:b/>
          <w:bCs/>
          <w:sz w:val="24"/>
          <w:szCs w:val="24"/>
        </w:rPr>
        <w:t xml:space="preserve">. </w:t>
      </w:r>
      <w:r w:rsidR="00ED3495" w:rsidRPr="00ED3495">
        <w:rPr>
          <w:b/>
          <w:bCs/>
          <w:sz w:val="24"/>
          <w:szCs w:val="24"/>
        </w:rPr>
        <w:t>可信计算技术在工业物联网领域的应用</w:t>
      </w:r>
    </w:p>
    <w:p w14:paraId="33635A90" w14:textId="5AAFAB68" w:rsidR="004E57C9" w:rsidRDefault="004E57C9" w:rsidP="004E57C9">
      <w:pPr>
        <w:spacing w:line="360" w:lineRule="auto"/>
        <w:ind w:firstLine="420"/>
        <w:rPr>
          <w:sz w:val="24"/>
          <w:szCs w:val="24"/>
        </w:rPr>
      </w:pPr>
      <w:r w:rsidRPr="00ED3495">
        <w:rPr>
          <w:rFonts w:hint="eastAsia"/>
          <w:sz w:val="24"/>
          <w:szCs w:val="24"/>
        </w:rPr>
        <w:t>可信计算是解决工业物联网接入安全的有效技术，利用可信网络连接技术可以有效确保所接入网络设备的安全性和真实性，为确保系统初始环境可信,系统</w:t>
      </w:r>
      <w:r w:rsidRPr="00ED3495">
        <w:rPr>
          <w:rFonts w:hint="eastAsia"/>
          <w:sz w:val="24"/>
          <w:szCs w:val="24"/>
        </w:rPr>
        <w:lastRenderedPageBreak/>
        <w:t>加载代码时进行可信验证</w:t>
      </w:r>
      <w:r w:rsidR="0096681E">
        <w:rPr>
          <w:rFonts w:hint="eastAsia"/>
          <w:sz w:val="24"/>
          <w:szCs w:val="24"/>
        </w:rPr>
        <w:t>。</w:t>
      </w:r>
      <w:r w:rsidRPr="00ED3495">
        <w:rPr>
          <w:rFonts w:hint="eastAsia"/>
          <w:sz w:val="24"/>
          <w:szCs w:val="24"/>
        </w:rPr>
        <w:t>采用动态方式来度量系统运行时的内核代码、应用程序代码、关键数据结构等,实现对系统运行代码的实时监控</w:t>
      </w:r>
      <w:r w:rsidR="0096681E">
        <w:rPr>
          <w:rFonts w:hint="eastAsia"/>
          <w:sz w:val="24"/>
          <w:szCs w:val="24"/>
        </w:rPr>
        <w:t>。</w:t>
      </w:r>
      <w:r w:rsidRPr="00ED3495">
        <w:rPr>
          <w:rFonts w:hint="eastAsia"/>
          <w:sz w:val="24"/>
          <w:szCs w:val="24"/>
        </w:rPr>
        <w:t>同时对存在的代码漏洞采取相应的应急措施,大大提高代码的稳定性</w:t>
      </w:r>
      <w:r w:rsidR="0096681E">
        <w:rPr>
          <w:rFonts w:hint="eastAsia"/>
          <w:sz w:val="24"/>
          <w:szCs w:val="24"/>
        </w:rPr>
        <w:t>。</w:t>
      </w:r>
      <w:r w:rsidRPr="00ED3495">
        <w:rPr>
          <w:rFonts w:hint="eastAsia"/>
          <w:sz w:val="24"/>
          <w:szCs w:val="24"/>
        </w:rPr>
        <w:t>对身份认证、平台认证基于可信证明机制,能够实现可信网络的连接,避免恶意的设备接入。</w:t>
      </w:r>
    </w:p>
    <w:p w14:paraId="70151FB5" w14:textId="186BD9ED" w:rsidR="008C68F3" w:rsidRDefault="00131BA8" w:rsidP="004E57C9">
      <w:pPr>
        <w:spacing w:line="360" w:lineRule="auto"/>
        <w:ind w:firstLine="420"/>
        <w:rPr>
          <w:sz w:val="24"/>
          <w:szCs w:val="24"/>
        </w:rPr>
      </w:pPr>
      <w:r>
        <w:rPr>
          <w:rFonts w:hint="eastAsia"/>
          <w:sz w:val="24"/>
          <w:szCs w:val="24"/>
        </w:rPr>
        <w:t>何申等人</w:t>
      </w:r>
      <w:r w:rsidR="008C68F3">
        <w:rPr>
          <w:rFonts w:hint="eastAsia"/>
          <w:sz w:val="24"/>
          <w:szCs w:val="24"/>
        </w:rPr>
        <w:t>提到了一种物联网边界安全接入系统，如图3-1所示。</w:t>
      </w:r>
    </w:p>
    <w:p w14:paraId="6D1010BE" w14:textId="00EDFFF9" w:rsidR="008C68F3" w:rsidRDefault="00B95BD8" w:rsidP="00B95BD8">
      <w:pPr>
        <w:spacing w:line="360" w:lineRule="auto"/>
        <w:ind w:firstLine="420"/>
        <w:jc w:val="center"/>
        <w:rPr>
          <w:sz w:val="24"/>
          <w:szCs w:val="24"/>
        </w:rPr>
      </w:pPr>
      <w:r w:rsidRPr="00B95BD8">
        <w:rPr>
          <w:noProof/>
          <w:sz w:val="24"/>
          <w:szCs w:val="24"/>
        </w:rPr>
        <w:drawing>
          <wp:inline distT="0" distB="0" distL="0" distR="0" wp14:anchorId="45819181" wp14:editId="48FAFB16">
            <wp:extent cx="2541115" cy="1782696"/>
            <wp:effectExtent l="0" t="0" r="0" b="8255"/>
            <wp:docPr id="791417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7335" name=""/>
                    <pic:cNvPicPr/>
                  </pic:nvPicPr>
                  <pic:blipFill>
                    <a:blip r:embed="rId8"/>
                    <a:stretch>
                      <a:fillRect/>
                    </a:stretch>
                  </pic:blipFill>
                  <pic:spPr>
                    <a:xfrm>
                      <a:off x="0" y="0"/>
                      <a:ext cx="2558428" cy="1794842"/>
                    </a:xfrm>
                    <a:prstGeom prst="rect">
                      <a:avLst/>
                    </a:prstGeom>
                  </pic:spPr>
                </pic:pic>
              </a:graphicData>
            </a:graphic>
          </wp:inline>
        </w:drawing>
      </w:r>
    </w:p>
    <w:p w14:paraId="318790D4" w14:textId="7B649593" w:rsidR="00B95BD8" w:rsidRPr="00B95BD8" w:rsidRDefault="00B95BD8" w:rsidP="00B95BD8">
      <w:pPr>
        <w:spacing w:line="360" w:lineRule="auto"/>
        <w:ind w:firstLine="420"/>
        <w:jc w:val="center"/>
        <w:rPr>
          <w:rFonts w:ascii="楷体" w:eastAsia="楷体" w:hAnsi="楷体"/>
          <w:szCs w:val="21"/>
        </w:rPr>
      </w:pPr>
      <w:r w:rsidRPr="00B95BD8">
        <w:rPr>
          <w:rFonts w:ascii="楷体" w:eastAsia="楷体" w:hAnsi="楷体" w:hint="eastAsia"/>
          <w:szCs w:val="21"/>
        </w:rPr>
        <w:t>图3-1 物联网边界安全接入系统</w:t>
      </w:r>
    </w:p>
    <w:p w14:paraId="7DBCCA9C" w14:textId="40E9C381" w:rsidR="00B95BD8" w:rsidRDefault="00B95BD8" w:rsidP="004E57C9">
      <w:pPr>
        <w:spacing w:line="360" w:lineRule="auto"/>
        <w:ind w:firstLine="420"/>
        <w:rPr>
          <w:sz w:val="24"/>
          <w:szCs w:val="24"/>
        </w:rPr>
      </w:pPr>
      <w:r>
        <w:rPr>
          <w:rFonts w:hint="eastAsia"/>
          <w:sz w:val="24"/>
          <w:szCs w:val="24"/>
        </w:rPr>
        <w:t>在该系统中，安全管理中心是整个系统的大脑，对物联网系统的系统环境、物联网设备以及网络进行统一的安全可信管理。</w:t>
      </w:r>
      <w:r w:rsidR="00282E2C">
        <w:rPr>
          <w:rFonts w:hint="eastAsia"/>
          <w:sz w:val="24"/>
          <w:szCs w:val="24"/>
        </w:rPr>
        <w:t>网关设备的可信技术从可信启动、可信静态度量、可信动态度量3方面入手。</w:t>
      </w:r>
      <w:proofErr w:type="gramStart"/>
      <w:r w:rsidR="00282E2C">
        <w:rPr>
          <w:rFonts w:hint="eastAsia"/>
          <w:sz w:val="24"/>
          <w:szCs w:val="24"/>
        </w:rPr>
        <w:t>可信启动</w:t>
      </w:r>
      <w:proofErr w:type="gramEnd"/>
      <w:r w:rsidR="00282E2C">
        <w:rPr>
          <w:rFonts w:hint="eastAsia"/>
          <w:sz w:val="24"/>
          <w:szCs w:val="24"/>
        </w:rPr>
        <w:t>依赖于TPM先于CPU启动，获取硬件系统控制权，在完成对系统引导程序、系统内核、内存初始盘的可信度量后</w:t>
      </w:r>
      <w:r w:rsidR="005F1289">
        <w:rPr>
          <w:rFonts w:hint="eastAsia"/>
          <w:sz w:val="24"/>
          <w:szCs w:val="24"/>
        </w:rPr>
        <w:t>，才将控制权放权给系统，保证了系统初态可信性。内核安全机制持续对系统服务、应用程序、内核模块和动态库等进行监控。静态度量机制包括可信白名单模块（包含全系统的可执行程序的特征）和完整性度量模块（计算可执行程序特征的完整性度量值与白名单库对比，从而主动免疫未经授权或不符合预期的执行程序启动），从而实现防止恶意代码和恶意软件运行。动态度量模块实时监控对系统内的所有关键进程、模块、可执行代码等进行实时度量和控制，从而保证</w:t>
      </w:r>
      <w:r w:rsidR="00C23381">
        <w:rPr>
          <w:rFonts w:hint="eastAsia"/>
          <w:sz w:val="24"/>
          <w:szCs w:val="24"/>
        </w:rPr>
        <w:t>系统运行时可信。可信网关和安全管理中心双向身份认证，合法的网关才能</w:t>
      </w:r>
      <w:r w:rsidR="00C23381">
        <w:rPr>
          <w:rFonts w:hint="eastAsia"/>
          <w:sz w:val="24"/>
          <w:szCs w:val="24"/>
        </w:rPr>
        <w:lastRenderedPageBreak/>
        <w:t>接入安全中心获取安全策略。终端接入网关时，只有符合安全策略才能正确接入。网关与终端之间也是双向认证的，防范伪装网关的攻击。在终端进行访问时，可信网关除了对其行为进行管控和检测之外，对其访问行为还要实时审计，对不符合安全策略的行为进行上报安全管理中心</w:t>
      </w:r>
      <w:r w:rsidR="00131BA8">
        <w:rPr>
          <w:rFonts w:hint="eastAsia"/>
          <w:sz w:val="24"/>
          <w:szCs w:val="24"/>
        </w:rPr>
        <w:t>，对于恶意的行为经分析后阻止其接入网络。</w:t>
      </w:r>
    </w:p>
    <w:p w14:paraId="717E8D15" w14:textId="62FDF06C" w:rsidR="00E24807" w:rsidRPr="004E57C9" w:rsidRDefault="00F848F8" w:rsidP="004E57C9">
      <w:pPr>
        <w:spacing w:line="360" w:lineRule="auto"/>
        <w:ind w:firstLine="420"/>
        <w:rPr>
          <w:sz w:val="24"/>
          <w:szCs w:val="24"/>
        </w:rPr>
      </w:pPr>
      <w:r w:rsidRPr="00F848F8">
        <w:rPr>
          <w:rFonts w:hint="eastAsia"/>
          <w:sz w:val="24"/>
          <w:szCs w:val="24"/>
        </w:rPr>
        <w:t>祁龙云</w:t>
      </w:r>
      <w:r>
        <w:rPr>
          <w:rFonts w:hint="eastAsia"/>
          <w:sz w:val="24"/>
          <w:szCs w:val="24"/>
        </w:rPr>
        <w:t>等人提出了一种</w:t>
      </w:r>
      <w:r w:rsidR="00460A39">
        <w:rPr>
          <w:rFonts w:hint="eastAsia"/>
          <w:sz w:val="24"/>
          <w:szCs w:val="24"/>
        </w:rPr>
        <w:t>边缘设备远程证明和监控方案</w:t>
      </w:r>
      <w:r>
        <w:rPr>
          <w:rFonts w:hint="eastAsia"/>
          <w:sz w:val="24"/>
          <w:szCs w:val="24"/>
        </w:rPr>
        <w:t>，边缘设备在TPM芯片的支持下，生成身份密钥AIK、TPM自身的EK公</w:t>
      </w:r>
      <w:proofErr w:type="gramStart"/>
      <w:r>
        <w:rPr>
          <w:rFonts w:hint="eastAsia"/>
          <w:sz w:val="24"/>
          <w:szCs w:val="24"/>
        </w:rPr>
        <w:t>钥</w:t>
      </w:r>
      <w:proofErr w:type="gramEnd"/>
      <w:r>
        <w:rPr>
          <w:rFonts w:hint="eastAsia"/>
          <w:sz w:val="24"/>
          <w:szCs w:val="24"/>
        </w:rPr>
        <w:t>以及边缘设备的唯一标识符ID，与注册服务器建立验证关系，分发证明密钥以及AIK证书。基于证书AIK，远程证明协议可以验证边缘设备的身份信息以及确保边缘设备注册后到完整性监控协议启动前这段时间的可信性。边缘设备的远程证明和监控方案包括设备的注册协议、远程证明协议和完整性监控协议。</w:t>
      </w:r>
      <w:r w:rsidR="004E57C9">
        <w:rPr>
          <w:rFonts w:hint="eastAsia"/>
          <w:sz w:val="24"/>
          <w:szCs w:val="24"/>
        </w:rPr>
        <w:t>该方案通过以上协议，完成了工业物联网新接入设备的注册、远程证明以及后续的完整性监控。</w:t>
      </w:r>
    </w:p>
    <w:p w14:paraId="047D724E" w14:textId="768EF03A" w:rsidR="00F848F8" w:rsidRDefault="00F848F8" w:rsidP="009559F1">
      <w:pPr>
        <w:spacing w:line="360" w:lineRule="auto"/>
        <w:rPr>
          <w:sz w:val="24"/>
          <w:szCs w:val="24"/>
        </w:rPr>
      </w:pPr>
      <w:r>
        <w:rPr>
          <w:sz w:val="24"/>
          <w:szCs w:val="24"/>
        </w:rPr>
        <w:tab/>
      </w:r>
      <w:r>
        <w:rPr>
          <w:rFonts w:hint="eastAsia"/>
          <w:sz w:val="24"/>
          <w:szCs w:val="24"/>
        </w:rPr>
        <w:t>在注册工作开始前，要完成初始化工作</w:t>
      </w:r>
      <w:r w:rsidR="008A48B8">
        <w:rPr>
          <w:rFonts w:hint="eastAsia"/>
          <w:sz w:val="24"/>
          <w:szCs w:val="24"/>
        </w:rPr>
        <w:t>，包括：生成TPM芯片制造商的</w:t>
      </w:r>
      <w:proofErr w:type="spellStart"/>
      <w:r w:rsidR="008A48B8">
        <w:rPr>
          <w:rFonts w:hint="eastAsia"/>
          <w:sz w:val="24"/>
          <w:szCs w:val="24"/>
        </w:rPr>
        <w:t>EK</w:t>
      </w:r>
      <w:r w:rsidR="008A48B8" w:rsidRPr="008A48B8">
        <w:rPr>
          <w:rFonts w:hint="eastAsia"/>
          <w:sz w:val="24"/>
          <w:szCs w:val="24"/>
          <w:vertAlign w:val="subscript"/>
        </w:rPr>
        <w:t>pub</w:t>
      </w:r>
      <w:proofErr w:type="spellEnd"/>
      <w:r w:rsidR="008A48B8">
        <w:rPr>
          <w:rFonts w:hint="eastAsia"/>
          <w:sz w:val="24"/>
          <w:szCs w:val="24"/>
        </w:rPr>
        <w:t>、生成边缘设备的身份密钥对（</w:t>
      </w:r>
      <w:proofErr w:type="spellStart"/>
      <w:r w:rsidR="008A48B8">
        <w:rPr>
          <w:rFonts w:hint="eastAsia"/>
          <w:sz w:val="24"/>
          <w:szCs w:val="24"/>
        </w:rPr>
        <w:t>AIK</w:t>
      </w:r>
      <w:r w:rsidR="008A48B8" w:rsidRPr="008A48B8">
        <w:rPr>
          <w:rFonts w:hint="eastAsia"/>
          <w:sz w:val="24"/>
          <w:szCs w:val="24"/>
          <w:vertAlign w:val="subscript"/>
        </w:rPr>
        <w:t>pub</w:t>
      </w:r>
      <w:proofErr w:type="spellEnd"/>
      <w:r w:rsidR="008A48B8">
        <w:rPr>
          <w:rFonts w:hint="eastAsia"/>
          <w:sz w:val="24"/>
          <w:szCs w:val="24"/>
        </w:rPr>
        <w:t>和</w:t>
      </w:r>
      <w:proofErr w:type="spellStart"/>
      <w:r w:rsidR="008A48B8">
        <w:rPr>
          <w:rFonts w:hint="eastAsia"/>
          <w:sz w:val="24"/>
          <w:szCs w:val="24"/>
        </w:rPr>
        <w:t>AIK</w:t>
      </w:r>
      <w:r w:rsidR="008A48B8" w:rsidRPr="008A48B8">
        <w:rPr>
          <w:rFonts w:hint="eastAsia"/>
          <w:sz w:val="24"/>
          <w:szCs w:val="24"/>
          <w:vertAlign w:val="subscript"/>
        </w:rPr>
        <w:t>pri</w:t>
      </w:r>
      <w:proofErr w:type="spellEnd"/>
      <w:r w:rsidR="008A48B8">
        <w:rPr>
          <w:rFonts w:hint="eastAsia"/>
          <w:sz w:val="24"/>
          <w:szCs w:val="24"/>
        </w:rPr>
        <w:t>）以及生成边缘设备唯一标识ID</w:t>
      </w:r>
      <w:r w:rsidR="00460A39">
        <w:rPr>
          <w:rFonts w:hint="eastAsia"/>
          <w:sz w:val="24"/>
          <w:szCs w:val="24"/>
        </w:rPr>
        <w:t>（作用：表明身份“我是谁”，</w:t>
      </w:r>
      <w:proofErr w:type="gramStart"/>
      <w:r w:rsidR="00460A39">
        <w:rPr>
          <w:rFonts w:hint="eastAsia"/>
          <w:sz w:val="24"/>
          <w:szCs w:val="24"/>
        </w:rPr>
        <w:t>“</w:t>
      </w:r>
      <w:proofErr w:type="gramEnd"/>
      <w:r w:rsidR="00460A39">
        <w:rPr>
          <w:rFonts w:hint="eastAsia"/>
          <w:sz w:val="24"/>
          <w:szCs w:val="24"/>
        </w:rPr>
        <w:t>谁“能证明”我是谁“）</w:t>
      </w:r>
      <w:r w:rsidR="008A48B8">
        <w:rPr>
          <w:rFonts w:hint="eastAsia"/>
          <w:sz w:val="24"/>
          <w:szCs w:val="24"/>
        </w:rPr>
        <w:t>。在注册阶段，边缘设备将自身的ID、</w:t>
      </w:r>
      <w:proofErr w:type="spellStart"/>
      <w:r w:rsidR="008A48B8">
        <w:rPr>
          <w:rFonts w:hint="eastAsia"/>
          <w:sz w:val="24"/>
          <w:szCs w:val="24"/>
        </w:rPr>
        <w:t>EK</w:t>
      </w:r>
      <w:r w:rsidR="008A48B8" w:rsidRPr="008A48B8">
        <w:rPr>
          <w:rFonts w:hint="eastAsia"/>
          <w:sz w:val="24"/>
          <w:szCs w:val="24"/>
          <w:vertAlign w:val="subscript"/>
        </w:rPr>
        <w:t>pub</w:t>
      </w:r>
      <w:proofErr w:type="spellEnd"/>
      <w:r w:rsidR="008A48B8">
        <w:rPr>
          <w:rFonts w:hint="eastAsia"/>
          <w:sz w:val="24"/>
          <w:szCs w:val="24"/>
        </w:rPr>
        <w:t>、</w:t>
      </w:r>
      <w:proofErr w:type="spellStart"/>
      <w:r w:rsidR="008A48B8">
        <w:rPr>
          <w:rFonts w:hint="eastAsia"/>
          <w:sz w:val="24"/>
          <w:szCs w:val="24"/>
        </w:rPr>
        <w:t>AIK</w:t>
      </w:r>
      <w:r w:rsidR="008A48B8" w:rsidRPr="008A48B8">
        <w:rPr>
          <w:rFonts w:hint="eastAsia"/>
          <w:sz w:val="24"/>
          <w:szCs w:val="24"/>
          <w:vertAlign w:val="subscript"/>
        </w:rPr>
        <w:t>pub</w:t>
      </w:r>
      <w:proofErr w:type="spellEnd"/>
      <w:r w:rsidR="008A48B8">
        <w:rPr>
          <w:rFonts w:hint="eastAsia"/>
          <w:sz w:val="24"/>
          <w:szCs w:val="24"/>
        </w:rPr>
        <w:t>发送给注册服务器进行验证，验证有效后注册服务器生成边缘设备共享的证明密钥K</w:t>
      </w:r>
      <w:r w:rsidR="008A48B8" w:rsidRPr="008A48B8">
        <w:rPr>
          <w:rFonts w:hint="eastAsia"/>
          <w:sz w:val="24"/>
          <w:szCs w:val="24"/>
          <w:vertAlign w:val="subscript"/>
        </w:rPr>
        <w:t>att</w:t>
      </w:r>
      <w:r w:rsidR="008A48B8">
        <w:rPr>
          <w:rFonts w:hint="eastAsia"/>
          <w:sz w:val="24"/>
          <w:szCs w:val="24"/>
        </w:rPr>
        <w:t>，K</w:t>
      </w:r>
      <w:r w:rsidR="008A48B8">
        <w:rPr>
          <w:rFonts w:hint="eastAsia"/>
          <w:sz w:val="24"/>
          <w:szCs w:val="24"/>
          <w:vertAlign w:val="subscript"/>
        </w:rPr>
        <w:t>att</w:t>
      </w:r>
      <w:r w:rsidR="008A48B8">
        <w:rPr>
          <w:rFonts w:hint="eastAsia"/>
          <w:sz w:val="24"/>
          <w:szCs w:val="24"/>
        </w:rPr>
        <w:t>加密后注册服务器</w:t>
      </w:r>
      <w:r w:rsidR="009D5EFA">
        <w:rPr>
          <w:rFonts w:hint="eastAsia"/>
          <w:sz w:val="24"/>
          <w:szCs w:val="24"/>
        </w:rPr>
        <w:t>还生成伪随机数生成器的种子S</w:t>
      </w:r>
      <w:r w:rsidR="009D5EFA">
        <w:rPr>
          <w:rFonts w:hint="eastAsia"/>
          <w:sz w:val="24"/>
          <w:szCs w:val="24"/>
          <w:vertAlign w:val="subscript"/>
        </w:rPr>
        <w:t>att</w:t>
      </w:r>
      <w:r w:rsidR="009D5EFA">
        <w:rPr>
          <w:rFonts w:hint="eastAsia"/>
          <w:sz w:val="24"/>
          <w:szCs w:val="24"/>
        </w:rPr>
        <w:t>一起</w:t>
      </w:r>
      <w:r w:rsidR="008A48B8">
        <w:rPr>
          <w:rFonts w:hint="eastAsia"/>
          <w:sz w:val="24"/>
          <w:szCs w:val="24"/>
        </w:rPr>
        <w:t>发回边缘设备</w:t>
      </w:r>
      <w:r w:rsidR="009D5EFA">
        <w:rPr>
          <w:rFonts w:hint="eastAsia"/>
          <w:sz w:val="24"/>
          <w:szCs w:val="24"/>
        </w:rPr>
        <w:t>，注册服务器还对边缘设备的</w:t>
      </w:r>
      <w:proofErr w:type="spellStart"/>
      <w:r w:rsidR="009D5EFA">
        <w:rPr>
          <w:rFonts w:hint="eastAsia"/>
          <w:sz w:val="24"/>
          <w:szCs w:val="24"/>
        </w:rPr>
        <w:t>AIK</w:t>
      </w:r>
      <w:r w:rsidR="009D5EFA">
        <w:rPr>
          <w:rFonts w:hint="eastAsia"/>
          <w:sz w:val="24"/>
          <w:szCs w:val="24"/>
          <w:vertAlign w:val="subscript"/>
        </w:rPr>
        <w:t>pub</w:t>
      </w:r>
      <w:proofErr w:type="spellEnd"/>
      <w:r w:rsidR="009D5EFA">
        <w:rPr>
          <w:rFonts w:hint="eastAsia"/>
          <w:sz w:val="24"/>
          <w:szCs w:val="24"/>
        </w:rPr>
        <w:t>颁发</w:t>
      </w:r>
      <w:proofErr w:type="spellStart"/>
      <w:r w:rsidR="009D5EFA">
        <w:rPr>
          <w:rFonts w:hint="eastAsia"/>
          <w:sz w:val="24"/>
          <w:szCs w:val="24"/>
        </w:rPr>
        <w:t>AIK</w:t>
      </w:r>
      <w:r w:rsidR="009D5EFA">
        <w:rPr>
          <w:rFonts w:hint="eastAsia"/>
          <w:sz w:val="24"/>
          <w:szCs w:val="24"/>
          <w:vertAlign w:val="subscript"/>
        </w:rPr>
        <w:t>cert</w:t>
      </w:r>
      <w:proofErr w:type="spellEnd"/>
      <w:r w:rsidR="009D5EFA">
        <w:rPr>
          <w:rFonts w:hint="eastAsia"/>
          <w:sz w:val="24"/>
          <w:szCs w:val="24"/>
        </w:rPr>
        <w:t>，</w:t>
      </w:r>
      <w:r w:rsidR="00460A39">
        <w:rPr>
          <w:rFonts w:hint="eastAsia"/>
          <w:sz w:val="24"/>
          <w:szCs w:val="24"/>
        </w:rPr>
        <w:t>为之</w:t>
      </w:r>
      <w:r w:rsidR="009D5EFA">
        <w:rPr>
          <w:rFonts w:hint="eastAsia"/>
          <w:sz w:val="24"/>
          <w:szCs w:val="24"/>
        </w:rPr>
        <w:t>后的远程证明协议的身份认证提供依据，边缘设备收到密文后进行解密获取证明密钥，再发送</w:t>
      </w:r>
      <w:proofErr w:type="spellStart"/>
      <w:r w:rsidR="009D5EFA">
        <w:rPr>
          <w:rFonts w:hint="eastAsia"/>
          <w:sz w:val="24"/>
          <w:szCs w:val="24"/>
        </w:rPr>
        <w:t>HMAC</w:t>
      </w:r>
      <w:r w:rsidR="009D5EFA">
        <w:rPr>
          <w:rFonts w:hint="eastAsia"/>
          <w:sz w:val="24"/>
          <w:szCs w:val="24"/>
          <w:vertAlign w:val="subscript"/>
        </w:rPr>
        <w:t>Kall</w:t>
      </w:r>
      <w:proofErr w:type="spellEnd"/>
      <w:r w:rsidR="009D5EFA">
        <w:rPr>
          <w:rFonts w:hint="eastAsia"/>
          <w:sz w:val="24"/>
          <w:szCs w:val="24"/>
        </w:rPr>
        <w:t>(ID)给注册服务器，表明自己接收到了证明密钥。</w:t>
      </w:r>
    </w:p>
    <w:p w14:paraId="0AB703CC" w14:textId="58B8D480" w:rsidR="009D5EFA" w:rsidRDefault="009D5EFA" w:rsidP="009D5EFA">
      <w:pPr>
        <w:spacing w:line="360" w:lineRule="auto"/>
        <w:rPr>
          <w:sz w:val="24"/>
          <w:szCs w:val="24"/>
        </w:rPr>
      </w:pPr>
      <w:r>
        <w:rPr>
          <w:sz w:val="24"/>
          <w:szCs w:val="24"/>
        </w:rPr>
        <w:tab/>
      </w:r>
      <w:r w:rsidRPr="009D5EFA">
        <w:rPr>
          <w:rFonts w:hint="eastAsia"/>
          <w:sz w:val="24"/>
          <w:szCs w:val="24"/>
        </w:rPr>
        <w:t>验证服务器对新注册的边缘设备发起</w:t>
      </w:r>
      <w:r w:rsidR="00A45C0E">
        <w:rPr>
          <w:rFonts w:hint="eastAsia"/>
          <w:sz w:val="24"/>
          <w:szCs w:val="24"/>
        </w:rPr>
        <w:t>带有</w:t>
      </w:r>
      <w:r w:rsidR="00A45C0E" w:rsidRPr="009D5EFA">
        <w:rPr>
          <w:rFonts w:hint="eastAsia"/>
          <w:sz w:val="24"/>
          <w:szCs w:val="24"/>
        </w:rPr>
        <w:t>随机数</w:t>
      </w:r>
      <w:r w:rsidR="00A45C0E" w:rsidRPr="009D5EFA">
        <w:rPr>
          <w:sz w:val="24"/>
          <w:szCs w:val="24"/>
        </w:rPr>
        <w:t>nonce</w:t>
      </w:r>
      <w:r w:rsidRPr="009D5EFA">
        <w:rPr>
          <w:rFonts w:hint="eastAsia"/>
          <w:sz w:val="24"/>
          <w:szCs w:val="24"/>
        </w:rPr>
        <w:t>证明请求</w:t>
      </w:r>
      <w:r w:rsidR="00504076">
        <w:rPr>
          <w:rFonts w:hint="eastAsia"/>
          <w:sz w:val="24"/>
          <w:szCs w:val="24"/>
        </w:rPr>
        <w:t>（随机数nonce确保信息不被重复使用，用以对抗重放攻击）</w:t>
      </w:r>
      <w:r w:rsidRPr="009D5EFA">
        <w:rPr>
          <w:sz w:val="24"/>
          <w:szCs w:val="24"/>
        </w:rPr>
        <w:t>。边缘设备接收到证明请求</w:t>
      </w:r>
      <w:r w:rsidRPr="009D5EFA">
        <w:rPr>
          <w:rFonts w:hint="eastAsia"/>
          <w:sz w:val="24"/>
          <w:szCs w:val="24"/>
        </w:rPr>
        <w:lastRenderedPageBreak/>
        <w:t>后</w:t>
      </w:r>
      <w:r w:rsidRPr="009D5EFA">
        <w:rPr>
          <w:sz w:val="24"/>
          <w:szCs w:val="24"/>
        </w:rPr>
        <w:t>,获取自身的软件度量值h,加上证明请求和自身</w:t>
      </w:r>
      <w:r w:rsidRPr="009D5EFA">
        <w:rPr>
          <w:rFonts w:hint="eastAsia"/>
          <w:sz w:val="24"/>
          <w:szCs w:val="24"/>
        </w:rPr>
        <w:t>的</w:t>
      </w:r>
      <w:proofErr w:type="spellStart"/>
      <w:r w:rsidR="00A45C0E">
        <w:rPr>
          <w:sz w:val="24"/>
          <w:szCs w:val="24"/>
        </w:rPr>
        <w:t>AIK</w:t>
      </w:r>
      <w:r w:rsidR="00A45C0E">
        <w:rPr>
          <w:sz w:val="24"/>
          <w:szCs w:val="24"/>
          <w:vertAlign w:val="subscript"/>
        </w:rPr>
        <w:t>cert</w:t>
      </w:r>
      <w:proofErr w:type="spellEnd"/>
      <w:r w:rsidR="00A45C0E">
        <w:rPr>
          <w:sz w:val="24"/>
          <w:szCs w:val="24"/>
        </w:rPr>
        <w:t>，</w:t>
      </w:r>
      <w:r w:rsidR="00A45C0E" w:rsidRPr="00A45C0E">
        <w:rPr>
          <w:rFonts w:hint="eastAsia"/>
          <w:sz w:val="24"/>
          <w:szCs w:val="24"/>
        </w:rPr>
        <w:t>通过证明密钥</w:t>
      </w:r>
      <w:r w:rsidR="00A45C0E">
        <w:rPr>
          <w:rFonts w:hint="eastAsia"/>
          <w:sz w:val="24"/>
          <w:szCs w:val="24"/>
        </w:rPr>
        <w:t>K</w:t>
      </w:r>
      <w:r w:rsidR="00A45C0E">
        <w:rPr>
          <w:rFonts w:hint="eastAsia"/>
          <w:sz w:val="24"/>
          <w:szCs w:val="24"/>
          <w:vertAlign w:val="subscript"/>
        </w:rPr>
        <w:t xml:space="preserve">att </w:t>
      </w:r>
      <w:r w:rsidR="00A45C0E">
        <w:rPr>
          <w:rFonts w:hint="eastAsia"/>
          <w:sz w:val="24"/>
          <w:szCs w:val="24"/>
        </w:rPr>
        <w:t>生成证明响应的消息验证码μ，发送给验证服务器，</w:t>
      </w:r>
      <w:r w:rsidRPr="009D5EFA">
        <w:rPr>
          <w:sz w:val="24"/>
          <w:szCs w:val="24"/>
        </w:rPr>
        <w:t>验证服务器收到证明</w:t>
      </w:r>
      <w:r w:rsidRPr="009D5EFA">
        <w:rPr>
          <w:rFonts w:hint="eastAsia"/>
          <w:sz w:val="24"/>
          <w:szCs w:val="24"/>
        </w:rPr>
        <w:t>响应</w:t>
      </w:r>
      <w:r w:rsidRPr="009D5EFA">
        <w:rPr>
          <w:sz w:val="24"/>
          <w:szCs w:val="24"/>
        </w:rPr>
        <w:t>后,通过与注册服务器共享的会话密钥</w:t>
      </w:r>
      <w:proofErr w:type="spellStart"/>
      <w:r w:rsidR="00A45C0E">
        <w:rPr>
          <w:rFonts w:hint="eastAsia"/>
          <w:sz w:val="24"/>
          <w:szCs w:val="24"/>
        </w:rPr>
        <w:t>K</w:t>
      </w:r>
      <w:r w:rsidR="00A45C0E">
        <w:rPr>
          <w:rFonts w:hint="eastAsia"/>
          <w:sz w:val="24"/>
          <w:szCs w:val="24"/>
          <w:vertAlign w:val="subscript"/>
        </w:rPr>
        <w:t>ser</w:t>
      </w:r>
      <w:proofErr w:type="spellEnd"/>
      <w:r w:rsidRPr="009D5EFA">
        <w:rPr>
          <w:sz w:val="24"/>
          <w:szCs w:val="24"/>
        </w:rPr>
        <w:t>建</w:t>
      </w:r>
      <w:r w:rsidRPr="009D5EFA">
        <w:rPr>
          <w:rFonts w:hint="eastAsia"/>
          <w:sz w:val="24"/>
          <w:szCs w:val="24"/>
        </w:rPr>
        <w:t>立安全的会话</w:t>
      </w:r>
      <w:r w:rsidRPr="009D5EFA">
        <w:rPr>
          <w:sz w:val="24"/>
          <w:szCs w:val="24"/>
        </w:rPr>
        <w:t>,从而获取对应边缘设备的证明密钥</w:t>
      </w:r>
      <w:r w:rsidR="00A45C0E">
        <w:rPr>
          <w:rFonts w:hint="eastAsia"/>
          <w:sz w:val="24"/>
          <w:szCs w:val="24"/>
        </w:rPr>
        <w:t>K</w:t>
      </w:r>
      <w:r w:rsidR="00A45C0E">
        <w:rPr>
          <w:rFonts w:hint="eastAsia"/>
          <w:sz w:val="24"/>
          <w:szCs w:val="24"/>
          <w:vertAlign w:val="subscript"/>
        </w:rPr>
        <w:t>att</w:t>
      </w:r>
      <w:r w:rsidRPr="009D5EFA">
        <w:rPr>
          <w:sz w:val="24"/>
          <w:szCs w:val="24"/>
        </w:rPr>
        <w:t>以及证书</w:t>
      </w:r>
      <w:proofErr w:type="spellStart"/>
      <w:r w:rsidRPr="009D5EFA">
        <w:rPr>
          <w:sz w:val="24"/>
          <w:szCs w:val="24"/>
        </w:rPr>
        <w:t>AIK</w:t>
      </w:r>
      <w:r w:rsidR="00A45C0E">
        <w:rPr>
          <w:rFonts w:hint="eastAsia"/>
          <w:sz w:val="24"/>
          <w:szCs w:val="24"/>
          <w:vertAlign w:val="subscript"/>
        </w:rPr>
        <w:t>cert</w:t>
      </w:r>
      <w:proofErr w:type="spellEnd"/>
      <w:r w:rsidRPr="009D5EFA">
        <w:rPr>
          <w:sz w:val="24"/>
          <w:szCs w:val="24"/>
        </w:rPr>
        <w:t>。最后,验证服务器验证证明响</w:t>
      </w:r>
      <w:r w:rsidRPr="009D5EFA">
        <w:rPr>
          <w:rFonts w:hint="eastAsia"/>
          <w:sz w:val="24"/>
          <w:szCs w:val="24"/>
        </w:rPr>
        <w:t>应</w:t>
      </w:r>
      <w:r w:rsidR="00A45C0E">
        <w:rPr>
          <w:rFonts w:hint="eastAsia"/>
          <w:sz w:val="24"/>
          <w:szCs w:val="24"/>
        </w:rPr>
        <w:t>μ</w:t>
      </w:r>
      <w:r w:rsidRPr="009D5EFA">
        <w:rPr>
          <w:sz w:val="24"/>
          <w:szCs w:val="24"/>
        </w:rPr>
        <w:t>的真实性和可信性,以及</w:t>
      </w:r>
      <w:proofErr w:type="spellStart"/>
      <w:r w:rsidRPr="009D5EFA">
        <w:rPr>
          <w:sz w:val="24"/>
          <w:szCs w:val="24"/>
        </w:rPr>
        <w:t>AIK</w:t>
      </w:r>
      <w:r w:rsidR="00A45C0E">
        <w:rPr>
          <w:rFonts w:hint="eastAsia"/>
          <w:sz w:val="24"/>
          <w:szCs w:val="24"/>
          <w:vertAlign w:val="subscript"/>
        </w:rPr>
        <w:t>cert</w:t>
      </w:r>
      <w:proofErr w:type="spellEnd"/>
      <w:r w:rsidRPr="009D5EFA">
        <w:rPr>
          <w:sz w:val="24"/>
          <w:szCs w:val="24"/>
        </w:rPr>
        <w:t>的真实性。验证</w:t>
      </w:r>
      <w:r w:rsidRPr="009D5EFA">
        <w:rPr>
          <w:rFonts w:hint="eastAsia"/>
          <w:sz w:val="24"/>
          <w:szCs w:val="24"/>
        </w:rPr>
        <w:t>通过后</w:t>
      </w:r>
      <w:r w:rsidRPr="009D5EFA">
        <w:rPr>
          <w:sz w:val="24"/>
          <w:szCs w:val="24"/>
        </w:rPr>
        <w:t>,验证服务器保存边缘设备的证明密钥</w:t>
      </w:r>
      <w:r w:rsidR="00A45C0E">
        <w:rPr>
          <w:rFonts w:hint="eastAsia"/>
          <w:sz w:val="24"/>
          <w:szCs w:val="24"/>
        </w:rPr>
        <w:t>K</w:t>
      </w:r>
      <w:r w:rsidR="00A45C0E">
        <w:rPr>
          <w:rFonts w:hint="eastAsia"/>
          <w:sz w:val="24"/>
          <w:szCs w:val="24"/>
          <w:vertAlign w:val="subscript"/>
        </w:rPr>
        <w:t>att</w:t>
      </w:r>
      <w:r w:rsidRPr="009D5EFA">
        <w:rPr>
          <w:sz w:val="24"/>
          <w:szCs w:val="24"/>
        </w:rPr>
        <w:t>,</w:t>
      </w:r>
      <w:r w:rsidRPr="009D5EFA">
        <w:rPr>
          <w:rFonts w:hint="eastAsia"/>
          <w:sz w:val="24"/>
          <w:szCs w:val="24"/>
        </w:rPr>
        <w:t>为非交互式的完整性监控协议提供对应的证明密钥</w:t>
      </w:r>
      <w:r w:rsidRPr="009D5EFA">
        <w:rPr>
          <w:sz w:val="24"/>
          <w:szCs w:val="24"/>
        </w:rPr>
        <w:t>,</w:t>
      </w:r>
      <w:r w:rsidRPr="009D5EFA">
        <w:rPr>
          <w:rFonts w:hint="eastAsia"/>
          <w:sz w:val="24"/>
          <w:szCs w:val="24"/>
        </w:rPr>
        <w:t>最后</w:t>
      </w:r>
      <w:r w:rsidRPr="009D5EFA">
        <w:rPr>
          <w:sz w:val="24"/>
          <w:szCs w:val="24"/>
        </w:rPr>
        <w:t>,将证明周期的生器种子</w:t>
      </w:r>
      <w:r w:rsidR="00A45C0E">
        <w:rPr>
          <w:rFonts w:hint="eastAsia"/>
          <w:sz w:val="24"/>
          <w:szCs w:val="24"/>
        </w:rPr>
        <w:t>S</w:t>
      </w:r>
      <w:r w:rsidR="00A45C0E">
        <w:rPr>
          <w:rFonts w:hint="eastAsia"/>
          <w:sz w:val="24"/>
          <w:szCs w:val="24"/>
          <w:vertAlign w:val="subscript"/>
        </w:rPr>
        <w:t>att</w:t>
      </w:r>
      <w:r w:rsidRPr="009D5EFA">
        <w:rPr>
          <w:sz w:val="24"/>
          <w:szCs w:val="24"/>
        </w:rPr>
        <w:t>发送至边缘设备,</w:t>
      </w:r>
      <w:r w:rsidRPr="009D5EFA">
        <w:rPr>
          <w:rFonts w:hint="eastAsia"/>
          <w:sz w:val="24"/>
          <w:szCs w:val="24"/>
        </w:rPr>
        <w:t>为完整性监控协议提供随机性证明周期。</w:t>
      </w:r>
    </w:p>
    <w:p w14:paraId="240E0F4D" w14:textId="032B37C2" w:rsidR="00384C99" w:rsidRDefault="00384C99" w:rsidP="009D5EFA">
      <w:pPr>
        <w:spacing w:line="360" w:lineRule="auto"/>
        <w:rPr>
          <w:sz w:val="24"/>
          <w:szCs w:val="24"/>
        </w:rPr>
      </w:pPr>
      <w:r>
        <w:rPr>
          <w:sz w:val="24"/>
          <w:szCs w:val="24"/>
        </w:rPr>
        <w:tab/>
      </w:r>
      <w:r>
        <w:rPr>
          <w:rFonts w:hint="eastAsia"/>
          <w:sz w:val="24"/>
          <w:szCs w:val="24"/>
        </w:rPr>
        <w:t>在验证边缘设备身份后，与验证服务器同步时钟，随机生成证明周期，到达证明周期时，边缘设备计算自身的软件度量值h，附加上证明周期，经证明密钥K</w:t>
      </w:r>
      <w:r>
        <w:rPr>
          <w:rFonts w:hint="eastAsia"/>
          <w:sz w:val="24"/>
          <w:szCs w:val="24"/>
          <w:vertAlign w:val="subscript"/>
        </w:rPr>
        <w:t>att</w:t>
      </w:r>
      <w:r>
        <w:rPr>
          <w:rFonts w:hint="eastAsia"/>
          <w:sz w:val="24"/>
          <w:szCs w:val="24"/>
        </w:rPr>
        <w:t>加密后发送给验证服务器进行验证</w:t>
      </w:r>
      <w:r w:rsidR="00460A39">
        <w:rPr>
          <w:rFonts w:hint="eastAsia"/>
          <w:sz w:val="24"/>
          <w:szCs w:val="24"/>
        </w:rPr>
        <w:t>，</w:t>
      </w:r>
      <w:r>
        <w:rPr>
          <w:rFonts w:hint="eastAsia"/>
          <w:sz w:val="24"/>
          <w:szCs w:val="24"/>
        </w:rPr>
        <w:t>验证服务器对一定时间内接收到的证明凭证认为有效。</w:t>
      </w:r>
      <w:r w:rsidR="00DA2956">
        <w:rPr>
          <w:rFonts w:hint="eastAsia"/>
          <w:sz w:val="24"/>
          <w:szCs w:val="24"/>
        </w:rPr>
        <w:t>（验证服务器让边缘设备进行证明，</w:t>
      </w:r>
      <w:r w:rsidR="00816780">
        <w:rPr>
          <w:rFonts w:hint="eastAsia"/>
          <w:sz w:val="24"/>
          <w:szCs w:val="24"/>
        </w:rPr>
        <w:t>边缘设备收到后生成一</w:t>
      </w:r>
      <w:proofErr w:type="gramStart"/>
      <w:r w:rsidR="00816780">
        <w:rPr>
          <w:rFonts w:hint="eastAsia"/>
          <w:sz w:val="24"/>
          <w:szCs w:val="24"/>
        </w:rPr>
        <w:t>个</w:t>
      </w:r>
      <w:proofErr w:type="gramEnd"/>
      <w:r w:rsidR="00816780">
        <w:rPr>
          <w:rFonts w:hint="eastAsia"/>
          <w:sz w:val="24"/>
          <w:szCs w:val="24"/>
        </w:rPr>
        <w:t>接收时间</w:t>
      </w:r>
      <w:r w:rsidR="00504076">
        <w:rPr>
          <w:rFonts w:hint="eastAsia"/>
          <w:sz w:val="24"/>
          <w:szCs w:val="24"/>
        </w:rPr>
        <w:t>，该接收时间随着证明信息一起打包，只有在规定时间内完成证明并发送证明凭证，该证明才被认为是有效的，否则，证明无效，认为该边缘设备是不可信的</w:t>
      </w:r>
      <w:r w:rsidR="00DA2956">
        <w:rPr>
          <w:rFonts w:hint="eastAsia"/>
          <w:sz w:val="24"/>
          <w:szCs w:val="24"/>
        </w:rPr>
        <w:t>）</w:t>
      </w:r>
    </w:p>
    <w:p w14:paraId="069C63EB" w14:textId="2D592E57" w:rsidR="00384C99" w:rsidRDefault="00F55DAB" w:rsidP="00F55DAB">
      <w:pPr>
        <w:spacing w:line="360" w:lineRule="auto"/>
        <w:jc w:val="center"/>
        <w:rPr>
          <w:sz w:val="24"/>
          <w:szCs w:val="24"/>
        </w:rPr>
      </w:pPr>
      <w:r w:rsidRPr="00F55DAB">
        <w:rPr>
          <w:noProof/>
          <w:sz w:val="24"/>
          <w:szCs w:val="24"/>
        </w:rPr>
        <w:drawing>
          <wp:inline distT="0" distB="0" distL="0" distR="0" wp14:anchorId="51539579" wp14:editId="0F640706">
            <wp:extent cx="4118642" cy="2921628"/>
            <wp:effectExtent l="0" t="0" r="0" b="0"/>
            <wp:docPr id="8447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47007" name=""/>
                    <pic:cNvPicPr/>
                  </pic:nvPicPr>
                  <pic:blipFill>
                    <a:blip r:embed="rId9"/>
                    <a:stretch>
                      <a:fillRect/>
                    </a:stretch>
                  </pic:blipFill>
                  <pic:spPr>
                    <a:xfrm>
                      <a:off x="0" y="0"/>
                      <a:ext cx="4129001" cy="2928977"/>
                    </a:xfrm>
                    <a:prstGeom prst="rect">
                      <a:avLst/>
                    </a:prstGeom>
                  </pic:spPr>
                </pic:pic>
              </a:graphicData>
            </a:graphic>
          </wp:inline>
        </w:drawing>
      </w:r>
    </w:p>
    <w:p w14:paraId="1C494740" w14:textId="7CA80DD3" w:rsidR="006B2B12" w:rsidRPr="00F55DAB" w:rsidRDefault="00F55DAB" w:rsidP="006B2B12">
      <w:pPr>
        <w:spacing w:line="360" w:lineRule="auto"/>
        <w:jc w:val="center"/>
        <w:rPr>
          <w:rFonts w:ascii="楷体" w:eastAsia="楷体" w:hAnsi="楷体"/>
          <w:szCs w:val="21"/>
        </w:rPr>
      </w:pPr>
      <w:r w:rsidRPr="00F55DAB">
        <w:rPr>
          <w:rFonts w:ascii="楷体" w:eastAsia="楷体" w:hAnsi="楷体" w:hint="eastAsia"/>
          <w:szCs w:val="21"/>
        </w:rPr>
        <w:t>图3-</w:t>
      </w:r>
      <w:r w:rsidR="008C68F3">
        <w:rPr>
          <w:rFonts w:ascii="楷体" w:eastAsia="楷体" w:hAnsi="楷体" w:hint="eastAsia"/>
          <w:szCs w:val="21"/>
        </w:rPr>
        <w:t>2</w:t>
      </w:r>
      <w:r w:rsidRPr="00F55DAB">
        <w:rPr>
          <w:rFonts w:ascii="楷体" w:eastAsia="楷体" w:hAnsi="楷体" w:hint="eastAsia"/>
          <w:szCs w:val="21"/>
        </w:rPr>
        <w:t xml:space="preserve"> 系统实现框架图</w:t>
      </w:r>
    </w:p>
    <w:p w14:paraId="4FF883D2" w14:textId="7C941BC8" w:rsidR="009E33A9" w:rsidRDefault="006B2B12" w:rsidP="00131BA8">
      <w:pPr>
        <w:spacing w:line="360" w:lineRule="auto"/>
        <w:ind w:firstLine="420"/>
        <w:rPr>
          <w:sz w:val="24"/>
          <w:szCs w:val="24"/>
        </w:rPr>
      </w:pPr>
      <w:r>
        <w:rPr>
          <w:rFonts w:hint="eastAsia"/>
          <w:sz w:val="24"/>
          <w:szCs w:val="24"/>
        </w:rPr>
        <w:lastRenderedPageBreak/>
        <w:t>邵诚等人设计了一种基于可信连接的安全工业控制系统设计框架</w:t>
      </w:r>
      <w:r w:rsidR="009900E8">
        <w:rPr>
          <w:rFonts w:hint="eastAsia"/>
          <w:sz w:val="24"/>
          <w:szCs w:val="24"/>
        </w:rPr>
        <w:t>，用户通过TNC客户端向PEP设备请求接入，并提交客户端的完整性状态和用户授权信息，PEP向TNC转发客户端信息，TNC通过了用户身份和平台完整性验证，以相应的请求角色向客户端授权，通知PEP可以接入。TNC通过IF-MAP协议向MAP服务器发布客户端完整性状态、用户授权信息。</w:t>
      </w:r>
      <w:r w:rsidR="004802E3">
        <w:rPr>
          <w:rFonts w:hint="eastAsia"/>
          <w:sz w:val="24"/>
          <w:szCs w:val="24"/>
        </w:rPr>
        <w:t>TNC服务器验证客户端完整性状态、用户授权信息。内部防火墙检测到终端的访问请求，由防火墙通过IF-MAP协议向MAP服务器进行搜索。通过搜索，发现接入客户端设备当前的用户的授权，来判断设备状态是否可信，如果搜索不到防火墙则拒绝连接处理。防火墙通过添加动态策略允许该客户端请求访问。内部网络行为监控节点和防火墙检测到攻击之后，立即向MAP服务器报告，并通过IF-MAP协议通知PDP有安全事件发生，PDP通过判断立即修改终端的可信状态，通知PEP对连接终端进行隔离处理，删除终端的访问授权，并将</w:t>
      </w:r>
      <w:r w:rsidR="002B038E">
        <w:rPr>
          <w:rFonts w:hint="eastAsia"/>
          <w:sz w:val="24"/>
          <w:szCs w:val="24"/>
        </w:rPr>
        <w:t>新的</w:t>
      </w:r>
      <w:r w:rsidR="004802E3">
        <w:rPr>
          <w:rFonts w:hint="eastAsia"/>
          <w:sz w:val="24"/>
          <w:szCs w:val="24"/>
        </w:rPr>
        <w:t>状态和授权信息发布到MAP服务器。</w:t>
      </w:r>
      <w:r w:rsidR="00E92ABA">
        <w:rPr>
          <w:rFonts w:hint="eastAsia"/>
          <w:sz w:val="24"/>
          <w:szCs w:val="24"/>
        </w:rPr>
        <w:t>如图3-</w:t>
      </w:r>
      <w:r w:rsidR="008C68F3">
        <w:rPr>
          <w:rFonts w:hint="eastAsia"/>
          <w:sz w:val="24"/>
          <w:szCs w:val="24"/>
        </w:rPr>
        <w:t>3</w:t>
      </w:r>
      <w:r w:rsidR="00E92ABA">
        <w:rPr>
          <w:rFonts w:hint="eastAsia"/>
          <w:sz w:val="24"/>
          <w:szCs w:val="24"/>
        </w:rPr>
        <w:t>所示。</w:t>
      </w:r>
    </w:p>
    <w:p w14:paraId="5282A7FE" w14:textId="484BF006" w:rsidR="004802E3" w:rsidRDefault="00E92ABA" w:rsidP="00E92ABA">
      <w:pPr>
        <w:spacing w:line="360" w:lineRule="auto"/>
        <w:ind w:firstLine="420"/>
        <w:jc w:val="center"/>
        <w:rPr>
          <w:sz w:val="24"/>
          <w:szCs w:val="24"/>
        </w:rPr>
      </w:pPr>
      <w:r w:rsidRPr="00E92ABA">
        <w:rPr>
          <w:noProof/>
          <w:sz w:val="24"/>
          <w:szCs w:val="24"/>
        </w:rPr>
        <w:drawing>
          <wp:inline distT="0" distB="0" distL="0" distR="0" wp14:anchorId="2443FEC8" wp14:editId="7FBA1170">
            <wp:extent cx="3711388" cy="2908432"/>
            <wp:effectExtent l="0" t="0" r="3810" b="6350"/>
            <wp:docPr id="1553193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3820" name=""/>
                    <pic:cNvPicPr/>
                  </pic:nvPicPr>
                  <pic:blipFill>
                    <a:blip r:embed="rId10"/>
                    <a:stretch>
                      <a:fillRect/>
                    </a:stretch>
                  </pic:blipFill>
                  <pic:spPr>
                    <a:xfrm>
                      <a:off x="0" y="0"/>
                      <a:ext cx="3718593" cy="2914078"/>
                    </a:xfrm>
                    <a:prstGeom prst="rect">
                      <a:avLst/>
                    </a:prstGeom>
                  </pic:spPr>
                </pic:pic>
              </a:graphicData>
            </a:graphic>
          </wp:inline>
        </w:drawing>
      </w:r>
    </w:p>
    <w:p w14:paraId="24C6C5D3" w14:textId="3C1AB87C" w:rsidR="0096681E" w:rsidRPr="0096681E" w:rsidRDefault="00E92ABA" w:rsidP="0096681E">
      <w:pPr>
        <w:spacing w:line="360" w:lineRule="auto"/>
        <w:ind w:firstLine="420"/>
        <w:jc w:val="center"/>
        <w:rPr>
          <w:rFonts w:ascii="楷体" w:eastAsia="楷体" w:hAnsi="楷体"/>
          <w:szCs w:val="21"/>
        </w:rPr>
      </w:pPr>
      <w:r w:rsidRPr="00E92ABA">
        <w:rPr>
          <w:rFonts w:ascii="楷体" w:eastAsia="楷体" w:hAnsi="楷体" w:hint="eastAsia"/>
          <w:szCs w:val="21"/>
        </w:rPr>
        <w:t>图3-</w:t>
      </w:r>
      <w:r w:rsidR="008C68F3">
        <w:rPr>
          <w:rFonts w:ascii="楷体" w:eastAsia="楷体" w:hAnsi="楷体" w:hint="eastAsia"/>
          <w:szCs w:val="21"/>
        </w:rPr>
        <w:t>3</w:t>
      </w:r>
      <w:r w:rsidRPr="00E92ABA">
        <w:rPr>
          <w:rFonts w:ascii="楷体" w:eastAsia="楷体" w:hAnsi="楷体" w:hint="eastAsia"/>
          <w:szCs w:val="21"/>
        </w:rPr>
        <w:t xml:space="preserve"> 远程终端访问机制</w:t>
      </w:r>
    </w:p>
    <w:p w14:paraId="1FA26FD3" w14:textId="49282957" w:rsidR="009559F1" w:rsidRPr="00FF6954" w:rsidRDefault="00ED3495" w:rsidP="009559F1">
      <w:pPr>
        <w:spacing w:line="360" w:lineRule="auto"/>
        <w:rPr>
          <w:b/>
          <w:bCs/>
          <w:sz w:val="24"/>
          <w:szCs w:val="24"/>
        </w:rPr>
      </w:pPr>
      <w:r>
        <w:rPr>
          <w:rFonts w:hint="eastAsia"/>
          <w:b/>
          <w:bCs/>
          <w:sz w:val="24"/>
          <w:szCs w:val="24"/>
        </w:rPr>
        <w:t>4</w:t>
      </w:r>
      <w:r w:rsidR="009559F1" w:rsidRPr="00FF6954">
        <w:rPr>
          <w:b/>
          <w:bCs/>
          <w:sz w:val="24"/>
          <w:szCs w:val="24"/>
        </w:rPr>
        <w:t>. 结束语</w:t>
      </w:r>
    </w:p>
    <w:p w14:paraId="541562C0" w14:textId="1003BE73" w:rsidR="00A742C1" w:rsidRDefault="00F55DAB" w:rsidP="00F55DAB">
      <w:pPr>
        <w:spacing w:line="360" w:lineRule="auto"/>
        <w:rPr>
          <w:sz w:val="24"/>
          <w:szCs w:val="24"/>
        </w:rPr>
      </w:pPr>
      <w:r>
        <w:rPr>
          <w:sz w:val="24"/>
          <w:szCs w:val="24"/>
        </w:rPr>
        <w:lastRenderedPageBreak/>
        <w:tab/>
      </w:r>
      <w:r w:rsidR="001536C4">
        <w:rPr>
          <w:rFonts w:hint="eastAsia"/>
          <w:sz w:val="24"/>
          <w:szCs w:val="24"/>
        </w:rPr>
        <w:t>可信计算作为构建积极防御网络安全保障体系的核心技术，其理念能覆盖工业互联网多种设备和网络环境，满足工业互联网业务和应用相对稳定的运行特点，在工业互联网安全建设中的应用具有重要的意义。</w:t>
      </w:r>
    </w:p>
    <w:p w14:paraId="59D7F6DE" w14:textId="58FABAD2" w:rsidR="00ED3495" w:rsidRDefault="006B2B12" w:rsidP="00131BA8">
      <w:pPr>
        <w:spacing w:line="360" w:lineRule="auto"/>
        <w:ind w:firstLine="420"/>
        <w:rPr>
          <w:sz w:val="24"/>
          <w:szCs w:val="24"/>
        </w:rPr>
      </w:pPr>
      <w:r>
        <w:rPr>
          <w:rFonts w:hint="eastAsia"/>
          <w:sz w:val="24"/>
          <w:szCs w:val="24"/>
        </w:rPr>
        <w:t>好的解决方案离不开严格的规范和管理，制定相应的安全标准、指南、管理要求</w:t>
      </w:r>
      <w:r w:rsidR="00A742C1">
        <w:rPr>
          <w:rFonts w:hint="eastAsia"/>
          <w:sz w:val="24"/>
          <w:szCs w:val="24"/>
        </w:rPr>
        <w:t>对工业物联网信息安全显得尤为重要，同时，研究具有自主知识产权的控制器、操作系统、软硬件设施才是从国家安全层面上保证工业物联网信息安全的关键。</w:t>
      </w:r>
    </w:p>
    <w:p w14:paraId="58D31576" w14:textId="00E6A962" w:rsidR="00ED3495" w:rsidRDefault="00ED3495" w:rsidP="00ED3495">
      <w:pPr>
        <w:widowControl/>
        <w:jc w:val="left"/>
        <w:rPr>
          <w:sz w:val="24"/>
          <w:szCs w:val="24"/>
        </w:rPr>
      </w:pPr>
      <w:r>
        <w:rPr>
          <w:sz w:val="24"/>
          <w:szCs w:val="24"/>
        </w:rPr>
        <w:br w:type="page"/>
      </w:r>
    </w:p>
    <w:p w14:paraId="30496093" w14:textId="77777777" w:rsidR="00ED3495" w:rsidRPr="00ED3495" w:rsidRDefault="00ED3495" w:rsidP="00ED3495">
      <w:pPr>
        <w:spacing w:line="360" w:lineRule="auto"/>
        <w:rPr>
          <w:b/>
          <w:bCs/>
          <w:sz w:val="24"/>
          <w:szCs w:val="24"/>
        </w:rPr>
      </w:pPr>
      <w:r w:rsidRPr="00ED3495">
        <w:rPr>
          <w:rFonts w:hint="eastAsia"/>
          <w:b/>
          <w:bCs/>
          <w:sz w:val="24"/>
          <w:szCs w:val="24"/>
        </w:rPr>
        <w:lastRenderedPageBreak/>
        <w:t>参考文献</w:t>
      </w:r>
    </w:p>
    <w:p w14:paraId="2468CA17" w14:textId="6036C5A6" w:rsidR="00ED3495" w:rsidRPr="00ED3495" w:rsidRDefault="00ED3495" w:rsidP="00ED3495">
      <w:pPr>
        <w:spacing w:line="360" w:lineRule="auto"/>
        <w:rPr>
          <w:sz w:val="24"/>
          <w:szCs w:val="24"/>
        </w:rPr>
      </w:pPr>
      <w:r w:rsidRPr="00ED3495">
        <w:rPr>
          <w:rFonts w:hint="eastAsia"/>
          <w:sz w:val="24"/>
          <w:szCs w:val="24"/>
        </w:rPr>
        <w:t>[1]</w:t>
      </w:r>
      <w:proofErr w:type="gramStart"/>
      <w:r w:rsidRPr="00ED3495">
        <w:rPr>
          <w:rFonts w:hint="eastAsia"/>
          <w:sz w:val="24"/>
          <w:szCs w:val="24"/>
        </w:rPr>
        <w:t>刘思尧</w:t>
      </w:r>
      <w:proofErr w:type="gramEnd"/>
      <w:r w:rsidRPr="00ED3495">
        <w:rPr>
          <w:rFonts w:hint="eastAsia"/>
          <w:sz w:val="24"/>
          <w:szCs w:val="24"/>
        </w:rPr>
        <w:t>.可信计算在物联网感知</w:t>
      </w:r>
      <w:proofErr w:type="gramStart"/>
      <w:r w:rsidRPr="00ED3495">
        <w:rPr>
          <w:rFonts w:hint="eastAsia"/>
          <w:sz w:val="24"/>
          <w:szCs w:val="24"/>
        </w:rPr>
        <w:t>层安全</w:t>
      </w:r>
      <w:proofErr w:type="gramEnd"/>
      <w:r w:rsidRPr="00ED3495">
        <w:rPr>
          <w:rFonts w:hint="eastAsia"/>
          <w:sz w:val="24"/>
          <w:szCs w:val="24"/>
        </w:rPr>
        <w:t>中的应用研究[J].信息与电脑(理论版)，2022,34(19),213-216</w:t>
      </w:r>
    </w:p>
    <w:p w14:paraId="631D9AF0" w14:textId="77777777" w:rsidR="00ED3495" w:rsidRPr="00ED3495" w:rsidRDefault="00ED3495" w:rsidP="00ED3495">
      <w:pPr>
        <w:spacing w:line="360" w:lineRule="auto"/>
        <w:rPr>
          <w:sz w:val="24"/>
          <w:szCs w:val="24"/>
        </w:rPr>
      </w:pPr>
      <w:r w:rsidRPr="00ED3495">
        <w:rPr>
          <w:rFonts w:hint="eastAsia"/>
          <w:sz w:val="24"/>
          <w:szCs w:val="24"/>
        </w:rPr>
        <w:t>[2]杨 宏、王晓春、林冠辰、郭雄.可信物联网技术与标准化研究[J].物联网标准化专题，2023,(05),10-15+20</w:t>
      </w:r>
    </w:p>
    <w:p w14:paraId="01CDC714" w14:textId="77777777" w:rsidR="00ED3495" w:rsidRPr="00ED3495" w:rsidRDefault="00ED3495" w:rsidP="00ED3495">
      <w:pPr>
        <w:spacing w:line="360" w:lineRule="auto"/>
        <w:rPr>
          <w:sz w:val="24"/>
          <w:szCs w:val="24"/>
        </w:rPr>
      </w:pPr>
      <w:r w:rsidRPr="00ED3495">
        <w:rPr>
          <w:rFonts w:hint="eastAsia"/>
          <w:sz w:val="24"/>
          <w:szCs w:val="24"/>
        </w:rPr>
        <w:t>[3]何申等.基于可信计算构建物联网安全边界[J].电信工程技术与标准化，2019,32(12),7-11,DOI:10.13992/j.cnki.tetas.2019.12.002</w:t>
      </w:r>
    </w:p>
    <w:p w14:paraId="4E5AEE3B" w14:textId="77777777" w:rsidR="00ED3495" w:rsidRPr="00ED3495" w:rsidRDefault="00ED3495" w:rsidP="00ED3495">
      <w:pPr>
        <w:spacing w:line="360" w:lineRule="auto"/>
        <w:rPr>
          <w:sz w:val="24"/>
          <w:szCs w:val="24"/>
        </w:rPr>
      </w:pPr>
      <w:r w:rsidRPr="00ED3495">
        <w:rPr>
          <w:rFonts w:hint="eastAsia"/>
          <w:sz w:val="24"/>
          <w:szCs w:val="24"/>
        </w:rPr>
        <w:t>[4]楚兵.工业嵌入式控制系统可信计算技术应用研究[J].自动化博览，2023,40(01),27-31</w:t>
      </w:r>
    </w:p>
    <w:p w14:paraId="11722E79" w14:textId="77777777" w:rsidR="00ED3495" w:rsidRPr="00ED3495" w:rsidRDefault="00ED3495" w:rsidP="00ED3495">
      <w:pPr>
        <w:spacing w:line="360" w:lineRule="auto"/>
        <w:rPr>
          <w:sz w:val="24"/>
          <w:szCs w:val="24"/>
        </w:rPr>
      </w:pPr>
      <w:r w:rsidRPr="00ED3495">
        <w:rPr>
          <w:rFonts w:hint="eastAsia"/>
          <w:sz w:val="24"/>
          <w:szCs w:val="24"/>
        </w:rPr>
        <w:t>[5]刘思尧、贾博等.基于可信计算的物联网设备安全研究[J].信息与电脑(理论版)，2022,34(17)</w:t>
      </w:r>
    </w:p>
    <w:p w14:paraId="646D84B0" w14:textId="4F1C2742" w:rsidR="00ED3495" w:rsidRPr="00ED3495" w:rsidRDefault="00ED3495" w:rsidP="00ED3495">
      <w:pPr>
        <w:spacing w:line="360" w:lineRule="auto"/>
        <w:rPr>
          <w:sz w:val="24"/>
          <w:szCs w:val="24"/>
        </w:rPr>
      </w:pPr>
      <w:r w:rsidRPr="00ED3495">
        <w:rPr>
          <w:rFonts w:hint="eastAsia"/>
          <w:sz w:val="24"/>
          <w:szCs w:val="24"/>
        </w:rPr>
        <w:t>[6]邵诚、钟梁高.一种基于可信计算的工业控制系统信息安全解决方案[J].</w:t>
      </w:r>
      <w:r w:rsidRPr="00ED3495">
        <w:rPr>
          <w:sz w:val="24"/>
          <w:szCs w:val="24"/>
        </w:rPr>
        <w:t>信息与控制，</w:t>
      </w:r>
      <w:r w:rsidRPr="00ED3495">
        <w:rPr>
          <w:rFonts w:hint="eastAsia"/>
          <w:sz w:val="24"/>
          <w:szCs w:val="24"/>
        </w:rPr>
        <w:t>2015,44(05)，DOI:10.13976/j.cnki.xk.2015.0628</w:t>
      </w:r>
    </w:p>
    <w:p w14:paraId="3EC1EC84" w14:textId="237F2221" w:rsidR="0016064E" w:rsidRPr="00642CDC" w:rsidRDefault="00642CDC" w:rsidP="00642CDC">
      <w:pPr>
        <w:spacing w:line="360" w:lineRule="auto"/>
        <w:rPr>
          <w:sz w:val="24"/>
          <w:szCs w:val="24"/>
        </w:rPr>
      </w:pPr>
      <w:r>
        <w:rPr>
          <w:rFonts w:hint="eastAsia"/>
          <w:sz w:val="24"/>
          <w:szCs w:val="24"/>
        </w:rPr>
        <w:t>[7]</w:t>
      </w:r>
      <w:r w:rsidRPr="00642CDC">
        <w:rPr>
          <w:rFonts w:hint="eastAsia"/>
          <w:sz w:val="24"/>
          <w:szCs w:val="24"/>
        </w:rPr>
        <w:t>祁龙云</w:t>
      </w:r>
      <w:r>
        <w:rPr>
          <w:rFonts w:hint="eastAsia"/>
          <w:sz w:val="24"/>
          <w:szCs w:val="24"/>
        </w:rPr>
        <w:t>、</w:t>
      </w:r>
      <w:r w:rsidRPr="00642CDC">
        <w:rPr>
          <w:sz w:val="24"/>
          <w:szCs w:val="24"/>
        </w:rPr>
        <w:t>刘苇</w:t>
      </w:r>
      <w:r>
        <w:rPr>
          <w:rFonts w:hint="eastAsia"/>
          <w:sz w:val="24"/>
          <w:szCs w:val="24"/>
        </w:rPr>
        <w:t>、</w:t>
      </w:r>
      <w:r w:rsidRPr="00642CDC">
        <w:rPr>
          <w:sz w:val="24"/>
          <w:szCs w:val="24"/>
        </w:rPr>
        <w:t>张晓</w:t>
      </w:r>
      <w:r>
        <w:rPr>
          <w:rFonts w:hint="eastAsia"/>
          <w:sz w:val="24"/>
          <w:szCs w:val="24"/>
        </w:rPr>
        <w:t>、</w:t>
      </w:r>
      <w:r w:rsidRPr="00642CDC">
        <w:rPr>
          <w:sz w:val="24"/>
          <w:szCs w:val="24"/>
        </w:rPr>
        <w:t>赵保华</w:t>
      </w:r>
      <w:r>
        <w:rPr>
          <w:rFonts w:hint="eastAsia"/>
          <w:sz w:val="24"/>
          <w:szCs w:val="24"/>
        </w:rPr>
        <w:t>、</w:t>
      </w:r>
      <w:r w:rsidRPr="00642CDC">
        <w:rPr>
          <w:sz w:val="24"/>
          <w:szCs w:val="24"/>
        </w:rPr>
        <w:t>李科</w:t>
      </w:r>
      <w:r>
        <w:rPr>
          <w:rFonts w:hint="eastAsia"/>
          <w:sz w:val="24"/>
          <w:szCs w:val="24"/>
        </w:rPr>
        <w:t>、</w:t>
      </w:r>
      <w:r w:rsidRPr="00642CDC">
        <w:rPr>
          <w:sz w:val="24"/>
          <w:szCs w:val="24"/>
        </w:rPr>
        <w:t>李向南</w:t>
      </w:r>
      <w:r>
        <w:rPr>
          <w:rFonts w:hint="eastAsia"/>
          <w:sz w:val="24"/>
          <w:szCs w:val="24"/>
        </w:rPr>
        <w:t>、</w:t>
      </w:r>
      <w:r w:rsidRPr="00642CDC">
        <w:rPr>
          <w:sz w:val="24"/>
          <w:szCs w:val="24"/>
        </w:rPr>
        <w:t>林江南.</w:t>
      </w:r>
      <w:r w:rsidRPr="00642CDC">
        <w:rPr>
          <w:rFonts w:hint="eastAsia"/>
        </w:rPr>
        <w:t xml:space="preserve"> </w:t>
      </w:r>
      <w:r w:rsidRPr="00642CDC">
        <w:rPr>
          <w:rFonts w:hint="eastAsia"/>
          <w:sz w:val="24"/>
          <w:szCs w:val="24"/>
        </w:rPr>
        <w:t>电力边缘设备远程证明和监控方案</w:t>
      </w:r>
      <w:r>
        <w:rPr>
          <w:rFonts w:hint="eastAsia"/>
          <w:sz w:val="24"/>
          <w:szCs w:val="24"/>
        </w:rPr>
        <w:t>[J/OL].计算机应用与软件，http://link.cnki.net/urlid/31.1260.TP.20240607.1628.002</w:t>
      </w:r>
    </w:p>
    <w:sectPr w:rsidR="0016064E" w:rsidRPr="00642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D5FCF" w14:textId="77777777" w:rsidR="000E58DA" w:rsidRDefault="000E58DA" w:rsidP="009559F1">
      <w:r>
        <w:separator/>
      </w:r>
    </w:p>
  </w:endnote>
  <w:endnote w:type="continuationSeparator" w:id="0">
    <w:p w14:paraId="3B1F35E9" w14:textId="77777777" w:rsidR="000E58DA" w:rsidRDefault="000E58DA" w:rsidP="0095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0CECB" w14:textId="77777777" w:rsidR="000E58DA" w:rsidRDefault="000E58DA" w:rsidP="009559F1">
      <w:r>
        <w:separator/>
      </w:r>
    </w:p>
  </w:footnote>
  <w:footnote w:type="continuationSeparator" w:id="0">
    <w:p w14:paraId="14495DAF" w14:textId="77777777" w:rsidR="000E58DA" w:rsidRDefault="000E58DA" w:rsidP="00955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95B39"/>
    <w:multiLevelType w:val="hybridMultilevel"/>
    <w:tmpl w:val="550617F6"/>
    <w:lvl w:ilvl="0" w:tplc="9DAC5E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3082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FC"/>
    <w:rsid w:val="000028F5"/>
    <w:rsid w:val="000610CC"/>
    <w:rsid w:val="000B1C42"/>
    <w:rsid w:val="000D4C32"/>
    <w:rsid w:val="000D4FC4"/>
    <w:rsid w:val="000E58DA"/>
    <w:rsid w:val="00131BA8"/>
    <w:rsid w:val="001536C4"/>
    <w:rsid w:val="0016064E"/>
    <w:rsid w:val="00196AF7"/>
    <w:rsid w:val="001C506A"/>
    <w:rsid w:val="001E7790"/>
    <w:rsid w:val="00282E2C"/>
    <w:rsid w:val="002A7F6A"/>
    <w:rsid w:val="002B038E"/>
    <w:rsid w:val="002C29CD"/>
    <w:rsid w:val="002E692D"/>
    <w:rsid w:val="00321BD1"/>
    <w:rsid w:val="00351C21"/>
    <w:rsid w:val="00352123"/>
    <w:rsid w:val="00370410"/>
    <w:rsid w:val="00384C99"/>
    <w:rsid w:val="00460A39"/>
    <w:rsid w:val="00465B7C"/>
    <w:rsid w:val="004802E3"/>
    <w:rsid w:val="004C487B"/>
    <w:rsid w:val="004E57C9"/>
    <w:rsid w:val="00504076"/>
    <w:rsid w:val="005A1B86"/>
    <w:rsid w:val="005D2AC8"/>
    <w:rsid w:val="005E48A9"/>
    <w:rsid w:val="005F1289"/>
    <w:rsid w:val="006153DF"/>
    <w:rsid w:val="006264E3"/>
    <w:rsid w:val="00642CDC"/>
    <w:rsid w:val="006A0175"/>
    <w:rsid w:val="006B2B12"/>
    <w:rsid w:val="00733BA3"/>
    <w:rsid w:val="00746778"/>
    <w:rsid w:val="007A41FD"/>
    <w:rsid w:val="007D4B44"/>
    <w:rsid w:val="00816780"/>
    <w:rsid w:val="00826F91"/>
    <w:rsid w:val="00840FF8"/>
    <w:rsid w:val="00863E56"/>
    <w:rsid w:val="008A48B8"/>
    <w:rsid w:val="008C68F3"/>
    <w:rsid w:val="00922518"/>
    <w:rsid w:val="0093064F"/>
    <w:rsid w:val="009559F1"/>
    <w:rsid w:val="0096681E"/>
    <w:rsid w:val="00967FCA"/>
    <w:rsid w:val="009900E8"/>
    <w:rsid w:val="00997B98"/>
    <w:rsid w:val="009A51FC"/>
    <w:rsid w:val="009C57CA"/>
    <w:rsid w:val="009D5EFA"/>
    <w:rsid w:val="009E33A9"/>
    <w:rsid w:val="00A45C0E"/>
    <w:rsid w:val="00A742C1"/>
    <w:rsid w:val="00AC3462"/>
    <w:rsid w:val="00B03AE1"/>
    <w:rsid w:val="00B72BC8"/>
    <w:rsid w:val="00B95BD8"/>
    <w:rsid w:val="00BB4B0E"/>
    <w:rsid w:val="00BF6B40"/>
    <w:rsid w:val="00C23381"/>
    <w:rsid w:val="00C655AD"/>
    <w:rsid w:val="00D061A0"/>
    <w:rsid w:val="00D10137"/>
    <w:rsid w:val="00DA2956"/>
    <w:rsid w:val="00DB5E8D"/>
    <w:rsid w:val="00E24807"/>
    <w:rsid w:val="00E7571E"/>
    <w:rsid w:val="00E92ABA"/>
    <w:rsid w:val="00E94D81"/>
    <w:rsid w:val="00ED3495"/>
    <w:rsid w:val="00ED403C"/>
    <w:rsid w:val="00EF661C"/>
    <w:rsid w:val="00F1758C"/>
    <w:rsid w:val="00F55DAB"/>
    <w:rsid w:val="00F848F8"/>
    <w:rsid w:val="00FE2FB8"/>
    <w:rsid w:val="00FF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D2628"/>
  <w15:chartTrackingRefBased/>
  <w15:docId w15:val="{824F9E36-A58E-4900-98C3-2696554F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51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51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51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51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51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51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51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51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51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51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51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51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51FC"/>
    <w:rPr>
      <w:rFonts w:cstheme="majorBidi"/>
      <w:color w:val="0F4761" w:themeColor="accent1" w:themeShade="BF"/>
      <w:sz w:val="28"/>
      <w:szCs w:val="28"/>
    </w:rPr>
  </w:style>
  <w:style w:type="character" w:customStyle="1" w:styleId="50">
    <w:name w:val="标题 5 字符"/>
    <w:basedOn w:val="a0"/>
    <w:link w:val="5"/>
    <w:uiPriority w:val="9"/>
    <w:semiHidden/>
    <w:rsid w:val="009A51FC"/>
    <w:rPr>
      <w:rFonts w:cstheme="majorBidi"/>
      <w:color w:val="0F4761" w:themeColor="accent1" w:themeShade="BF"/>
      <w:sz w:val="24"/>
      <w:szCs w:val="24"/>
    </w:rPr>
  </w:style>
  <w:style w:type="character" w:customStyle="1" w:styleId="60">
    <w:name w:val="标题 6 字符"/>
    <w:basedOn w:val="a0"/>
    <w:link w:val="6"/>
    <w:uiPriority w:val="9"/>
    <w:semiHidden/>
    <w:rsid w:val="009A51FC"/>
    <w:rPr>
      <w:rFonts w:cstheme="majorBidi"/>
      <w:b/>
      <w:bCs/>
      <w:color w:val="0F4761" w:themeColor="accent1" w:themeShade="BF"/>
    </w:rPr>
  </w:style>
  <w:style w:type="character" w:customStyle="1" w:styleId="70">
    <w:name w:val="标题 7 字符"/>
    <w:basedOn w:val="a0"/>
    <w:link w:val="7"/>
    <w:uiPriority w:val="9"/>
    <w:semiHidden/>
    <w:rsid w:val="009A51FC"/>
    <w:rPr>
      <w:rFonts w:cstheme="majorBidi"/>
      <w:b/>
      <w:bCs/>
      <w:color w:val="595959" w:themeColor="text1" w:themeTint="A6"/>
    </w:rPr>
  </w:style>
  <w:style w:type="character" w:customStyle="1" w:styleId="80">
    <w:name w:val="标题 8 字符"/>
    <w:basedOn w:val="a0"/>
    <w:link w:val="8"/>
    <w:uiPriority w:val="9"/>
    <w:semiHidden/>
    <w:rsid w:val="009A51FC"/>
    <w:rPr>
      <w:rFonts w:cstheme="majorBidi"/>
      <w:color w:val="595959" w:themeColor="text1" w:themeTint="A6"/>
    </w:rPr>
  </w:style>
  <w:style w:type="character" w:customStyle="1" w:styleId="90">
    <w:name w:val="标题 9 字符"/>
    <w:basedOn w:val="a0"/>
    <w:link w:val="9"/>
    <w:uiPriority w:val="9"/>
    <w:semiHidden/>
    <w:rsid w:val="009A51FC"/>
    <w:rPr>
      <w:rFonts w:eastAsiaTheme="majorEastAsia" w:cstheme="majorBidi"/>
      <w:color w:val="595959" w:themeColor="text1" w:themeTint="A6"/>
    </w:rPr>
  </w:style>
  <w:style w:type="paragraph" w:styleId="a3">
    <w:name w:val="Title"/>
    <w:basedOn w:val="a"/>
    <w:next w:val="a"/>
    <w:link w:val="a4"/>
    <w:uiPriority w:val="10"/>
    <w:qFormat/>
    <w:rsid w:val="009A51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5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51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51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51FC"/>
    <w:pPr>
      <w:spacing w:before="160" w:after="160"/>
      <w:jc w:val="center"/>
    </w:pPr>
    <w:rPr>
      <w:i/>
      <w:iCs/>
      <w:color w:val="404040" w:themeColor="text1" w:themeTint="BF"/>
    </w:rPr>
  </w:style>
  <w:style w:type="character" w:customStyle="1" w:styleId="a8">
    <w:name w:val="引用 字符"/>
    <w:basedOn w:val="a0"/>
    <w:link w:val="a7"/>
    <w:uiPriority w:val="29"/>
    <w:rsid w:val="009A51FC"/>
    <w:rPr>
      <w:i/>
      <w:iCs/>
      <w:color w:val="404040" w:themeColor="text1" w:themeTint="BF"/>
    </w:rPr>
  </w:style>
  <w:style w:type="paragraph" w:styleId="a9">
    <w:name w:val="List Paragraph"/>
    <w:basedOn w:val="a"/>
    <w:uiPriority w:val="34"/>
    <w:qFormat/>
    <w:rsid w:val="009A51FC"/>
    <w:pPr>
      <w:ind w:left="720"/>
      <w:contextualSpacing/>
    </w:pPr>
  </w:style>
  <w:style w:type="character" w:styleId="aa">
    <w:name w:val="Intense Emphasis"/>
    <w:basedOn w:val="a0"/>
    <w:uiPriority w:val="21"/>
    <w:qFormat/>
    <w:rsid w:val="009A51FC"/>
    <w:rPr>
      <w:i/>
      <w:iCs/>
      <w:color w:val="0F4761" w:themeColor="accent1" w:themeShade="BF"/>
    </w:rPr>
  </w:style>
  <w:style w:type="paragraph" w:styleId="ab">
    <w:name w:val="Intense Quote"/>
    <w:basedOn w:val="a"/>
    <w:next w:val="a"/>
    <w:link w:val="ac"/>
    <w:uiPriority w:val="30"/>
    <w:qFormat/>
    <w:rsid w:val="009A5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51FC"/>
    <w:rPr>
      <w:i/>
      <w:iCs/>
      <w:color w:val="0F4761" w:themeColor="accent1" w:themeShade="BF"/>
    </w:rPr>
  </w:style>
  <w:style w:type="character" w:styleId="ad">
    <w:name w:val="Intense Reference"/>
    <w:basedOn w:val="a0"/>
    <w:uiPriority w:val="32"/>
    <w:qFormat/>
    <w:rsid w:val="009A51FC"/>
    <w:rPr>
      <w:b/>
      <w:bCs/>
      <w:smallCaps/>
      <w:color w:val="0F4761" w:themeColor="accent1" w:themeShade="BF"/>
      <w:spacing w:val="5"/>
    </w:rPr>
  </w:style>
  <w:style w:type="paragraph" w:styleId="ae">
    <w:name w:val="header"/>
    <w:basedOn w:val="a"/>
    <w:link w:val="af"/>
    <w:uiPriority w:val="99"/>
    <w:unhideWhenUsed/>
    <w:rsid w:val="009559F1"/>
    <w:pPr>
      <w:tabs>
        <w:tab w:val="center" w:pos="4153"/>
        <w:tab w:val="right" w:pos="8306"/>
      </w:tabs>
      <w:snapToGrid w:val="0"/>
      <w:jc w:val="center"/>
    </w:pPr>
    <w:rPr>
      <w:sz w:val="18"/>
      <w:szCs w:val="18"/>
    </w:rPr>
  </w:style>
  <w:style w:type="character" w:customStyle="1" w:styleId="af">
    <w:name w:val="页眉 字符"/>
    <w:basedOn w:val="a0"/>
    <w:link w:val="ae"/>
    <w:uiPriority w:val="99"/>
    <w:rsid w:val="009559F1"/>
    <w:rPr>
      <w:sz w:val="18"/>
      <w:szCs w:val="18"/>
    </w:rPr>
  </w:style>
  <w:style w:type="paragraph" w:styleId="af0">
    <w:name w:val="footer"/>
    <w:basedOn w:val="a"/>
    <w:link w:val="af1"/>
    <w:uiPriority w:val="99"/>
    <w:unhideWhenUsed/>
    <w:rsid w:val="009559F1"/>
    <w:pPr>
      <w:tabs>
        <w:tab w:val="center" w:pos="4153"/>
        <w:tab w:val="right" w:pos="8306"/>
      </w:tabs>
      <w:snapToGrid w:val="0"/>
      <w:jc w:val="left"/>
    </w:pPr>
    <w:rPr>
      <w:sz w:val="18"/>
      <w:szCs w:val="18"/>
    </w:rPr>
  </w:style>
  <w:style w:type="character" w:customStyle="1" w:styleId="af1">
    <w:name w:val="页脚 字符"/>
    <w:basedOn w:val="a0"/>
    <w:link w:val="af0"/>
    <w:uiPriority w:val="99"/>
    <w:rsid w:val="00955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EF15C-D9EB-4F64-AE34-34DA3EADFAE9}">
  <we:reference id="wa104381909" version="3.14.0.0" store="zh-CN"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924AE-943A-4DC5-9048-DC124393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晓阳 李</dc:creator>
  <cp:keywords/>
  <dc:description/>
  <cp:lastModifiedBy>晓阳 李</cp:lastModifiedBy>
  <cp:revision>15</cp:revision>
  <dcterms:created xsi:type="dcterms:W3CDTF">2024-07-01T13:06:00Z</dcterms:created>
  <dcterms:modified xsi:type="dcterms:W3CDTF">2024-07-09T04:11:00Z</dcterms:modified>
</cp:coreProperties>
</file>