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第四届计算机科学与技术学部小程序设计大赛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项目计划与分工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项目名称：刷题软件知识块生成器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团队名称：乘微逐光队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成员：封怡晨、何佳琳、刘佳鑫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日期：2026 年 10 月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一、项目概述与变更说明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二、目标用户与使用场景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三、P0/P1 功能清单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四、三人详细分工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五、AI 出题设计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六、原生小程序技术架构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七、设计难点与护栏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八、代码与 AI 职责边界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九、AI 能力矩阵（精简）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十、10 天逐日排期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十一、PPT 项目计划书结构（8+2）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十二、风险与 QA 预案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十三、交付物清单与提交包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一、项目概述与变更说明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1.1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刷题软件知识块生成器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团队名称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乘微逐光队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比赛名称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第四届计算机科学与技术学部小程序设计大赛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成员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封（队长/后端+AI，技术页讲解与技术问答）、何（前端/小程序，现场操作）、刘（PPT/资料整理+测试+答辩主讲）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开发周期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 年 10 月 27 日—11 月 5 日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答辩日期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 年 11 月 6 日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产品形态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微信原生小程序（PC 端与手机端可用）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技术栈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原生小程序 JS/WXML/WXSS/JSON + FastAPI + 阿里云百炼 DeepSeek 系列模型（具体模型名与模型 ID 以控制台实际显示为准）</w:t>
            </w:r>
          </w:p>
        </w:tc>
      </w:tr>
      <w:tr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演示方式</w:t>
            </w:r>
          </w:p>
        </w:tc>
        <w:tc>
          <w:tcPr>
            <w:tcW w:type="dxa" w:w="464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 微信开发者工具现场演示；手机微信可用但不作为主演示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1.2 一句话概述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面向职业应试和考证用户，把厚重资料整理为知识块，由 LLM 生成可练习、可反馈、可追踪的题目，形成“预置知识块 → LLM 出题 → 小程序刷题 → 对错反馈”的稳定闭环。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1.3 核心问题与价值主张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核心问题：看书时间少、资料长、题库构建难、AI 直接解析文档效果不稳定。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价值主张：用预置知识块隔离解析不确定性，把 AI 能力聚焦到可被评价的“出题质量”和“解析可追溯性”上，让资料变成可刷、可复习、可追踪的练习系统。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1.4 本版相对早期设想的关键变更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早期设想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本版确认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原因/影响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 端作为小程序展示载体、web-view 壳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微信原生小程序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删除 Web 层，降低集成风险，PC/手机统一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桌面端解析 → Web 同步 → 移动刷题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 微信开发者工具演示 + 手机微信可用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聚焦单机演示闭环，不做多端同步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文件选择导入 TXT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粘贴 TXT 短文本（P1）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规避 PC 端文件选择兼容问题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98.7% 解析成功率、256 知识点等宣传数字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只保留可验证指标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避免不可验证数据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闪卡、多端同步、账号、云数据库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明确不做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 天边界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文档自动解析为 P0 主链路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预置知识块为 P0，自动解析仅 P1 展示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MVP 以稳定性优先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1.5 证据边界（精简）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能力或结论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来源或依据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已展示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文档预览、知识点/知识块、早期刷题原型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早期调研记录/参考项目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已观察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API 与文档解析整合效果不稳定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早期调研记录/参考项目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建议（后续）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分章、题目质量校验、错题归因、同步服务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老师建议与参考项目建议</w:t>
            </w:r>
          </w:p>
        </w:tc>
      </w:tr>
    </w:tbl>
    <w:p/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二、目标用户与使用场景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用户画像：时间有限、需要把厚资料快速变成练习题的备考者。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高频场景：职业资格考试、考证刷题、章节复习。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高频痛点：资料太长、LLM 上下文有限、题目质量不稳定。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核心动机：从“看资料”转为“有针对性练习”。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终端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适配度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 微信开发者工具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答辩演示主环境，宽屏布局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手机微信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可用，不做现场主演示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 可用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平板/Mac 阅读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</w:t>
            </w:r>
          </w:p>
        </w:tc>
      </w:tr>
    </w:tbl>
    <w:p/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三、P0/P1 功能清单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3.1 P0（不做则演示不成立）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具体功能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入口与资料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预置 2～3 套演示资料选择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能选资料并进入生成流程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知识块展示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 8～15 个知识块（名称+摘要+原文摘录）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列表可读，知识块与题目正确关联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 出题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基于知识块生成单选题+填空题，含题干、选项/填空、正确答案、解析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每套生成 15～20 道题，JSON 结构稳定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练习作答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逐题作答，提交后即时判定对错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答对显示“正确”，答错显示“错误”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反馈展示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展示正确答案+解析，解析引用知识块原文摘录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答案和解析可见、可读、可追溯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本地存储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wx.setStorageSync / wx.getStorageSync 存题库、答题记录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重进后数据不丢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预置兜底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 LLM 失败→后端预置题库；后端服务不可用→前端内置预置题库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演示不中断；前端收到 fallback:true 或 fail 时用 wx.showToast({title:'已切换预置题库', icon:'none'}) 提示，不阻断答题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3.2 P1（第 8～10 天按余量取舍）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具体功能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取舍原则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错题本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答错自动归集，可重练原题；重练答对移出但保留历史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8 天核心链路稳定则做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本次正确率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练习结束显示得分和正确率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必做，成本低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累计正确率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多次练习正确率本地记录，数字展示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不做图表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掌握度简版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按知识块聚合正确率，低于 60% 标薄弱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仅静态聚合展示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小样本粘贴提取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粘贴 500～1000 字 TXT，调用 /extract 后只展示知识块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不进入出题流程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3.3 明确不做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闪卡模式；多端同步、账号登录、云端数据库；扫描件 OCR、表格/图片解析；复杂知识图谱、章节地图；多用户、分享、排行榜；趋势图。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四、三人详细分工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4.1 封（队长/后端+AI 调用，技术页讲解与技术问答）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职责范围：FastAPI 后端、Prompt 设计、阿里云百炼 DeepSeek 系列模型调用、JSON 解析与清洗、题库数据结构定义、预置题库兜底切换、接口契约维护、Token 记录与告警、第 5 天组织联调、答辩技术页讲解与技术问答。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关键交付物：/generate 接口；/extract 接口（P1）；出题/解析/校验 Prompt；格式校验与重试逻辑；技术架构图与接口说明；预置题库兜底策略；Token 预算表。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不需要做：不做小程序界面、不做本地存储、不纠结 PDF 解析精度。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4.2 何（前端/小程序开发，现场操作）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职责范围：微信原生小程序开发（WXML/WXSS/JS/JSON）、页面与组件、请求封装、wx.setStorageSync、练习判定、错题本、正确率/掌握度页面、PC 宽屏与手机尺寸适配、与后端联调、答辩现场操作。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关键交付物：首页（预置资料选择+粘贴 TXT 入口）；知识块列表页；练习页（逐题作答、即时反馈）；结果页（正确率汇总）；错题本页；正确率/掌握度简版页；本地存储数据结构；PC/手机布局适配；前端内置预置题库兜底。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不需要做：不写后端逻辑、不调 LLM API、不做文档解析。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4.3 刘（PPT/资料整理+测试+答辩主讲）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职责范围：演示资料收集与清洗、8～15 个知识块人工整理、人工标注样卷、测试用例清单、全链路测试、PC/手机模拟器交叉测试、PPT 撰写、答辩主讲。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关键交付物：2～3 份演示资料（TXT/文本型 PDF，各 10～20 页）；每份 8～15 个知识块 JSON；人工标注样卷（5～8 个知识块+5 道标准题）；测试用例清单；PPT（8 分钟版）+讲稿。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不需要做：不写核心代码，但深度参与测试和质量验收。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4.4 协作机制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封维护接口契约并变更通知；每日简短同步；封记录 Token 消耗并在百炼控制台设提醒；第 5 天全员联调并决定兜底切换；第 9 天代码封版；刘负责 PC 端兼容测试并提给何修复；答辩主讲为刘，封负责技术页与技术问答，何负责现场操作。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五、AI 出题设计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5.1 调用点一览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调用点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题目生成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知识块+原文摘录+题型要求+已生成题目摘要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单选/填空 JSON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核心展示 AI 出题质量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解析生成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题目+正确答案+原文摘录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引用原文的解析文本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反馈页可追溯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质量校验/去重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一批生成题目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标记超纲/歧义/重复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答辩讲质量控制</w:t>
            </w:r>
          </w:p>
        </w:tc>
      </w:tr>
      <w:tr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小样本知识提取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TXT 500～1000 字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知识块 JSON</w:t>
            </w:r>
          </w:p>
        </w:tc>
        <w:tc>
          <w:tcPr>
            <w:tcW w:type="dxa" w:w="185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展示自动提取能力存在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5.2 生成约束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每个知识块带唯一 ID 和范围说明（包含什么、不包含什么）；出题 Prompt 明确指定知识块 ID、题型、目标难度；把该知识块已生成题干摘要列给模型，要求不得与已有题目考查角度重复；批量生成按知识块轮转，保证覆盖均匀。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5.3 轻量去重（P1）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字面快筛：题干归一化（去标点、去空白、数字占位统一）后比对，高度相似直接剔除；同知识块内语义比对：简单文本相似度或 Embedding 余弦相似度，阈值约 0.85，超出判重复；不做跨知识块全量两两计算。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5.4 难度分级规则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模型生成时提供“认知层级”和“步骤数”；后端按规则映射：记忆/理解=简单，应用/分析=中等；1 步=简单，2～3 步=中等。不依赖模型自标难度。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5.5 解析可追溯性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每题 explanation 必须引用知识块 source_excerpt 中的原文片段，答辩强调“解析不是模型编的，而是有原文依据”。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5.6 双层兜底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 LLM 超时或 JSON 解析失败：自动重试 1 次；仍失败返回后端预置题库并标记 fallback: true。后端本地服务不可用：小程序前端自动切换前端内置预置题库，并提示“已切换预置题库”。保证演示不中断。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六、原生小程序技术架构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6.1 总体架构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小程序页面（WXML/WXSS/JS）→ wx.request → 本地 FastAPI（http://127.0.0.1:8000）→ 阿里云百炼 DeepSeek 系列模型 → 返回题目 JSON → 小程序本地存储与展示。后端不可用时，前端直接使用内置预置题库。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6.2 技术选型与边界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层面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选型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微信原生小程序，JS 非 TypeScript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原生组件，不引第三方组件库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普通页面跳转，不做 tabBar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练习页即时反馈+结果页汇总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FastAPI，本地 127.0.0.1:8000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客户端超时 30 秒；后端 LLM 单次超时 10 秒，重试 1 次总耗时不超过 20 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阿里云百炼 DeepSeek 系列模型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具体模型名与模型 ID 以控制台实际显示为准，通过环境变量 DEEPSEEK_MODEL_ID 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存储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小程序本地 Storage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不做账号/云同步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本地服务+开发者工具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勾选“不校验合法域名”；上线需 HTTPS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 微信开发者工具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手机微信可用，不作主演示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6.3 接口契约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POST /generate：请求 knowledge_blocks（id/name/summary/source_excerpt/scope）、question_types、count、existing_stems；响应 fallback、questions（id/type/stem/options/answer/explanation/knowledge_point_id/source_excerpt/cognitive_level/steps/difficulty），兜底时可选 error。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POST /extract（P1）：请求 text；响应 knowledge_blocks，兜底或错误时可选 error。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代码实现以正式《API 接口文档.md》第 4 节 Pydantic 模型为准；早期操作手册中的 models.py 示例作废。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6.4 本地存储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题库：paperId/title/createdAt/fallback/questions。答题记录：recordId/paperId/answers/correctCount/totalCount。错题集：questionId/paperId/wrongCount/lastWrongAt/mastered。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6.5 PC/手机适配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何使用 rpx 配合宽屏布局（左右分栏）、鼠标点击热区、长文本滚动区域；开发时在开发者工具模拟 PC 宽屏和手机尺寸；刘第 8 天重点检查 PC 端交互无死链、无样式错乱。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6.6 安全与 Key 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API Key 仅放后端环境变量，不写前端、不提交仓库；知识块与原文摘录会发送至后端/LLM 用于出题；题库、答题记录、错题集存本地；不做账号/云同步；演示电脑 Key 不随提交包提交。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七、设计难点与护栏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难点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为什么重要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设计策略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长文解析上下文有限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资料长、LLM 上下文有限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预置知识块切块与标签；自动解析仅 P1 小样本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题目质量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刷题核心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Prompt 约束+轻量去重+人工标注样卷对照+预置兜底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PC/手机兼容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双端可用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rpx+宽屏布局；开发者工具双尺寸预览；刘交叉测试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演示稳定性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现场不能断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双层兜底+本地服务+提前到场检查（不做视频备份）</w:t>
            </w:r>
          </w:p>
        </w:tc>
      </w:tr>
    </w:tbl>
    <w:p/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八、代码与 AI 职责边界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确定性代码负责：文件/文本处理、题库结构、本地存储、练习判分、正确率统计。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AI 负责：知识块压缩、出题、解析。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必须人工或用户确认：题目正确性、考试范围。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免责声明：AI 生成题目仅供练习参考，题目正确性与考试范围需人工校验。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九、AI 能力矩阵（精简）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能力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用户任务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边界/风险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</w:tr>
      <w:tr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 知识提取和出题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出题、解析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知识块/段落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知识点、题目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题目错误风险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VLM 图表题解析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图表题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 图片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图表信息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低频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后续/不做</w:t>
            </w:r>
          </w:p>
        </w:tc>
      </w:tr>
      <w:tr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OCR/ASR 文档解析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扫描件解析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PDF/扫描文本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长文切分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后续/不做</w:t>
            </w:r>
          </w:p>
        </w:tc>
      </w:tr>
      <w:tr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检索与记忆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章节复习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知识库/错题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相关题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上下文限制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 简版</w:t>
            </w:r>
          </w:p>
        </w:tc>
      </w:tr>
      <w:tr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推荐与预测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刷题计划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正确率/知识点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下一组题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需数据</w:t>
            </w:r>
          </w:p>
        </w:tc>
        <w:tc>
          <w:tcPr>
            <w:tcW w:type="dxa" w:w="154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</w:t>
            </w:r>
          </w:p>
        </w:tc>
      </w:tr>
    </w:tbl>
    <w:p/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十、10 天逐日排期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封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何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10.27 第 1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产出 /generate 契约；FastAPI 硬编码返回假题目；确认开发者工具调试方式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初始化原生小程序；定义本地存储结构；用假数据走通选资料→答题→对错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确定 2 份演示资料并清洗；开始资料 1 知识块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小程序内假数据闭环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10.28 第 2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调通出题 Prompt；处理超时与 JSON 失败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练习页真实交互：逐题作答、判定、答案解析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完成资料 1 知识块；开始资料 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结构化题目输出；练习交互可用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10.29 第 3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调通解析 Prompt；格式校验+轻量去重；建立“5 道至少 3 道可用”标准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完成错题记录逻辑（写入本地）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逐题判断可用性并确认一版可用反馈；完成资料 2 知识块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确认一版可用 Prompt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10.30 第 4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对接真实 /generate；加入后端预置兜底；试 /extract 小样本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对接真实接口；加载/错误提示/兜底切换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 技术应用初稿；整理契约问题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小程序端完整走通一遍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10.31 第 5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组织联调；调 Prompt 降格式错误；准备纯预置模式一键切换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 UI/交互；完成本次正确率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确定演示流程与备用方案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全链路可演示；兜底可用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11.1 第 6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2～3 轮 Prompt 微调；2 套各跑 2 次记录成功率和 Token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错题本页面+重练入口；累计正确率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 全部文字；测试空文件/超时/非文本 PDF 提示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 稳定；P1 可演示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11.2 第 7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固化演示数据；确认 Token 余量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掌握度简版（静态聚合）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截关键界面图；手机真机截图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功能冻结；演示数据固定；手机真机截图留存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11.3 第 8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真机/开发者工具按答辩流程操作 3 遍修 bug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同左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 定稿；第一轮排练计时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 可提交；计时达标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11.4 第 9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代码封版；准备答辩环境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同左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第二轮排练；整理提交包并发出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提交包发出</w:t>
            </w:r>
          </w:p>
        </w:tc>
      </w:tr>
      <w:tr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11.5 第 10 天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确认服务/Key/网络/预置数据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确认环境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第三轮脱稿排练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只确认和排练</w:t>
            </w:r>
          </w:p>
        </w:tc>
      </w:tr>
    </w:tbl>
    <w:p/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十一、PPT 项目计划书结构（8+2）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页码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时长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讲解人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操作/支持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封面：项目名称+团队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问题：资料长、看书时间少、题库构建难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方案：文档变可刷、可反馈、可追踪的练习系统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演示流程预告：预置知识块→LLM 出题→练习→反馈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1.5min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何操作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技术架构：原生小程序→FastAPI→百炼 DeepSeek 系列模型→本地存储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1min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出题设计：知识块划边界+生成约束+去重+解析可追溯+兜底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1.5min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功能对照：P0+P1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出题质量展示：1～2 道 AI 题+解析对照人工样卷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1min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边界与风险：TXT/文本型 PDF；LLM 失败切预置；单用户本地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创新点：预置知识块保稳定，LLM 聚焦出题，解析原文可追溯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后续迭代：错题归因、多端同步、更多题型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结尾一句话+致谢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10s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排练要求：答辩主讲人为刘，负责整体串场及第 1～4、7～8、10～12 页；封负责第 5～6 页技术讲解、第 9 页边界风险讲解及技术问答；何负责现场操作。上表为完整版约 9 分钟，正式排练按 8 分钟控制，优先压缩第 7、11 页，保住演示（第 4 页）和 AI 设计（第 6 页）。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十二、风险与 QA 预案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12.1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应对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LLM 超时/JSON 格式错误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演示中断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重试 1 次→后端预置→前端内置；提示切换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 FastAPI 未启动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请求失败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答辩前检查；前端内置题库；提前到场启动服务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Key/余额异常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无法生成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提前检查充值；预置兜底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 端样式错乱/死链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演示效果差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何双尺寸预览；刘第 8 天交叉测试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现场网络不稳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无法调用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本地服务+双层预置题库+提前到场检查（不做视频备份）</w:t>
            </w:r>
          </w:p>
        </w:tc>
      </w:tr>
      <w:tr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时间不足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 缺失</w:t>
            </w:r>
          </w:p>
        </w:tc>
        <w:tc>
          <w:tcPr>
            <w:tcW w:type="dxa" w:w="309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 优先；第 8 天冻结功能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color w:val="000000"/>
          <w:sz w:val="28"/>
        </w:rPr>
        <w:t>12.2 答辩 QA 预案（要点）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Q：为什么知识点是预置的？算作弊吗？ A：预置的是知识块（来自对演示资料的人工整理），不是题目；题目和解析由 LLM 实时生成。这样可在 10 天内单独展示“出题质量”这个核心变量，同时保留 P1 小样本粘贴提取证明自动解析能力存在。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Q：AI 出的题错了怎么办？ A：三层控制——Prompt 阶段用知识块范围划边界、解析强制引用原文；生成后轻量去重；产品层保留双层预置兜底，并用人工标注样卷对照。免责声明明确 AI 题目仅供练习参考。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Q：为什么用原生小程序而不是 Web/web-view？ A：比赛要求小程序形态，原生小程序在 PC 微信和手机微信都可运行，避免 web-view 壳的域名、兼容和审核问题；答辩在开发者工具中演示，本地服务即可跑通。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Q：Token 成本高吗？ A：单套资料完整生成约 1 万～1.5 万 tokens，按公开定价估算成本很低，实际以阿里云百炼账单为准；有预置兜底，API 波动不影响演示。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Q：为什么不做账号和多端同步？ A：10 天边界内优先保证“资料 → 出题 → 练习 → 反馈”闭环稳定；本地存储满足单机演示，多端同步列为后续迭代。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Q：PC 端和手机端都能用吗？ A：能用。答辩以 PC 微信开发者工具为主演示；手机端已完成布局与核心交互验证，真机截图备查；何开发时模拟 PC 宽屏和手机尺寸，刘第 8 天重点检查 PC 端交互无死链、无样式错乱。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color w:val="000000"/>
          <w:sz w:val="32"/>
        </w:rPr>
        <w:t>十三、交付物清单与提交包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交付物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截止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11.3 定稿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 页，8+2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项目说明 Markdown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封/刘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11.4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含附录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项目计划 docx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11.4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本文件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源代码/预置题库/演示资料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团队留存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按比赛要求决定是否另交，不放入 zip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提交包 zip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11.4 发出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 PPT+Markdown+docx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提交包命名：乘微逐光队+刷题软件知识块生成器.zip。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免责声明：AI 生成题目仅供练习参考，题目正确性与考试范围需人工校验。</w:t>
      </w:r>
    </w:p>
    <w:sectPr w:rsidR="00FC693F" w:rsidRPr="0006063C" w:rsidSect="00034616">
      <w:footerReference w:type="default" r:id="rId9"/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