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DocTitle"/>
      </w:pPr>
      <w:r>
        <w:t>OpenTwins / Wine Demo Debug 关键 Topic 和观测命令清单</w:t>
      </w:r>
    </w:p>
    <w:p>
      <w:pPr>
        <w:pStyle w:val="Subtitle"/>
      </w:pPr>
      <w:r>
        <w:t>集中列出 MQTT topic、Ditto topic、thingId、feature、Influx measurement、日志与命令样例。</w:t>
      </w:r>
    </w:p>
    <w:p>
      <w:pPr>
        <w:pStyle w:val="Meta"/>
      </w:pPr>
      <w:r>
        <w:t>生成位置：/home/teng/programmings/git/opentwins/docs/    适用日期：2026-06-08</w:t>
      </w:r>
    </w:p>
    <w:p>
      <w:pPr>
        <w:pStyle w:val="Heading1"/>
      </w:pPr>
      <w:r>
        <w:t>1. 使用原则</w:t>
      </w:r>
    </w:p>
    <w:p>
      <w:r>
        <w:t>本文档把当前项目中后续 Debug 最常用的观测点集中列出：MQTT topic、Ditto command payload topic、thingId、feature、InfluxDB measurement/tag、日志路径和命令样例。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900"/>
        <w:gridCol w:w="3300"/>
        <w:gridCol w:w="4160"/>
      </w:tblGrid>
      <w:t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对象类型</w:t>
            </w:r>
          </w:p>
        </w:tc>
        <w:tc>
          <w:tcPr>
            <w:tcW w:w="33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主要用途</w:t>
            </w:r>
          </w:p>
        </w:tc>
        <w:tc>
          <w:tcPr>
            <w:tcW w:w="41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首选命令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MQTT topic</w:t>
            </w:r>
          </w:p>
        </w:tc>
        <w:tc>
          <w:tcPr>
            <w:tcW w:w="3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确认入口 telemetry 是否产生</w:t>
            </w:r>
          </w:p>
        </w:tc>
        <w:tc>
          <w:tcPr>
            <w:tcW w:w="41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mqtt tail --topic 'telemetry/wine/#' --seconds 10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Ditto thingId</w:t>
            </w:r>
          </w:p>
        </w:tc>
        <w:tc>
          <w:tcPr>
            <w:tcW w:w="3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确认数字孪生当前状态</w:t>
            </w:r>
          </w:p>
        </w:tc>
        <w:tc>
          <w:tcPr>
            <w:tcW w:w="41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echo wine:tank_01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Feature</w:t>
            </w:r>
          </w:p>
        </w:tc>
        <w:tc>
          <w:tcPr>
            <w:tcW w:w="3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持续观察单个属性变化</w:t>
            </w:r>
          </w:p>
        </w:tc>
        <w:tc>
          <w:tcPr>
            <w:tcW w:w="41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ph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Influx measurement</w:t>
            </w:r>
          </w:p>
        </w:tc>
        <w:tc>
          <w:tcPr>
            <w:tcW w:w="3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确认时序数据是否写入</w:t>
            </w:r>
          </w:p>
        </w:tc>
        <w:tc>
          <w:tcPr>
            <w:tcW w:w="41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influx recent --measurement mqtt_consumer --minutes 60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Trace</w:t>
            </w:r>
          </w:p>
        </w:tc>
        <w:tc>
          <w:tcPr>
            <w:tcW w:w="3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记录人工排查链路</w:t>
            </w:r>
          </w:p>
        </w:tc>
        <w:tc>
          <w:tcPr>
            <w:tcW w:w="41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trace-add trace_demo_001 --stage mqtt --status ok</w:t>
            </w:r>
          </w:p>
        </w:tc>
      </w:tr>
    </w:tbl>
    <w:p>
      <w:pPr>
        <w:pStyle w:val="Heading1"/>
      </w:pPr>
      <w:r>
        <w:t>2. MQTT Topic 总表</w:t>
      </w:r>
    </w:p>
    <w:p>
      <w:pPr>
        <w:pStyle w:val="Heading2"/>
      </w:pPr>
      <w:r>
        <w:t>2.1 通配订阅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2200"/>
        <w:gridCol w:w="2700"/>
        <w:gridCol w:w="4460"/>
      </w:tblGrid>
      <w:tr>
        <w:tc>
          <w:tcPr>
            <w:tcW w:w="22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Topic</w:t>
            </w:r>
          </w:p>
        </w:tc>
        <w:tc>
          <w:tcPr>
            <w:tcW w:w="27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覆盖范围</w:t>
            </w:r>
          </w:p>
        </w:tc>
        <w:tc>
          <w:tcPr>
            <w:tcW w:w="44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telemetry/#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 下全部消息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'telemetry/#' --seconds 10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telemetry/wine/#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namespace 全部消息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'telemetry/wine/#' --seconds 10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telemetry/wine/+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namespace 下一层所有 tank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'telemetry/wine/+' --seconds 10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telemetry/+/+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 下任意 namespace 的单层实体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'telemetry/+/+' --seconds 10</w:t>
            </w:r>
          </w:p>
        </w:tc>
      </w:tr>
    </w:tbl>
    <w:p>
      <w:pPr>
        <w:pStyle w:val="Heading2"/>
      </w:pPr>
      <w:r>
        <w:t>2.2 Wine Simulator 实际发布 Topic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2300"/>
        <w:gridCol w:w="1800"/>
        <w:gridCol w:w="2200"/>
        <w:gridCol w:w="3060"/>
      </w:tblGrid>
      <w:tr>
        <w:tc>
          <w:tcPr>
            <w:tcW w:w="23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MQTT topic</w:t>
            </w:r>
          </w:p>
        </w:tc>
        <w:tc>
          <w:tcPr>
            <w:tcW w:w="18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thingId</w:t>
            </w:r>
          </w:p>
        </w:tc>
        <w:tc>
          <w:tcPr>
            <w:tcW w:w="22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30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telemetry/wine/tank_01</w:t>
            </w:r>
          </w:p>
        </w:tc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wine:tank_01</w:t>
            </w:r>
          </w:p>
        </w:tc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正常红葡萄酒发酵罐</w:t>
            </w:r>
          </w:p>
        </w:tc>
        <w:tc>
          <w:tcPr>
            <w:tcW w:w="30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'telemetry/wine/tank_01' --seconds 10</w:t>
            </w:r>
          </w:p>
        </w:tc>
      </w:tr>
      <w:tr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telemetry/wine/tank_02</w:t>
            </w:r>
          </w:p>
        </w:tc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wine:tank_02</w:t>
            </w:r>
          </w:p>
        </w:tc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高温异常红葡萄酒发酵罐</w:t>
            </w:r>
          </w:p>
        </w:tc>
        <w:tc>
          <w:tcPr>
            <w:tcW w:w="30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'telemetry/wine/tank_02' --seconds 10</w:t>
            </w:r>
          </w:p>
        </w:tc>
      </w:tr>
      <w:tr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telemetry/wine/tank_03</w:t>
            </w:r>
          </w:p>
        </w:tc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wine:tank_03</w:t>
            </w:r>
          </w:p>
        </w:tc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停滞发酵白葡萄酒发酵罐</w:t>
            </w:r>
          </w:p>
        </w:tc>
        <w:tc>
          <w:tcPr>
            <w:tcW w:w="30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worldmind-debug/cli/wmctl mqtt tail --topic 'telemetry/wine/tank_03' --seconds 10</w:t>
            </w:r>
          </w:p>
        </w:tc>
      </w:tr>
    </w:tbl>
    <w:p>
      <w:pPr>
        <w:pStyle w:val="Heading2"/>
      </w:pPr>
      <w:r>
        <w:t>2.3 Ditto command payload 内部 topic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3200"/>
        <w:gridCol w:w="1800"/>
        <w:gridCol w:w="2000"/>
        <w:gridCol w:w="2360"/>
      </w:tblGrid>
      <w:tr>
        <w:tc>
          <w:tcPr>
            <w:tcW w:w="32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payload.topic</w:t>
            </w:r>
          </w:p>
        </w:tc>
        <w:tc>
          <w:tcPr>
            <w:tcW w:w="18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thingId</w:t>
            </w:r>
          </w:p>
        </w:tc>
        <w:tc>
          <w:tcPr>
            <w:tcW w:w="20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path/command</w:t>
            </w:r>
          </w:p>
        </w:tc>
        <w:tc>
          <w:tcPr>
            <w:tcW w:w="23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对应外层 topic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wine/tank_01/things/twin/commands/merge</w:t>
            </w:r>
          </w:p>
        </w:tc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wine:tank_01</w:t>
            </w:r>
          </w:p>
        </w:tc>
        <w:tc>
          <w:tcPr>
            <w:tcW w:w="20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/features merge patch</w:t>
            </w:r>
          </w:p>
        </w:tc>
        <w:tc>
          <w:tcPr>
            <w:tcW w:w="23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外层 MQTT: telemetry/wine/tank_01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wine/tank_02/things/twin/commands/merge</w:t>
            </w:r>
          </w:p>
        </w:tc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wine:tank_02</w:t>
            </w:r>
          </w:p>
        </w:tc>
        <w:tc>
          <w:tcPr>
            <w:tcW w:w="20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/features merge patch</w:t>
            </w:r>
          </w:p>
        </w:tc>
        <w:tc>
          <w:tcPr>
            <w:tcW w:w="23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外层 MQTT: telemetry/wine/tank_02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wine/tank_03/things/twin/commands/merge</w:t>
            </w:r>
          </w:p>
        </w:tc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wine:tank_03</w:t>
            </w:r>
          </w:p>
        </w:tc>
        <w:tc>
          <w:tcPr>
            <w:tcW w:w="20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/features merge patch</w:t>
            </w:r>
          </w:p>
        </w:tc>
        <w:tc>
          <w:tcPr>
            <w:tcW w:w="23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外层 MQTT: telemetry/wine/tank_03</w:t>
            </w:r>
          </w:p>
        </w:tc>
      </w:tr>
    </w:tbl>
    <w:p>
      <w:pPr>
        <w:pStyle w:val="Heading2"/>
      </w:pPr>
      <w:r>
        <w:t>2.4 可选/Chart 中可能出现的 Topic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2100"/>
        <w:gridCol w:w="2300"/>
        <w:gridCol w:w="2700"/>
        <w:gridCol w:w="2260"/>
      </w:tblGrid>
      <w:tr>
        <w:tc>
          <w:tcPr>
            <w:tcW w:w="21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Topic 模式</w:t>
            </w:r>
          </w:p>
        </w:tc>
        <w:tc>
          <w:tcPr>
            <w:tcW w:w="23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来源</w:t>
            </w:r>
          </w:p>
        </w:tc>
        <w:tc>
          <w:tcPr>
            <w:tcW w:w="27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22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opentwins/#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旧默认 topic_prefix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DittoMqttPublisher 默认值；当前配置使用 telemetry</w:t>
            </w:r>
          </w:p>
        </w:tc>
        <w:tc>
          <w:tcPr>
            <w:tcW w:w="22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mqtt tail --topic 'opentwins/#' --seconds 10</w:t>
            </w:r>
          </w:p>
        </w:tc>
      </w:tr>
      <w:tr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telemetry/&lt;tenant&gt;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Hono AMQP source connection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Hono enabled 时可能出现</w:t>
            </w:r>
          </w:p>
        </w:tc>
        <w:tc>
          <w:tcPr>
            <w:tcW w:w="22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mqtt tail --topic 'telemetry/#' --seconds 10</w:t>
            </w:r>
          </w:p>
        </w:tc>
      </w:tr>
      <w:tr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event/&lt;tenant&gt;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Hono AMQP source connection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Hono event path，当前 Wine Demo 不依赖</w:t>
            </w:r>
          </w:p>
        </w:tc>
        <w:tc>
          <w:tcPr>
            <w:tcW w:w="22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mqtt tail --topic 'event/#' --seconds 10</w:t>
            </w:r>
          </w:p>
        </w:tc>
      </w:tr>
      <w:tr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hono.telemetry.&lt;tenant&gt;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Hono Kafka source connection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Kafka 模式下 topic 名称</w:t>
            </w:r>
          </w:p>
        </w:tc>
        <w:tc>
          <w:tcPr>
            <w:tcW w:w="22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按实际 Kafka/Hono 配置排查</w:t>
            </w:r>
          </w:p>
        </w:tc>
      </w:tr>
    </w:tbl>
    <w:p>
      <w:pPr>
        <w:pStyle w:val="Heading1"/>
      </w:pPr>
      <w:r>
        <w:t>3. Ditto Thing 与 Twin Echo 命令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2200"/>
        <w:gridCol w:w="1900"/>
        <w:gridCol w:w="2700"/>
        <w:gridCol w:w="2560"/>
      </w:tblGrid>
      <w:tr>
        <w:tc>
          <w:tcPr>
            <w:tcW w:w="22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thingId</w:t>
            </w:r>
          </w:p>
        </w:tc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类型</w:t>
            </w:r>
          </w:p>
        </w:tc>
        <w:tc>
          <w:tcPr>
            <w:tcW w:w="27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25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wine:winery_01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Winery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酒庄根节点</w:t>
            </w:r>
          </w:p>
        </w:tc>
        <w:tc>
          <w:tcPr>
            <w:tcW w:w="2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echo wine:winery_01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wine:workshop_01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Workshop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发酵车间</w:t>
            </w:r>
          </w:p>
        </w:tc>
        <w:tc>
          <w:tcPr>
            <w:tcW w:w="2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echo wine:workshop_01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FermentationTank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正常红葡萄酒发酵罐</w:t>
            </w:r>
          </w:p>
        </w:tc>
        <w:tc>
          <w:tcPr>
            <w:tcW w:w="2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echo wine:tank_01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wine:tank_02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FermentationTank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高温异常红葡萄酒发酵罐</w:t>
            </w:r>
          </w:p>
        </w:tc>
        <w:tc>
          <w:tcPr>
            <w:tcW w:w="2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echo wine:tank_02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wine:tank_03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FermentationTank</w:t>
            </w:r>
          </w:p>
        </w:tc>
        <w:tc>
          <w:tcPr>
            <w:tcW w:w="27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停滞发酵白葡萄酒发酵罐</w:t>
            </w:r>
          </w:p>
        </w:tc>
        <w:tc>
          <w:tcPr>
            <w:tcW w:w="2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echo wine:tank_03</w:t>
            </w:r>
          </w:p>
        </w:tc>
      </w:tr>
    </w:tbl>
    <w:p>
      <w:pPr>
        <w:pStyle w:val="Heading1"/>
      </w:pPr>
      <w:r>
        <w:t>4. Feature Watch 命令总表</w:t>
      </w:r>
    </w:p>
    <w:p>
      <w:pPr>
        <w:pStyle w:val="Heading2"/>
      </w:pPr>
      <w:r>
        <w:t>4.1 Winery / Workshop features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900"/>
        <w:gridCol w:w="1900"/>
        <w:gridCol w:w="2100"/>
        <w:gridCol w:w="3460"/>
      </w:tblGrid>
      <w:t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thingId</w:t>
            </w:r>
          </w:p>
        </w:tc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feature</w:t>
            </w:r>
          </w:p>
        </w:tc>
        <w:tc>
          <w:tcPr>
            <w:tcW w:w="21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34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wine:winery_01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status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酒庄状态</w:t>
            </w:r>
          </w:p>
        </w:tc>
        <w:tc>
          <w:tcPr>
            <w:tcW w:w="3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wine:winery_01 --feature status --interval 5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wine:winery_01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risk_level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酒庄风险</w:t>
            </w:r>
          </w:p>
        </w:tc>
        <w:tc>
          <w:tcPr>
            <w:tcW w:w="3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wine:winery_01 --feature risk_level --interval 5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wine:workshop_01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status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车间状态</w:t>
            </w:r>
          </w:p>
        </w:tc>
        <w:tc>
          <w:tcPr>
            <w:tcW w:w="3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wine:workshop_01 --feature status --interval 5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wine:workshop_01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tank_count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车间发酵罐数量</w:t>
            </w:r>
          </w:p>
        </w:tc>
        <w:tc>
          <w:tcPr>
            <w:tcW w:w="3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wine:workshop_01 --feature tank_count --interval 5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wine:workshop_01</w:t>
            </w:r>
          </w:p>
        </w:tc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risk_level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车间风险</w:t>
            </w:r>
          </w:p>
        </w:tc>
        <w:tc>
          <w:tcPr>
            <w:tcW w:w="3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wine:workshop_01 --feature risk_level --interval 5</w:t>
            </w:r>
          </w:p>
        </w:tc>
      </w:tr>
    </w:tbl>
    <w:p>
      <w:pPr>
        <w:pStyle w:val="Heading2"/>
      </w:pPr>
      <w:r>
        <w:t>4.2 wine:tank_01 feature watch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900"/>
        <w:gridCol w:w="900"/>
        <w:gridCol w:w="2100"/>
        <w:gridCol w:w="4460"/>
      </w:tblGrid>
      <w:t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feature</w:t>
            </w:r>
          </w:p>
        </w:tc>
        <w:tc>
          <w:tcPr>
            <w:tcW w:w="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单位</w:t>
            </w:r>
          </w:p>
        </w:tc>
        <w:tc>
          <w:tcPr>
            <w:tcW w:w="21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44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temperature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发酵温度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temperature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ph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pH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ph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brix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Bx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糖度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brix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specific_gravity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比重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specific_gravity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co2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ppm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二氧化碳浓度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co2 --interval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pressure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kPa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罐体压力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pressure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liquid_level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液位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liquid_level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alcohol_estimation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%vol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估算酒精度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alcohol_estimation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fermentation_progress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发酵进度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fermentation_progress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fermentation_stage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发酵阶段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fermentation_stage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quality_score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质量评分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quality_score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risk_level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风险等级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risk_level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recommendation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处置建议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wine:tank_01 --feature recommendation --interval 2</w:t>
            </w:r>
          </w:p>
        </w:tc>
      </w:tr>
    </w:tbl>
    <w:p>
      <w:pPr>
        <w:pStyle w:val="Heading2"/>
      </w:pPr>
      <w:r>
        <w:t>4.3 wine:tank_02 feature watch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900"/>
        <w:gridCol w:w="900"/>
        <w:gridCol w:w="2100"/>
        <w:gridCol w:w="4460"/>
      </w:tblGrid>
      <w:t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feature</w:t>
            </w:r>
          </w:p>
        </w:tc>
        <w:tc>
          <w:tcPr>
            <w:tcW w:w="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单位</w:t>
            </w:r>
          </w:p>
        </w:tc>
        <w:tc>
          <w:tcPr>
            <w:tcW w:w="21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44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temperature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发酵温度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temperature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ph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pH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ph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brix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Bx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糖度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brix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specific_gravity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比重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specific_gravity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co2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ppm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二氧化碳浓度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co2 --interval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pressure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kPa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罐体压力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pressure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liquid_level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液位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liquid_level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alcohol_estimation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%vol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估算酒精度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alcohol_estimation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fermentation_progress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发酵进度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fermentation_progress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fermentation_stage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发酵阶段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fermentation_stage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quality_score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质量评分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quality_score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risk_level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风险等级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risk_level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recommendation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处置建议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wine:tank_02 --feature recommendation --interval 2</w:t>
            </w:r>
          </w:p>
        </w:tc>
      </w:tr>
    </w:tbl>
    <w:p>
      <w:pPr>
        <w:pStyle w:val="Heading2"/>
      </w:pPr>
      <w:r>
        <w:t>4.4 wine:tank_03 feature watch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900"/>
        <w:gridCol w:w="900"/>
        <w:gridCol w:w="2100"/>
        <w:gridCol w:w="4460"/>
      </w:tblGrid>
      <w:t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feature</w:t>
            </w:r>
          </w:p>
        </w:tc>
        <w:tc>
          <w:tcPr>
            <w:tcW w:w="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单位</w:t>
            </w:r>
          </w:p>
        </w:tc>
        <w:tc>
          <w:tcPr>
            <w:tcW w:w="21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44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temperature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发酵温度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temperature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ph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pH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ph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brix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Bx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糖度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brix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specific_gravity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比重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specific_gravity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co2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ppm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二氧化碳浓度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co2 --interval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pressure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kPa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罐体压力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pressure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liquid_level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液位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liquid_level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alcohol_estimation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%vol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估算酒精度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alcohol_estimation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fermentation_progress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%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发酵进度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fermentation_progress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fermentation_stage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发酵阶段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fermentation_stage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quality_score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质量评分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quality_score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risk_level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风险等级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risk_level --interval 2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recommendation</w:t>
            </w:r>
          </w:p>
        </w:tc>
        <w:tc>
          <w:tcPr>
            <w:tcW w:w="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-</w:t>
            </w:r>
          </w:p>
        </w:tc>
        <w:tc>
          <w:tcPr>
            <w:tcW w:w="21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处置建议</w:t>
            </w:r>
          </w:p>
        </w:tc>
        <w:tc>
          <w:tcPr>
            <w:tcW w:w="4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twin watch wine:tank_03 --feature recommendation --interval 2</w:t>
            </w:r>
          </w:p>
        </w:tc>
      </w:tr>
    </w:tbl>
    <w:p>
      <w:pPr>
        <w:pStyle w:val="Heading1"/>
      </w:pPr>
      <w:r>
        <w:t>5. InfluxDB Measurement 与查询命令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800"/>
        <w:gridCol w:w="2600"/>
        <w:gridCol w:w="2300"/>
        <w:gridCol w:w="2660"/>
      </w:tblGrid>
      <w:tr>
        <w:tc>
          <w:tcPr>
            <w:tcW w:w="18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measurement</w:t>
            </w:r>
          </w:p>
        </w:tc>
        <w:tc>
          <w:tcPr>
            <w:tcW w:w="26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tag</w:t>
            </w:r>
          </w:p>
        </w:tc>
        <w:tc>
          <w:tcPr>
            <w:tcW w:w="23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  <w:tc>
          <w:tcPr>
            <w:tcW w:w="26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命令样例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mqtt_consumer</w:t>
            </w:r>
          </w:p>
        </w:tc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thingId="wine:tank_01"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tank_01 时序数据</w:t>
            </w:r>
          </w:p>
        </w:tc>
        <w:tc>
          <w:tcPr>
            <w:tcW w:w="26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influx recent --measurement mqtt_consumer --minutes 60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mqtt_consumer</w:t>
            </w:r>
          </w:p>
        </w:tc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thingId="wine:tank_02"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tank_02 时序数据</w:t>
            </w:r>
          </w:p>
        </w:tc>
        <w:tc>
          <w:tcPr>
            <w:tcW w:w="26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influx recent --measurement mqtt_consumer --minutes 60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mqtt_consumer</w:t>
            </w:r>
          </w:p>
        </w:tc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thingId="wine:tank_03"</w:t>
            </w:r>
          </w:p>
        </w:tc>
        <w:tc>
          <w:tcPr>
            <w:tcW w:w="23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tank_03 时序数据</w:t>
            </w:r>
          </w:p>
        </w:tc>
        <w:tc>
          <w:tcPr>
            <w:tcW w:w="26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wmctl influx recent --measurement mqtt_consumer --minutes 60</w:t>
            </w:r>
          </w:p>
        </w:tc>
      </w:tr>
    </w:tbl>
    <w:p>
      <w:pPr>
        <w:pStyle w:val="Heading2"/>
      </w:pPr>
      <w:r>
        <w:t>5.1 Flux 精确过滤示例</w:t>
      </w:r>
    </w:p>
    <w:p>
      <w:pPr>
        <w:pStyle w:val="Heading3"/>
      </w:pPr>
      <w:r>
        <w:t>wine:tank_01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from(bucket: "opentwins")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range(start: -60m)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filter(fn: (r) =&gt; r._measurement == "mqtt_consumer")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filter(fn: (r) =&gt; r.thingId == "wine:tank_01")</w:t>
      </w:r>
    </w:p>
    <w:p>
      <w:pPr>
        <w:pStyle w:val="Heading3"/>
      </w:pPr>
      <w:r>
        <w:t>wine:tank_02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from(bucket: "opentwins")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range(start: -60m)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filter(fn: (r) =&gt; r._measurement == "mqtt_consumer")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filter(fn: (r) =&gt; r.thingId == "wine:tank_02")</w:t>
      </w:r>
    </w:p>
    <w:p>
      <w:pPr>
        <w:pStyle w:val="Heading3"/>
      </w:pPr>
      <w:r>
        <w:t>wine:tank_03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from(bucket: "opentwins")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range(start: -60m)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filter(fn: (r) =&gt; r._measurement == "mqtt_consumer")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 xml:space="preserve">  |&gt; filter(fn: (r) =&gt; r.thingId == "wine:tank_03")</w:t>
      </w:r>
    </w:p>
    <w:p>
      <w:pPr>
        <w:pStyle w:val="Heading1"/>
      </w:pPr>
      <w:r>
        <w:t>6. 日志观测点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1900"/>
        <w:gridCol w:w="3900"/>
        <w:gridCol w:w="3560"/>
      </w:tblGrid>
      <w:t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模块</w:t>
            </w:r>
          </w:p>
        </w:tc>
        <w:tc>
          <w:tcPr>
            <w:tcW w:w="3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日志路径 / 命令</w:t>
            </w:r>
          </w:p>
        </w:tc>
        <w:tc>
          <w:tcPr>
            <w:tcW w:w="35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说明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Simulator</w:t>
            </w:r>
          </w:p>
        </w:tc>
        <w:tc>
          <w:tcPr>
            <w:tcW w:w="3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wine-ferment-twin/logs/wine-simulator.log</w:t>
            </w:r>
          </w:p>
        </w:tc>
        <w:tc>
          <w:tcPr>
            <w:tcW w:w="3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虚拟传感器数据发送日志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WineTwin Service</w:t>
            </w:r>
          </w:p>
        </w:tc>
        <w:tc>
          <w:tcPr>
            <w:tcW w:w="3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wine-ferment-twin/logs/winetwin-service.log</w:t>
            </w:r>
          </w:p>
        </w:tc>
        <w:tc>
          <w:tcPr>
            <w:tcW w:w="3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业务 API 日志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Frontend</w:t>
            </w:r>
          </w:p>
        </w:tc>
        <w:tc>
          <w:tcPr>
            <w:tcW w:w="3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wine-ferment-twin/logs/wine-frontend.log</w:t>
            </w:r>
          </w:p>
        </w:tc>
        <w:tc>
          <w:tcPr>
            <w:tcW w:w="3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前端开发服务日志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Modelica</w:t>
            </w:r>
          </w:p>
        </w:tc>
        <w:tc>
          <w:tcPr>
            <w:tcW w:w="3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docker logs modelica-simulation-service</w:t>
            </w:r>
          </w:p>
        </w:tc>
        <w:tc>
          <w:tcPr>
            <w:tcW w:w="3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OpenModelica 仿真服务日志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Debug API</w:t>
            </w:r>
          </w:p>
        </w:tc>
        <w:tc>
          <w:tcPr>
            <w:tcW w:w="3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worldmind-debug/logs/worldmind-debug-api.log</w:t>
            </w:r>
          </w:p>
        </w:tc>
        <w:tc>
          <w:tcPr>
            <w:tcW w:w="35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Debug API 日志</w:t>
            </w:r>
          </w:p>
        </w:tc>
      </w:tr>
    </w:tbl>
    <w:p>
      <w:pPr>
        <w:pStyle w:val="CodeBlock"/>
      </w:pPr>
      <w:r>
        <w:rPr>
          <w:rFonts w:ascii="Consolas" w:hAnsi="Consolas" w:eastAsia="Microsoft YaHei"/>
          <w:sz w:val="20"/>
        </w:rPr>
        <w:t>./watch_demo.sh --status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./watch_demo.sh --simulator --snapshot --lines 80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./watch_demo.sh --service --snapshot --lines 80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./watch_demo.sh --modelica --snapshot --lines 80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./watch_demo.sh --debug --snapshot --lines 80</w:t>
      </w:r>
    </w:p>
    <w:p>
      <w:pPr>
        <w:pStyle w:val="Heading1"/>
      </w:pPr>
      <w:r>
        <w:t>7. API 级别观测命令</w:t>
      </w:r>
    </w:p>
    <w:tbl>
      <w:tblPr>
        <w:tblStyle w:val="TableGrid"/>
        <w:tblW w:w="9360" w:type="dxa"/>
        <w:tblInd w:w="120" w:type="dxa"/>
        <w:tblLook w:firstRow="1" w:noHBand="1" w:noVBand="1"/>
      </w:tblPr>
      <w:tblGrid>
        <w:gridCol w:w="2400"/>
        <w:gridCol w:w="6960"/>
      </w:tblGrid>
      <w:tr>
        <w:tc>
          <w:tcPr>
            <w:tcW w:w="24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对象</w:t>
            </w:r>
          </w:p>
        </w:tc>
        <w:tc>
          <w:tcPr>
            <w:tcW w:w="69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er"/>
            </w:pPr>
            <w:r>
              <w:t>命令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Debug API health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http://localhost:18080/api/debug/health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Debug API doctor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http://localhost:18080/api/debug/doctor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overview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http://localhost:8010/api/wine/overview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tank detail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http://localhost:8010/api/wine/tanks/tank_01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Wine tank history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'http://localhost:8010/api/wine/tanks/tank_01/history?metric=brix&amp;hours=48'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Modelica health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http://localhost:8020/health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Ditto direct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-u ditto:ditto http://&lt;OPENTWINS_HOST_IP&gt;:30525/api/2/things/wine%3Atank_01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Influx health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http://&lt;OPENTWINS_HOST_IP&gt;:30716/health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Grafana health</w:t>
            </w:r>
          </w:p>
        </w:tc>
        <w:tc>
          <w:tcPr>
            <w:tcW w:w="69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Text"/>
            </w:pPr>
            <w:r>
              <w:t>curl http://&lt;OPENTWINS_HOST_IP&gt;:30718/api/health</w:t>
            </w:r>
          </w:p>
        </w:tc>
      </w:tr>
    </w:tbl>
    <w:p>
      <w:pPr>
        <w:pStyle w:val="Heading1"/>
      </w:pPr>
      <w:r>
        <w:t>8. 一键 Debug Playbook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cd /home/teng/programmings/git/opentwins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./watch_demo.sh --status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worldmind-debug/cli/wmctl doctor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worldmind-debug/cli/wmctl mqtt tail --topic 'telemetry/wine/#' --seconds 10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worldmind-debug/cli/wmctl twin echo wine:tank_01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worldmind-debug/cli/wmctl twin watch wine:tank_01 --feature ph --interval 2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worldmind-debug/cli/wmctl conn list</w:t>
      </w:r>
    </w:p>
    <w:p>
      <w:pPr>
        <w:pStyle w:val="CodeBlock"/>
      </w:pPr>
      <w:r>
        <w:rPr>
          <w:rFonts w:ascii="Consolas" w:hAnsi="Consolas" w:eastAsia="Microsoft YaHei"/>
          <w:sz w:val="20"/>
        </w:rPr>
        <w:t>worldmind-debug/cli/wmctl influx recent --measurement mqtt_consumer --minutes 60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  <w:rPr>
      <w:rFonts w:ascii="Calibri" w:hAnsi="Calibri" w:eastAsia="Microsoft YaHei"/>
      <w:sz w:val="22"/>
    </w:rPr>
  </w:style>
  <w:style w:type="paragraph" w:styleId="DocTitle">
    <w:name w:val="Doc Title"/>
    <w:qFormat/>
    <w:pPr>
      <w:spacing w:after="160"/>
    </w:pPr>
    <w:rPr>
      <w:rFonts w:ascii="Calibri" w:hAnsi="Calibri" w:eastAsia="Microsoft YaHei"/>
      <w:b/>
      <w:color w:val="1F4D78"/>
      <w:sz w:val="40"/>
    </w:rPr>
  </w:style>
  <w:style w:type="paragraph" w:styleId="Subtitle">
    <w:name w:val="Subtitle"/>
    <w:pPr>
      <w:spacing w:after="180"/>
    </w:pPr>
    <w:rPr>
      <w:rFonts w:ascii="Calibri" w:hAnsi="Calibri" w:eastAsia="Microsoft YaHei"/>
      <w:color w:val="666666"/>
      <w:sz w:val="24"/>
    </w:rPr>
  </w:style>
  <w:style w:type="paragraph" w:styleId="Meta">
    <w:name w:val="Meta"/>
    <w:pPr>
      <w:spacing w:after="240"/>
    </w:pPr>
    <w:rPr>
      <w:rFonts w:ascii="Calibri" w:hAnsi="Calibri" w:eastAsia="Microsoft YaHei"/>
      <w:color w:val="666666"/>
      <w:sz w:val="18"/>
    </w:rPr>
  </w:style>
  <w:style w:type="paragraph" w:styleId="Heading1">
    <w:name w:val="heading 1"/>
    <w:basedOn w:val="Normal"/>
    <w:next w:val="Normal"/>
    <w:qFormat/>
    <w:pPr>
      <w:keepNext/>
      <w:outlineLvl w:val="0"/>
      <w:spacing w:before="360" w:after="200"/>
    </w:pPr>
    <w:rPr>
      <w:b/>
      <w:color w:val="2E74B5"/>
      <w:sz w:val="32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280" w:after="140"/>
    </w:pPr>
    <w:rPr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200" w:after="100"/>
    </w:pPr>
    <w:rPr>
      <w:b/>
      <w:color w:val="1F4D78"/>
      <w:sz w:val="24"/>
    </w:rPr>
  </w:style>
  <w:style w:type="paragraph" w:styleId="CodeBlock">
    <w:name w:val="Code Block"/>
    <w:pPr>
      <w:spacing w:before="40" w:after="40" w:line="260" w:lineRule="auto"/>
      <w:ind w:left="240"/>
    </w:pPr>
    <w:rPr>
      <w:rFonts w:ascii="Consolas" w:hAnsi="Consolas" w:eastAsia="Microsoft YaHei"/>
      <w:sz w:val="19"/>
      <w:color w:val="222222"/>
    </w:rPr>
  </w:style>
  <w:style w:type="paragraph" w:styleId="ListBullet">
    <w:name w:val="List Bullet"/>
    <w:pPr>
      <w:numPr>
        <w:ilvl w:val="0"/>
        <w:numId w:val="1"/>
      </w:numPr>
      <w:spacing w:after="80" w:line="300" w:lineRule="auto"/>
      <w:ind w:left="540" w:hanging="270"/>
    </w:pPr>
    <w:rPr>
      <w:rFonts w:eastAsia="Microsoft YaHei"/>
      <w:sz w:val="22"/>
    </w:rPr>
  </w:style>
  <w:style w:type="paragraph" w:styleId="ListNumber">
    <w:name w:val="List Number"/>
    <w:pPr>
      <w:numPr>
        <w:ilvl w:val="0"/>
        <w:numId w:val="2"/>
      </w:numPr>
      <w:spacing w:after="80" w:line="300" w:lineRule="auto"/>
      <w:ind w:left="540" w:hanging="270"/>
    </w:pPr>
    <w:rPr>
      <w:rFonts w:eastAsia="Microsoft YaHei"/>
      <w:sz w:val="22"/>
    </w:rPr>
  </w:style>
  <w:style w:type="paragraph" w:styleId="TableHeader">
    <w:name w:val="Table Header"/>
    <w:pPr>
      <w:spacing w:after="0" w:line="260" w:lineRule="auto"/>
    </w:pPr>
    <w:rPr>
      <w:b/>
      <w:rFonts w:ascii="Calibri" w:hAnsi="Calibri" w:eastAsia="Microsoft YaHei"/>
      <w:sz w:val="19"/>
    </w:rPr>
  </w:style>
  <w:style w:type="paragraph" w:styleId="TableText">
    <w:name w:val="Table Text"/>
    <w:pPr>
      <w:spacing w:after="0" w:line="250" w:lineRule="auto"/>
    </w:pPr>
    <w:rPr>
      <w:rFonts w:ascii="Calibri" w:hAnsi="Calibri" w:eastAsia="Microsoft YaHei"/>
      <w:sz w:val="18"/>
    </w:rPr>
  </w:style>
  <w:style w:type="table" w:styleId="TableGrid">
    <w:name w:val="Table Grid"/>
    <w:tblPr>
      <w:tblBorders>
        <w:top w:val="single" w:sz="4" w:color="D0D7DE"/>
        <w:left w:val="single" w:sz="4" w:color="D0D7DE"/>
        <w:bottom w:val="single" w:sz="4" w:color="D0D7DE"/>
        <w:right w:val="single" w:sz="4" w:color="D0D7DE"/>
        <w:insideH w:val="single" w:sz="4" w:color="D0D7DE"/>
        <w:insideV w:val="single" w:sz="4" w:color="D0D7DE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Codex OOXML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OpenTwins / Wine Demo Debug 关键 Topic 和观测命令清单</dc:title>
  <dc:creator>Codex</dc:creator>
  <cp:lastModifiedBy>Codex</cp:lastModifiedBy>
</cp:coreProperties>
</file>