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3158" w:rsidRDefault="006372D3">
      <w:pPr>
        <w:spacing w:line="500" w:lineRule="exact"/>
        <w:ind w:firstLineChars="0" w:firstLine="0"/>
        <w:jc w:val="center"/>
        <w:rPr>
          <w:rFonts w:ascii="方正仿宋_GBK" w:eastAsia="方正仿宋_GBK" w:hAnsi="Times New Roman" w:cs="Times New Roman"/>
          <w:b/>
          <w:sz w:val="44"/>
          <w:szCs w:val="20"/>
        </w:rPr>
      </w:pPr>
      <w:r>
        <w:rPr>
          <w:rFonts w:ascii="方正仿宋_GBK" w:eastAsia="方正仿宋_GBK" w:hAnsi="Times New Roman" w:cs="Times New Roman" w:hint="eastAsia"/>
          <w:b/>
          <w:sz w:val="44"/>
          <w:szCs w:val="20"/>
        </w:rPr>
        <w:t>重庆</w:t>
      </w:r>
      <w:r>
        <w:rPr>
          <w:rFonts w:ascii="方正仿宋_GBK" w:eastAsia="方正仿宋_GBK" w:hAnsi="Times New Roman" w:cs="Times New Roman" w:hint="eastAsia"/>
          <w:b/>
          <w:sz w:val="44"/>
          <w:szCs w:val="20"/>
        </w:rPr>
        <w:t>市规划和自然资源信息中心</w:t>
      </w:r>
      <w:r>
        <w:rPr>
          <w:rFonts w:ascii="方正仿宋_GBK" w:eastAsia="方正仿宋_GBK" w:hAnsi="Times New Roman" w:cs="Times New Roman" w:hint="eastAsia"/>
          <w:b/>
          <w:sz w:val="44"/>
          <w:szCs w:val="20"/>
        </w:rPr>
        <w:t>采购合同</w:t>
      </w:r>
    </w:p>
    <w:p w:rsidR="005B3158" w:rsidRDefault="005B3158">
      <w:pPr>
        <w:spacing w:line="500" w:lineRule="exact"/>
        <w:ind w:firstLineChars="0" w:firstLine="0"/>
        <w:rPr>
          <w:rFonts w:ascii="方正仿宋_GBK" w:eastAsia="方正仿宋_GBK" w:hAnsi="Times New Roman" w:cs="Times New Roman"/>
          <w:sz w:val="24"/>
          <w:szCs w:val="20"/>
        </w:rPr>
      </w:pPr>
    </w:p>
    <w:p w:rsidR="005B3158" w:rsidRDefault="006372D3">
      <w:pPr>
        <w:spacing w:line="500" w:lineRule="exact"/>
        <w:ind w:firstLineChars="0" w:firstLine="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甲方（需方）：</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重庆市规划和自然资源信息中心</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 xml:space="preserve">   </w:t>
      </w:r>
    </w:p>
    <w:p w:rsidR="005B3158" w:rsidRDefault="006372D3">
      <w:pPr>
        <w:spacing w:line="500" w:lineRule="exact"/>
        <w:ind w:firstLineChars="0" w:firstLine="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乙方（供方）：</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重庆易联数码科技股份有限公司</w:t>
      </w:r>
      <w:r>
        <w:rPr>
          <w:rFonts w:ascii="方正仿宋_GBK" w:eastAsia="方正仿宋_GBK" w:hAnsi="Times New Roman" w:cs="Times New Roman" w:hint="eastAsia"/>
          <w:sz w:val="24"/>
          <w:szCs w:val="20"/>
          <w:u w:val="single"/>
        </w:rPr>
        <w:t xml:space="preserve">                            </w:t>
      </w:r>
      <w:r>
        <w:rPr>
          <w:rFonts w:ascii="方正仿宋_GBK" w:eastAsia="方正仿宋_GBK" w:hAnsi="Times New Roman" w:cs="Times New Roman" w:hint="eastAsia"/>
          <w:sz w:val="24"/>
          <w:szCs w:val="20"/>
          <w:u w:val="single"/>
        </w:rPr>
        <w:t xml:space="preserve">                       </w:t>
      </w:r>
    </w:p>
    <w:p w:rsidR="005B3158" w:rsidRDefault="006372D3">
      <w:pPr>
        <w:spacing w:line="500" w:lineRule="exact"/>
        <w:ind w:firstLine="480"/>
        <w:rPr>
          <w:rFonts w:ascii="方正仿宋_GBK" w:eastAsia="方正仿宋_GBK" w:hAnsi="Times New Roman" w:cs="Times New Roman"/>
          <w:sz w:val="24"/>
          <w:szCs w:val="20"/>
        </w:rPr>
      </w:pPr>
      <w:r>
        <w:rPr>
          <w:rFonts w:ascii="方正仿宋_GBK" w:eastAsia="方正仿宋_GBK" w:hAnsi="Times New Roman" w:cs="Times New Roman" w:hint="eastAsia"/>
          <w:sz w:val="24"/>
          <w:szCs w:val="20"/>
        </w:rPr>
        <w:t>根据《中华人民共和国政府采购法》，经重庆市规划和自然资源信息中心采购，</w:t>
      </w:r>
      <w:r>
        <w:rPr>
          <w:rFonts w:ascii="方正仿宋_GBK" w:eastAsia="方正仿宋_GBK" w:hAnsi="Times New Roman" w:cs="Times New Roman" w:hint="eastAsia"/>
          <w:sz w:val="24"/>
          <w:szCs w:val="20"/>
        </w:rPr>
        <w:t>乙方单位</w:t>
      </w:r>
      <w:r>
        <w:rPr>
          <w:rFonts w:ascii="方正仿宋_GBK" w:eastAsia="方正仿宋_GBK" w:hAnsi="Times New Roman" w:cs="Times New Roman" w:hint="eastAsia"/>
          <w:sz w:val="24"/>
          <w:szCs w:val="20"/>
        </w:rPr>
        <w:t>中标承担本项目工作。为顺利开展工作，根据《中华人民共和国合同法》及有关法律规定，遵循平等、自愿、公平和诚实信用的原则，甲乙双方就本项目相关事宜协商一致，共签订本合同，并共同遵守履行。</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851"/>
        <w:gridCol w:w="850"/>
        <w:gridCol w:w="851"/>
        <w:gridCol w:w="4118"/>
        <w:gridCol w:w="15"/>
        <w:gridCol w:w="6"/>
      </w:tblGrid>
      <w:tr w:rsidR="006372D3" w:rsidTr="006372D3">
        <w:tc>
          <w:tcPr>
            <w:tcW w:w="2943" w:type="dxa"/>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项目名称</w:t>
            </w:r>
          </w:p>
        </w:tc>
        <w:tc>
          <w:tcPr>
            <w:tcW w:w="851" w:type="dxa"/>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数量</w:t>
            </w:r>
          </w:p>
        </w:tc>
        <w:tc>
          <w:tcPr>
            <w:tcW w:w="1701" w:type="dxa"/>
            <w:gridSpan w:val="2"/>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服务时间</w:t>
            </w:r>
          </w:p>
        </w:tc>
        <w:tc>
          <w:tcPr>
            <w:tcW w:w="4139" w:type="dxa"/>
            <w:gridSpan w:val="3"/>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服务地点</w:t>
            </w:r>
          </w:p>
        </w:tc>
      </w:tr>
      <w:tr w:rsidR="006372D3" w:rsidTr="006372D3">
        <w:tc>
          <w:tcPr>
            <w:tcW w:w="2943" w:type="dxa"/>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地勘局项目移动端、电子政务平台移动端等技术服务</w:t>
            </w:r>
          </w:p>
        </w:tc>
        <w:tc>
          <w:tcPr>
            <w:tcW w:w="851" w:type="dxa"/>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p>
        </w:tc>
        <w:tc>
          <w:tcPr>
            <w:tcW w:w="1701" w:type="dxa"/>
            <w:gridSpan w:val="2"/>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18个月</w:t>
            </w:r>
          </w:p>
        </w:tc>
        <w:tc>
          <w:tcPr>
            <w:tcW w:w="4139" w:type="dxa"/>
            <w:gridSpan w:val="3"/>
            <w:vAlign w:val="center"/>
          </w:tcPr>
          <w:p w:rsidR="006372D3" w:rsidRDefault="006372D3">
            <w:pPr>
              <w:spacing w:line="240" w:lineRule="atLeast"/>
              <w:ind w:firstLineChars="0" w:firstLine="0"/>
              <w:jc w:val="center"/>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重庆市</w:t>
            </w:r>
          </w:p>
        </w:tc>
      </w:tr>
      <w:tr w:rsidR="005B3158" w:rsidTr="006372D3">
        <w:trPr>
          <w:gridAfter w:val="2"/>
          <w:wAfter w:w="21" w:type="dxa"/>
          <w:trHeight w:val="776"/>
        </w:trPr>
        <w:tc>
          <w:tcPr>
            <w:tcW w:w="9613" w:type="dxa"/>
            <w:gridSpan w:val="5"/>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一、项目服务内容</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、地勘局项目移动端</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构建地勘局移动办公系统，实现自动升级、设备注册、集成</w:t>
            </w:r>
            <w:r>
              <w:rPr>
                <w:rFonts w:ascii="方正仿宋_GBK" w:eastAsia="方正仿宋_GBK" w:hAnsi="Times New Roman" w:cs="Times New Roman" w:hint="eastAsia"/>
                <w:sz w:val="24"/>
                <w:szCs w:val="24"/>
              </w:rPr>
              <w:t>VPN</w:t>
            </w:r>
            <w:r>
              <w:rPr>
                <w:rFonts w:ascii="方正仿宋_GBK" w:eastAsia="方正仿宋_GBK" w:hAnsi="Times New Roman" w:cs="Times New Roman" w:hint="eastAsia"/>
                <w:sz w:val="24"/>
                <w:szCs w:val="24"/>
              </w:rPr>
              <w:t>、内嵌浏览器（</w:t>
            </w:r>
            <w:proofErr w:type="gramStart"/>
            <w:r>
              <w:rPr>
                <w:rFonts w:ascii="方正仿宋_GBK" w:eastAsia="方正仿宋_GBK" w:hAnsi="Times New Roman" w:cs="Times New Roman" w:hint="eastAsia"/>
                <w:sz w:val="24"/>
                <w:szCs w:val="24"/>
              </w:rPr>
              <w:t>含打开</w:t>
            </w:r>
            <w:proofErr w:type="gramEnd"/>
            <w:r>
              <w:rPr>
                <w:rFonts w:ascii="方正仿宋_GBK" w:eastAsia="方正仿宋_GBK" w:hAnsi="Times New Roman" w:cs="Times New Roman" w:hint="eastAsia"/>
                <w:sz w:val="24"/>
                <w:szCs w:val="24"/>
              </w:rPr>
              <w:t>word</w:t>
            </w:r>
            <w:r>
              <w:rPr>
                <w:rFonts w:ascii="方正仿宋_GBK" w:eastAsia="方正仿宋_GBK" w:hAnsi="Times New Roman" w:cs="Times New Roman" w:hint="eastAsia"/>
                <w:sz w:val="24"/>
                <w:szCs w:val="24"/>
              </w:rPr>
              <w:t>文件）、支持文件下载等功能，集成即时通讯、邮件等，支撑行政办公。</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）自动升级</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打开系统时动态检测是否有更新，如有更新版本，则显示更新内容，点击确定后自动下载，下载完毕，启动新版本安装。点击取消，就退出。</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）设备注册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使用应用必须经过设备注册，注册属性包含姓名、手机号、平台登录名、设备类型</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平板</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手机</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、唯一标识、设备品牌、设备型号、</w:t>
            </w:r>
            <w:r>
              <w:rPr>
                <w:rFonts w:ascii="方正仿宋_GBK" w:eastAsia="方正仿宋_GBK" w:hAnsi="Times New Roman" w:cs="Times New Roman" w:hint="eastAsia"/>
                <w:sz w:val="24"/>
                <w:szCs w:val="24"/>
              </w:rPr>
              <w:t>API</w:t>
            </w:r>
            <w:r>
              <w:rPr>
                <w:rFonts w:ascii="方正仿宋_GBK" w:eastAsia="方正仿宋_GBK" w:hAnsi="Times New Roman" w:cs="Times New Roman" w:hint="eastAsia"/>
                <w:sz w:val="24"/>
                <w:szCs w:val="24"/>
              </w:rPr>
              <w:t>级别、屏幕分辨率等信息，待审核通过后，设备可正常使用应用。</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w:t>
            </w: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）集成</w:t>
            </w:r>
            <w:r>
              <w:rPr>
                <w:rFonts w:ascii="方正仿宋_GBK" w:eastAsia="方正仿宋_GBK" w:hAnsi="Times New Roman" w:cs="Times New Roman" w:hint="eastAsia"/>
                <w:sz w:val="24"/>
                <w:szCs w:val="24"/>
              </w:rPr>
              <w:t>VPN</w:t>
            </w:r>
          </w:p>
          <w:p w:rsidR="005B3158" w:rsidRDefault="006372D3">
            <w:pPr>
              <w:spacing w:line="240" w:lineRule="atLeast"/>
              <w:ind w:firstLineChars="0" w:firstLine="0"/>
              <w:rPr>
                <w:rFonts w:ascii="方正仿宋_GBK" w:eastAsia="方正仿宋_GBK" w:hAnsi="Times New Roman" w:cs="Times New Roman"/>
                <w:sz w:val="24"/>
                <w:szCs w:val="24"/>
              </w:rPr>
            </w:pPr>
            <w:proofErr w:type="gramStart"/>
            <w:r>
              <w:rPr>
                <w:rFonts w:ascii="方正仿宋_GBK" w:eastAsia="方正仿宋_GBK" w:hAnsi="Times New Roman" w:cs="Times New Roman" w:hint="eastAsia"/>
                <w:sz w:val="24"/>
                <w:szCs w:val="24"/>
              </w:rPr>
              <w:t>集成深</w:t>
            </w:r>
            <w:proofErr w:type="gramEnd"/>
            <w:r>
              <w:rPr>
                <w:rFonts w:ascii="方正仿宋_GBK" w:eastAsia="方正仿宋_GBK" w:hAnsi="Times New Roman" w:cs="Times New Roman" w:hint="eastAsia"/>
                <w:sz w:val="24"/>
                <w:szCs w:val="24"/>
              </w:rPr>
              <w:t>信服</w:t>
            </w:r>
            <w:r>
              <w:rPr>
                <w:rFonts w:ascii="方正仿宋_GBK" w:eastAsia="方正仿宋_GBK" w:hAnsi="Times New Roman" w:cs="Times New Roman" w:hint="eastAsia"/>
                <w:sz w:val="24"/>
                <w:szCs w:val="24"/>
              </w:rPr>
              <w:t>VPN</w:t>
            </w:r>
            <w:r>
              <w:rPr>
                <w:rFonts w:ascii="方正仿宋_GBK" w:eastAsia="方正仿宋_GBK" w:hAnsi="Times New Roman" w:cs="Times New Roman" w:hint="eastAsia"/>
                <w:sz w:val="24"/>
                <w:szCs w:val="24"/>
              </w:rPr>
              <w:t>，支持</w:t>
            </w:r>
            <w:r>
              <w:rPr>
                <w:rFonts w:ascii="方正仿宋_GBK" w:eastAsia="方正仿宋_GBK" w:hAnsi="Times New Roman" w:cs="Times New Roman" w:hint="eastAsia"/>
                <w:sz w:val="24"/>
                <w:szCs w:val="24"/>
              </w:rPr>
              <w:t>ESAYAPP</w:t>
            </w:r>
            <w:r>
              <w:rPr>
                <w:rFonts w:ascii="方正仿宋_GBK" w:eastAsia="方正仿宋_GBK" w:hAnsi="Times New Roman" w:cs="Times New Roman" w:hint="eastAsia"/>
                <w:sz w:val="24"/>
                <w:szCs w:val="24"/>
              </w:rPr>
              <w:t>和</w:t>
            </w:r>
            <w:r>
              <w:rPr>
                <w:rFonts w:ascii="方正仿宋_GBK" w:eastAsia="方正仿宋_GBK" w:hAnsi="Times New Roman" w:cs="Times New Roman" w:hint="eastAsia"/>
                <w:sz w:val="24"/>
                <w:szCs w:val="24"/>
              </w:rPr>
              <w:t>L3VPN</w:t>
            </w:r>
            <w:r>
              <w:rPr>
                <w:rFonts w:ascii="方正仿宋_GBK" w:eastAsia="方正仿宋_GBK" w:hAnsi="Times New Roman" w:cs="Times New Roman" w:hint="eastAsia"/>
                <w:sz w:val="24"/>
                <w:szCs w:val="24"/>
              </w:rPr>
              <w:t>两种使用模式，根据服务端返回的用户名和密码自动登录，并打开指定的地址。</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）内嵌浏览器</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集成</w:t>
            </w:r>
            <w:r>
              <w:rPr>
                <w:rFonts w:ascii="方正仿宋_GBK" w:eastAsia="方正仿宋_GBK" w:hAnsi="Times New Roman" w:cs="Times New Roman" w:hint="eastAsia"/>
                <w:sz w:val="24"/>
                <w:szCs w:val="24"/>
              </w:rPr>
              <w:t>TBS</w:t>
            </w:r>
            <w:r>
              <w:rPr>
                <w:rFonts w:ascii="方正仿宋_GBK" w:eastAsia="方正仿宋_GBK" w:hAnsi="Times New Roman" w:cs="Times New Roman" w:hint="eastAsia"/>
                <w:sz w:val="24"/>
                <w:szCs w:val="24"/>
              </w:rPr>
              <w:t>浏览器，支持横屏、竖屏，支持常规网页正常浏览、文件上传、下载等，支持打开</w:t>
            </w:r>
            <w:r>
              <w:rPr>
                <w:rFonts w:ascii="方正仿宋_GBK" w:eastAsia="方正仿宋_GBK" w:hAnsi="Times New Roman" w:cs="Times New Roman" w:hint="eastAsia"/>
                <w:sz w:val="24"/>
                <w:szCs w:val="24"/>
              </w:rPr>
              <w:t>word</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pdf</w:t>
            </w:r>
            <w:r>
              <w:rPr>
                <w:rFonts w:ascii="方正仿宋_GBK" w:eastAsia="方正仿宋_GBK" w:hAnsi="Times New Roman" w:cs="Times New Roman" w:hint="eastAsia"/>
                <w:sz w:val="24"/>
                <w:szCs w:val="24"/>
              </w:rPr>
              <w:t>以及图片等常规文件，同时支持用其他应用打开文件。</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）支持文件下载</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支持文件下载，用户可选择文件保存地址，异步下载，下载后可查看文件。</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6</w:t>
            </w:r>
            <w:r>
              <w:rPr>
                <w:rFonts w:ascii="方正仿宋_GBK" w:eastAsia="方正仿宋_GBK" w:hAnsi="Times New Roman" w:cs="Times New Roman" w:hint="eastAsia"/>
                <w:sz w:val="24"/>
                <w:szCs w:val="24"/>
              </w:rPr>
              <w:t>）集成即时通讯软件</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集成指定的即时通讯软件，可查看通讯录、在线即时通信，含点对点、群组聊天等，支持文件发送等常用功能。</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7</w:t>
            </w:r>
            <w:r>
              <w:rPr>
                <w:rFonts w:ascii="方正仿宋_GBK" w:eastAsia="方正仿宋_GBK" w:hAnsi="Times New Roman" w:cs="Times New Roman" w:hint="eastAsia"/>
                <w:sz w:val="24"/>
                <w:szCs w:val="24"/>
              </w:rPr>
              <w:t>）集成邮件</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基于</w:t>
            </w:r>
            <w:r>
              <w:rPr>
                <w:rFonts w:ascii="方正仿宋_GBK" w:eastAsia="方正仿宋_GBK" w:hAnsi="Times New Roman" w:cs="Times New Roman" w:hint="eastAsia"/>
                <w:sz w:val="24"/>
                <w:szCs w:val="24"/>
              </w:rPr>
              <w:t>HTML5</w:t>
            </w:r>
            <w:r>
              <w:rPr>
                <w:rFonts w:ascii="方正仿宋_GBK" w:eastAsia="方正仿宋_GBK" w:hAnsi="Times New Roman" w:cs="Times New Roman" w:hint="eastAsia"/>
                <w:sz w:val="24"/>
                <w:szCs w:val="24"/>
              </w:rPr>
              <w:t>开发邮件客户端，与内部邮件进行集成。</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、电子政务平台移动端</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）根据信息中心的要求完成对电子政务平台移动端系统的开发。</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）按照信息中心的代码编写要求和规范</w:t>
            </w:r>
            <w:proofErr w:type="gramStart"/>
            <w:r>
              <w:rPr>
                <w:rFonts w:ascii="方正仿宋_GBK" w:eastAsia="方正仿宋_GBK" w:hAnsi="Times New Roman" w:cs="Times New Roman" w:hint="eastAsia"/>
                <w:sz w:val="24"/>
                <w:szCs w:val="24"/>
              </w:rPr>
              <w:t>在安卓平台</w:t>
            </w:r>
            <w:proofErr w:type="gramEnd"/>
            <w:r>
              <w:rPr>
                <w:rFonts w:ascii="方正仿宋_GBK" w:eastAsia="方正仿宋_GBK" w:hAnsi="Times New Roman" w:cs="Times New Roman" w:hint="eastAsia"/>
                <w:sz w:val="24"/>
                <w:szCs w:val="24"/>
              </w:rPr>
              <w:t>上采用原生开发方式，提升移动</w:t>
            </w:r>
            <w:proofErr w:type="gramStart"/>
            <w:r>
              <w:rPr>
                <w:rFonts w:ascii="方正仿宋_GBK" w:eastAsia="方正仿宋_GBK" w:hAnsi="Times New Roman" w:cs="Times New Roman" w:hint="eastAsia"/>
                <w:sz w:val="24"/>
                <w:szCs w:val="24"/>
              </w:rPr>
              <w:t>端用户</w:t>
            </w:r>
            <w:proofErr w:type="gramEnd"/>
            <w:r>
              <w:rPr>
                <w:rFonts w:ascii="方正仿宋_GBK" w:eastAsia="方正仿宋_GBK" w:hAnsi="Times New Roman" w:cs="Times New Roman" w:hint="eastAsia"/>
                <w:sz w:val="24"/>
                <w:szCs w:val="24"/>
              </w:rPr>
              <w:t>的操作和使用体验，并提高软件的运行效率。</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）提交系统完整代码以及相关的开发文档。</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5B3158">
            <w:pPr>
              <w:spacing w:line="240" w:lineRule="atLeast"/>
              <w:ind w:firstLineChars="0" w:firstLine="0"/>
              <w:rPr>
                <w:rFonts w:ascii="方正仿宋_GBK" w:eastAsia="方正仿宋_GBK" w:hAnsi="Times New Roman" w:cs="Times New Roman"/>
                <w:sz w:val="24"/>
                <w:szCs w:val="24"/>
              </w:rPr>
            </w:pPr>
          </w:p>
        </w:tc>
      </w:tr>
      <w:tr w:rsidR="005B3158" w:rsidTr="006372D3">
        <w:trPr>
          <w:gridAfter w:val="1"/>
          <w:wAfter w:w="6" w:type="dxa"/>
          <w:trHeight w:val="831"/>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二、项目工作要求</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在甲方指导下，乙方开展系统建设，稳步推进平台建设、上线和运维工作。</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1</w:t>
            </w:r>
            <w:r>
              <w:rPr>
                <w:rFonts w:ascii="方正仿宋_GBK" w:eastAsia="方正仿宋_GBK" w:hAnsi="Times New Roman" w:cs="Times New Roman" w:hint="eastAsia"/>
                <w:sz w:val="24"/>
                <w:szCs w:val="24"/>
              </w:rPr>
              <w:t>、乙方必须派驻派遣具有项目所要求能力的项目负责人和工程师到信息中心指定的地点办公，驻场人员按照信息中心规定出勤，如有需要加班，须服从安排。</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、在合同生效以后，对信息中心认为其能力与本项目所要求的能力不相称而提出更换的项目负责人或者工程师，乙方必须予以更换；乙方更换项目主要负责人或主要技术骨干必须书面报信息中心同意后方可进行。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、项目负责人具备质量管理体系建设能力、软件开发能力、服务器高级功能的规划能力，能根据办公系统现状，提出服务器配置及搭建体系完善建议，至少具有</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年软件开发管理经验和服务器管理经验。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、工程师必须具备独立进行软件开发、服务器配置、性能测试、集成测试、维护管理等能力，编写相关文档，至少具有</w:t>
            </w: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年软件开发和服务器管理工作经验。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、为保障项目顺利进行，原则上不允许乙方变动项目参与人员，项目参与人员应专人专职，不允许乙方安排进行其承担其他项目，且当项目需要时，乙方应及时增加派驻人员。</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6</w:t>
            </w:r>
            <w:r>
              <w:rPr>
                <w:rFonts w:ascii="方正仿宋_GBK" w:eastAsia="方正仿宋_GBK" w:hAnsi="Times New Roman" w:cs="Times New Roman" w:hint="eastAsia"/>
                <w:sz w:val="24"/>
                <w:szCs w:val="24"/>
              </w:rPr>
              <w:t>、乙方派驻信息中心人员应至少保证</w:t>
            </w:r>
            <w:r>
              <w:rPr>
                <w:rFonts w:ascii="方正仿宋_GBK" w:eastAsia="方正仿宋_GBK" w:hAnsi="Times New Roman" w:cs="Times New Roman" w:hint="eastAsia"/>
                <w:sz w:val="24"/>
                <w:szCs w:val="24"/>
              </w:rPr>
              <w:t>90%</w:t>
            </w:r>
            <w:r>
              <w:rPr>
                <w:rFonts w:ascii="方正仿宋_GBK" w:eastAsia="方正仿宋_GBK" w:hAnsi="Times New Roman" w:cs="Times New Roman" w:hint="eastAsia"/>
                <w:sz w:val="24"/>
                <w:szCs w:val="24"/>
              </w:rPr>
              <w:t>时间在现场。</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7</w:t>
            </w:r>
            <w:r>
              <w:rPr>
                <w:rFonts w:ascii="方正仿宋_GBK" w:eastAsia="方正仿宋_GBK" w:hAnsi="Times New Roman" w:cs="Times New Roman" w:hint="eastAsia"/>
                <w:sz w:val="24"/>
                <w:szCs w:val="24"/>
              </w:rPr>
              <w:t>、乙方应于</w:t>
            </w:r>
            <w:r>
              <w:rPr>
                <w:rFonts w:ascii="方正仿宋_GBK" w:eastAsia="方正仿宋_GBK" w:hAnsi="Times New Roman" w:cs="Times New Roman" w:hint="eastAsia"/>
                <w:sz w:val="24"/>
                <w:szCs w:val="24"/>
              </w:rPr>
              <w:t>2020</w:t>
            </w:r>
            <w:r>
              <w:rPr>
                <w:rFonts w:ascii="方正仿宋_GBK" w:eastAsia="方正仿宋_GBK" w:hAnsi="Times New Roman" w:cs="Times New Roman" w:hint="eastAsia"/>
                <w:sz w:val="24"/>
                <w:szCs w:val="24"/>
              </w:rPr>
              <w:t>年</w:t>
            </w:r>
            <w:r>
              <w:rPr>
                <w:rFonts w:ascii="方正仿宋_GBK" w:eastAsia="方正仿宋_GBK" w:hAnsi="Times New Roman" w:cs="Times New Roman" w:hint="eastAsia"/>
                <w:sz w:val="24"/>
                <w:szCs w:val="24"/>
              </w:rPr>
              <w:t>6</w:t>
            </w:r>
            <w:r>
              <w:rPr>
                <w:rFonts w:ascii="方正仿宋_GBK" w:eastAsia="方正仿宋_GBK" w:hAnsi="Times New Roman" w:cs="Times New Roman" w:hint="eastAsia"/>
                <w:sz w:val="24"/>
                <w:szCs w:val="24"/>
              </w:rPr>
              <w:t>月</w:t>
            </w:r>
            <w:r>
              <w:rPr>
                <w:rFonts w:ascii="方正仿宋_GBK" w:eastAsia="方正仿宋_GBK" w:hAnsi="Times New Roman" w:cs="Times New Roman" w:hint="eastAsia"/>
                <w:sz w:val="24"/>
                <w:szCs w:val="24"/>
              </w:rPr>
              <w:t>底</w:t>
            </w:r>
            <w:r>
              <w:rPr>
                <w:rFonts w:ascii="方正仿宋_GBK" w:eastAsia="方正仿宋_GBK" w:hAnsi="Times New Roman" w:cs="Times New Roman" w:hint="eastAsia"/>
                <w:sz w:val="24"/>
                <w:szCs w:val="24"/>
              </w:rPr>
              <w:t>完成所有的开发、测试工作，提交相应的技术文档。并且通过信息中心的验收，正式上线运行。</w:t>
            </w:r>
          </w:p>
        </w:tc>
      </w:tr>
      <w:tr w:rsidR="005B3158" w:rsidTr="006372D3">
        <w:trPr>
          <w:gridAfter w:val="1"/>
          <w:wAfter w:w="6" w:type="dxa"/>
          <w:trHeight w:val="831"/>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三、验收方式</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项目建设过程中及建设完成后，依照国家和甲方相关标准及规范进行验收，遵循初验、完善、终验等环节。</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hint="eastAsia"/>
              </w:rPr>
              <w:t xml:space="preserve"> </w:t>
            </w:r>
            <w:r>
              <w:rPr>
                <w:rFonts w:ascii="方正仿宋_GBK" w:eastAsia="方正仿宋_GBK" w:hAnsi="Times New Roman" w:cs="Times New Roman" w:hint="eastAsia"/>
                <w:sz w:val="24"/>
                <w:szCs w:val="24"/>
              </w:rPr>
              <w:t>初验和终验：项目建成后即进行系统初验，初验通过后，根据初验意见进行完善，完善后经甲方确认后可进行终验。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hint="eastAsia"/>
              </w:rPr>
              <w:t xml:space="preserve"> </w:t>
            </w:r>
            <w:r>
              <w:rPr>
                <w:rFonts w:ascii="方正仿宋_GBK" w:eastAsia="方正仿宋_GBK" w:hAnsi="Times New Roman" w:cs="Times New Roman" w:hint="eastAsia"/>
                <w:sz w:val="24"/>
                <w:szCs w:val="24"/>
              </w:rPr>
              <w:t>项目验收需提交以下项目文档：</w:t>
            </w:r>
            <w:r>
              <w:rPr>
                <w:rFonts w:ascii="方正仿宋_GBK" w:eastAsia="方正仿宋_GBK" w:hAnsi="Times New Roman" w:cs="Times New Roman" w:hint="eastAsia"/>
                <w:sz w:val="24"/>
                <w:szCs w:val="24"/>
              </w:rPr>
              <w:t>项目源代码、系统代码说明文档、</w:t>
            </w:r>
            <w:r>
              <w:rPr>
                <w:rFonts w:ascii="方正仿宋_GBK" w:eastAsia="方正仿宋_GBK" w:hAnsi="Times New Roman" w:cs="Times New Roman" w:hint="eastAsia"/>
                <w:sz w:val="24"/>
                <w:szCs w:val="24"/>
              </w:rPr>
              <w:t>工作报告、技术方案、用户使用手册、软件测试报告以及项目总结。</w:t>
            </w:r>
          </w:p>
        </w:tc>
      </w:tr>
      <w:tr w:rsidR="005B3158" w:rsidTr="006372D3">
        <w:trPr>
          <w:gridAfter w:val="1"/>
          <w:wAfter w:w="6" w:type="dxa"/>
          <w:trHeight w:val="831"/>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四</w:t>
            </w:r>
            <w:r>
              <w:rPr>
                <w:rFonts w:ascii="方正仿宋_GBK" w:eastAsia="方正仿宋_GBK" w:hAnsi="Times New Roman" w:cs="Times New Roman" w:hint="eastAsia"/>
                <w:sz w:val="24"/>
                <w:szCs w:val="24"/>
              </w:rPr>
              <w:t>、服务要求</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、系统运行遇到问题，需于</w:t>
            </w: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小时内进行解决。遇到重大问题，技术人员要到现场进行支持解决。</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、质保期从软件通过</w:t>
            </w:r>
            <w:r>
              <w:rPr>
                <w:rFonts w:ascii="方正仿宋_GBK" w:eastAsia="方正仿宋_GBK" w:hAnsi="Times New Roman" w:cs="Times New Roman" w:hint="eastAsia"/>
                <w:sz w:val="24"/>
                <w:szCs w:val="24"/>
              </w:rPr>
              <w:t>终</w:t>
            </w:r>
            <w:r>
              <w:rPr>
                <w:rFonts w:ascii="方正仿宋_GBK" w:eastAsia="方正仿宋_GBK" w:hAnsi="Times New Roman" w:cs="Times New Roman" w:hint="eastAsia"/>
                <w:sz w:val="24"/>
                <w:szCs w:val="24"/>
              </w:rPr>
              <w:t>验之日算起。</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、软件方面，乙方须为甲方提供</w:t>
            </w:r>
            <w:r>
              <w:rPr>
                <w:rFonts w:ascii="方正仿宋_GBK" w:eastAsia="方正仿宋_GBK" w:hAnsi="Times New Roman" w:cs="Times New Roman" w:hint="eastAsia"/>
                <w:sz w:val="24"/>
                <w:szCs w:val="24"/>
              </w:rPr>
              <w:t>12</w:t>
            </w:r>
            <w:r>
              <w:rPr>
                <w:rFonts w:ascii="方正仿宋_GBK" w:eastAsia="方正仿宋_GBK" w:hAnsi="Times New Roman" w:cs="Times New Roman" w:hint="eastAsia"/>
                <w:sz w:val="24"/>
                <w:szCs w:val="24"/>
              </w:rPr>
              <w:t>个月免费维护服务。</w:t>
            </w:r>
          </w:p>
        </w:tc>
      </w:tr>
      <w:tr w:rsidR="005B3158" w:rsidTr="006372D3">
        <w:trPr>
          <w:gridAfter w:val="1"/>
          <w:wAfter w:w="6" w:type="dxa"/>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五</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知识产权</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、本项目所采购的第三</w:t>
            </w:r>
            <w:proofErr w:type="gramStart"/>
            <w:r>
              <w:rPr>
                <w:rFonts w:ascii="方正仿宋_GBK" w:eastAsia="方正仿宋_GBK" w:hAnsi="Times New Roman" w:cs="Times New Roman" w:hint="eastAsia"/>
                <w:sz w:val="24"/>
                <w:szCs w:val="24"/>
              </w:rPr>
              <w:t>方商业</w:t>
            </w:r>
            <w:proofErr w:type="gramEnd"/>
            <w:r>
              <w:rPr>
                <w:rFonts w:ascii="方正仿宋_GBK" w:eastAsia="方正仿宋_GBK" w:hAnsi="Times New Roman" w:cs="Times New Roman" w:hint="eastAsia"/>
                <w:sz w:val="24"/>
                <w:szCs w:val="24"/>
              </w:rPr>
              <w:t>软件所有权归采购人所有，未经许可，乙方不得以任何形式转让或提供给第三方。</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、本项目开发取得的软件产品及其源代码的软件著作权与所有权为重庆市规划和自然资源信息中心所有。</w:t>
            </w:r>
          </w:p>
        </w:tc>
      </w:tr>
      <w:tr w:rsidR="005B3158" w:rsidTr="006372D3">
        <w:trPr>
          <w:gridAfter w:val="1"/>
          <w:wAfter w:w="6" w:type="dxa"/>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七</w:t>
            </w:r>
            <w:r>
              <w:rPr>
                <w:rFonts w:ascii="方正仿宋_GBK" w:eastAsia="方正仿宋_GBK" w:hAnsi="Times New Roman" w:cs="Times New Roman" w:hint="eastAsia"/>
                <w:sz w:val="24"/>
                <w:szCs w:val="24"/>
              </w:rPr>
              <w:t>、</w:t>
            </w:r>
            <w:r>
              <w:rPr>
                <w:rFonts w:ascii="方正仿宋_GBK" w:eastAsia="方正仿宋_GBK" w:hAnsi="Times New Roman" w:cs="Times New Roman" w:hint="eastAsia"/>
                <w:sz w:val="24"/>
                <w:szCs w:val="24"/>
              </w:rPr>
              <w:t>双方责任与义务</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甲方责任与义务</w:t>
            </w:r>
          </w:p>
          <w:p w:rsidR="005B3158" w:rsidRDefault="006372D3">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甲方应向乙方提供项目所需的基础资料和有关文件。</w:t>
            </w:r>
          </w:p>
          <w:p w:rsidR="005B3158" w:rsidRDefault="006372D3">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甲方提供平台运行所需的基础环境，配合</w:t>
            </w:r>
            <w:r>
              <w:rPr>
                <w:rFonts w:ascii="方正仿宋_GBK" w:eastAsia="方正仿宋_GBK" w:hAnsi="Times New Roman" w:cs="Times New Roman" w:hint="eastAsia"/>
                <w:sz w:val="24"/>
                <w:szCs w:val="24"/>
              </w:rPr>
              <w:t>乙方展开需求调研。</w:t>
            </w:r>
          </w:p>
          <w:p w:rsidR="005B3158" w:rsidRDefault="006372D3">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甲方负责组织相关部门与单位对项目成果的评审会议，发布评审意见。</w:t>
            </w:r>
          </w:p>
          <w:p w:rsidR="005B3158" w:rsidRDefault="006372D3">
            <w:pPr>
              <w:numPr>
                <w:ilvl w:val="0"/>
                <w:numId w:val="1"/>
              </w:num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甲方按合同有关要求履行付款义务。</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乙方责任与义务</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、按照国家级行业的标准、规范、规程、技术条例组织项目实施。</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、按合同有关要求，向甲方交付项目相关文件，对委托范围内的项目成果负责。</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、按合同规定有关质量方面的承若，保证项目成果质量。</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、积极配合项目监理机构相关监理工作，及时向甲方反馈项目进度等信息。</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、根据项目评审的意见，修改和完善项目成果。</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6</w:t>
            </w:r>
            <w:r>
              <w:rPr>
                <w:rFonts w:ascii="方正仿宋_GBK" w:eastAsia="方正仿宋_GBK" w:hAnsi="Times New Roman" w:cs="Times New Roman" w:hint="eastAsia"/>
                <w:sz w:val="24"/>
                <w:szCs w:val="24"/>
              </w:rPr>
              <w:t>、应确保在工作过程中接触到的甲方数据、软件、技术方案等成果不向任何第三方泄露。</w:t>
            </w:r>
          </w:p>
        </w:tc>
      </w:tr>
      <w:tr w:rsidR="005B3158" w:rsidTr="006372D3">
        <w:trPr>
          <w:gridAfter w:val="1"/>
          <w:wAfter w:w="6" w:type="dxa"/>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八</w:t>
            </w:r>
            <w:r>
              <w:rPr>
                <w:rFonts w:ascii="方正仿宋_GBK" w:eastAsia="方正仿宋_GBK" w:hAnsi="Times New Roman" w:cs="Times New Roman" w:hint="eastAsia"/>
                <w:sz w:val="24"/>
                <w:szCs w:val="24"/>
              </w:rPr>
              <w:t>、争议解决办法</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、甲乙双方就合同条款的解释或履行以及与项目密切相关的事项发生争议，应在</w:t>
            </w:r>
            <w:r>
              <w:rPr>
                <w:rFonts w:ascii="方正仿宋_GBK" w:eastAsia="方正仿宋_GBK" w:hAnsi="Times New Roman" w:cs="Times New Roman" w:hint="eastAsia"/>
                <w:sz w:val="24"/>
                <w:szCs w:val="24"/>
              </w:rPr>
              <w:t>10</w:t>
            </w:r>
            <w:r>
              <w:rPr>
                <w:rFonts w:ascii="方正仿宋_GBK" w:eastAsia="方正仿宋_GBK" w:hAnsi="Times New Roman" w:cs="Times New Roman" w:hint="eastAsia"/>
                <w:sz w:val="24"/>
                <w:szCs w:val="24"/>
              </w:rPr>
              <w:t>个工作日内友好协商解决，协商不成，提交重庆市仲裁委员会进行仲裁。</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、因质量问题发生的争议，由甲乙双方共同指定的国家权威技术单位进行质量鉴定，该鉴定结论是终局的，甲乙双方应当接受。</w:t>
            </w:r>
          </w:p>
        </w:tc>
      </w:tr>
      <w:tr w:rsidR="005B3158" w:rsidTr="006372D3">
        <w:trPr>
          <w:gridAfter w:val="1"/>
          <w:wAfter w:w="6" w:type="dxa"/>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九</w:t>
            </w:r>
            <w:r>
              <w:rPr>
                <w:rFonts w:ascii="方正仿宋_GBK" w:eastAsia="方正仿宋_GBK" w:hAnsi="Times New Roman" w:cs="Times New Roman" w:hint="eastAsia"/>
                <w:sz w:val="24"/>
                <w:szCs w:val="24"/>
              </w:rPr>
              <w:t>、违约责任</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１、因乙方原因，未能按规定时间完成有关工作的，每延误一天，甲方可在支付合同余款中扣除合同价款千分之一，合同期内的赔偿总额不超过合同总额的</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、若甲方发现乙方派出的服务人员或提供的</w:t>
            </w:r>
            <w:r>
              <w:rPr>
                <w:rFonts w:ascii="方正仿宋_GBK" w:eastAsia="方正仿宋_GBK" w:hAnsi="Times New Roman" w:cs="Times New Roman" w:hint="eastAsia"/>
                <w:sz w:val="24"/>
                <w:szCs w:val="24"/>
              </w:rPr>
              <w:t>服务</w:t>
            </w:r>
            <w:r>
              <w:rPr>
                <w:rFonts w:ascii="方正仿宋_GBK" w:eastAsia="方正仿宋_GBK" w:hAnsi="Times New Roman" w:cs="Times New Roman" w:hint="eastAsia"/>
                <w:sz w:val="24"/>
                <w:szCs w:val="24"/>
              </w:rPr>
              <w:t>不符合合同要求，乙方应在</w:t>
            </w: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个工作日内无条件修改，其费用由乙方承担，否则甲方有权终止合同，并保留追究乙方责任及要求赔偿损失的权利。</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、甲方逾期支付合同款的，应从逾期之日起，甲方向乙方每日偿付合同总额千分之一的违约金。总金额不超过合同总额的</w:t>
            </w: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w:t>
            </w:r>
          </w:p>
        </w:tc>
      </w:tr>
      <w:tr w:rsidR="005B3158" w:rsidTr="006372D3">
        <w:trPr>
          <w:gridAfter w:val="1"/>
          <w:wAfter w:w="6" w:type="dxa"/>
        </w:trPr>
        <w:tc>
          <w:tcPr>
            <w:tcW w:w="9628" w:type="dxa"/>
            <w:gridSpan w:val="6"/>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十</w:t>
            </w:r>
            <w:r>
              <w:rPr>
                <w:rFonts w:ascii="方正仿宋_GBK" w:eastAsia="方正仿宋_GBK" w:hAnsi="Times New Roman" w:cs="Times New Roman" w:hint="eastAsia"/>
                <w:sz w:val="24"/>
                <w:szCs w:val="24"/>
              </w:rPr>
              <w:t>、其他约定事项：</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1.</w:t>
            </w:r>
            <w:r>
              <w:rPr>
                <w:rFonts w:ascii="方正仿宋_GBK" w:eastAsia="方正仿宋_GBK" w:hAnsi="Times New Roman" w:cs="Times New Roman" w:hint="eastAsia"/>
                <w:sz w:val="24"/>
                <w:szCs w:val="24"/>
              </w:rPr>
              <w:t>采购文件及其澄清文件、协商文件和承诺是本合同不可分割的部分。</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2.</w:t>
            </w:r>
            <w:r>
              <w:rPr>
                <w:rFonts w:ascii="方正仿宋_GBK" w:eastAsia="方正仿宋_GBK" w:hAnsi="Times New Roman" w:cs="Times New Roman" w:hint="eastAsia"/>
                <w:sz w:val="24"/>
                <w:szCs w:val="24"/>
              </w:rPr>
              <w:t>本合同如发生争议由双方协商解决，协商不成向需方所在人民法院提请诉讼。</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3.</w:t>
            </w:r>
            <w:r>
              <w:rPr>
                <w:rFonts w:ascii="方正仿宋_GBK" w:eastAsia="方正仿宋_GBK" w:hAnsi="Times New Roman" w:cs="Times New Roman" w:hint="eastAsia"/>
                <w:sz w:val="24"/>
                <w:szCs w:val="24"/>
              </w:rPr>
              <w:t>本合同一式</w:t>
            </w:r>
            <w:r>
              <w:rPr>
                <w:rFonts w:ascii="方正仿宋_GBK" w:eastAsia="方正仿宋_GBK" w:hAnsi="Times New Roman" w:cs="Times New Roman" w:hint="eastAsia"/>
                <w:sz w:val="24"/>
                <w:szCs w:val="24"/>
                <w:u w:val="single"/>
              </w:rPr>
              <w:t xml:space="preserve">  </w:t>
            </w:r>
            <w:proofErr w:type="gramStart"/>
            <w:r>
              <w:rPr>
                <w:rFonts w:ascii="方正仿宋_GBK" w:eastAsia="方正仿宋_GBK" w:hAnsi="Times New Roman" w:cs="Times New Roman" w:hint="eastAsia"/>
                <w:sz w:val="24"/>
                <w:szCs w:val="24"/>
                <w:u w:val="single"/>
              </w:rPr>
              <w:t>肆</w:t>
            </w:r>
            <w:proofErr w:type="gramEnd"/>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w:t>
            </w:r>
            <w:r>
              <w:rPr>
                <w:rFonts w:ascii="方正仿宋_GBK" w:eastAsia="方正仿宋_GBK" w:hAnsi="Times New Roman" w:cs="Times New Roman" w:hint="eastAsia"/>
                <w:sz w:val="24"/>
                <w:szCs w:val="24"/>
              </w:rPr>
              <w:t xml:space="preserve"> </w:t>
            </w:r>
            <w:r>
              <w:rPr>
                <w:rFonts w:ascii="方正仿宋_GBK" w:eastAsia="方正仿宋_GBK" w:hAnsi="Times New Roman" w:cs="Times New Roman" w:hint="eastAsia"/>
                <w:sz w:val="24"/>
                <w:szCs w:val="24"/>
              </w:rPr>
              <w:t>甲方</w:t>
            </w:r>
            <w:r>
              <w:rPr>
                <w:rFonts w:ascii="方正仿宋_GBK" w:eastAsia="方正仿宋_GBK" w:hAnsi="Times New Roman" w:cs="Times New Roman" w:hint="eastAsia"/>
                <w:sz w:val="24"/>
                <w:szCs w:val="24"/>
                <w:u w:val="single"/>
              </w:rPr>
              <w:t xml:space="preserve">  </w:t>
            </w:r>
            <w:proofErr w:type="gramStart"/>
            <w:r>
              <w:rPr>
                <w:rFonts w:ascii="方正仿宋_GBK" w:eastAsia="方正仿宋_GBK" w:hAnsi="Times New Roman" w:cs="Times New Roman" w:hint="eastAsia"/>
                <w:sz w:val="24"/>
                <w:szCs w:val="24"/>
                <w:u w:val="single"/>
              </w:rPr>
              <w:t>贰</w:t>
            </w:r>
            <w:proofErr w:type="gramEnd"/>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份，乙方</w:t>
            </w:r>
            <w:r>
              <w:rPr>
                <w:rFonts w:ascii="方正仿宋_GBK" w:eastAsia="方正仿宋_GBK" w:hAnsi="Times New Roman" w:cs="Times New Roman" w:hint="eastAsia"/>
                <w:sz w:val="24"/>
                <w:szCs w:val="24"/>
                <w:u w:val="single"/>
              </w:rPr>
              <w:t xml:space="preserve">  </w:t>
            </w:r>
            <w:proofErr w:type="gramStart"/>
            <w:r>
              <w:rPr>
                <w:rFonts w:ascii="方正仿宋_GBK" w:eastAsia="方正仿宋_GBK" w:hAnsi="Times New Roman" w:cs="Times New Roman" w:hint="eastAsia"/>
                <w:sz w:val="24"/>
                <w:szCs w:val="24"/>
                <w:u w:val="single"/>
              </w:rPr>
              <w:t>贰</w:t>
            </w:r>
            <w:proofErr w:type="gramEnd"/>
            <w:r>
              <w:rPr>
                <w:rFonts w:ascii="方正仿宋_GBK" w:eastAsia="方正仿宋_GBK" w:hAnsi="Times New Roman" w:cs="Times New Roman" w:hint="eastAsia"/>
                <w:sz w:val="24"/>
                <w:szCs w:val="24"/>
                <w:u w:val="single"/>
              </w:rPr>
              <w:t xml:space="preserve">  </w:t>
            </w:r>
            <w:r>
              <w:rPr>
                <w:rFonts w:ascii="方正仿宋_GBK" w:eastAsia="方正仿宋_GBK" w:hAnsi="Times New Roman" w:cs="Times New Roman" w:hint="eastAsia"/>
                <w:sz w:val="24"/>
                <w:szCs w:val="24"/>
              </w:rPr>
              <w:t>份，具同等法律效力。</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4.</w:t>
            </w:r>
            <w:r>
              <w:rPr>
                <w:rFonts w:ascii="方正仿宋_GBK" w:eastAsia="方正仿宋_GBK" w:hAnsi="Times New Roman" w:cs="Times New Roman" w:hint="eastAsia"/>
                <w:sz w:val="24"/>
                <w:szCs w:val="24"/>
              </w:rPr>
              <w:t>本合同自双方</w:t>
            </w:r>
            <w:bookmarkStart w:id="0" w:name="_GoBack"/>
            <w:bookmarkEnd w:id="0"/>
            <w:r>
              <w:rPr>
                <w:rFonts w:ascii="方正仿宋_GBK" w:eastAsia="方正仿宋_GBK" w:hAnsi="Times New Roman" w:cs="Times New Roman" w:hint="eastAsia"/>
                <w:sz w:val="24"/>
                <w:szCs w:val="24"/>
              </w:rPr>
              <w:t>代表签字并加盖合同章（或公章）后生效，双方履行完本合同规定的义务后，本合同即行终止。</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5.</w:t>
            </w:r>
            <w:r>
              <w:rPr>
                <w:rFonts w:ascii="方正仿宋_GBK" w:eastAsia="方正仿宋_GBK" w:hAnsi="Times New Roman" w:cs="Times New Roman" w:hint="eastAsia"/>
                <w:sz w:val="24"/>
                <w:szCs w:val="24"/>
              </w:rPr>
              <w:t>本合同条件未尽事宜依照《中华人民共和国合同法》，由甲乙双方共同协商确定。</w:t>
            </w:r>
          </w:p>
        </w:tc>
      </w:tr>
      <w:tr w:rsidR="005B3158" w:rsidTr="006372D3">
        <w:trPr>
          <w:gridAfter w:val="1"/>
          <w:wAfter w:w="6" w:type="dxa"/>
        </w:trPr>
        <w:tc>
          <w:tcPr>
            <w:tcW w:w="4644" w:type="dxa"/>
            <w:gridSpan w:val="3"/>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甲方：重庆市规划和自然资源信息中心</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负责人（签字）：</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分管领导</w:t>
            </w:r>
            <w:r>
              <w:rPr>
                <w:rFonts w:ascii="方正仿宋_GBK" w:eastAsia="方正仿宋_GBK" w:hAnsi="Times New Roman" w:cs="Times New Roman" w:hint="eastAsia"/>
                <w:sz w:val="24"/>
                <w:szCs w:val="24"/>
              </w:rPr>
              <w:t>（签字）：</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部门领导</w:t>
            </w:r>
            <w:r>
              <w:rPr>
                <w:rFonts w:ascii="方正仿宋_GBK" w:eastAsia="方正仿宋_GBK" w:hAnsi="Times New Roman" w:cs="Times New Roman" w:hint="eastAsia"/>
                <w:sz w:val="24"/>
                <w:szCs w:val="24"/>
              </w:rPr>
              <w:t>（签字）：</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经办人（签字）：</w:t>
            </w:r>
          </w:p>
          <w:p w:rsidR="005B3158" w:rsidRDefault="005B3158">
            <w:pPr>
              <w:spacing w:line="240" w:lineRule="atLeast"/>
              <w:ind w:firstLineChars="0" w:firstLine="0"/>
              <w:rPr>
                <w:rFonts w:ascii="方正仿宋_GBK" w:eastAsia="方正仿宋_GBK" w:hAnsi="Times New Roman" w:cs="Times New Roman"/>
                <w:sz w:val="24"/>
                <w:szCs w:val="24"/>
              </w:rPr>
            </w:pPr>
          </w:p>
        </w:tc>
        <w:tc>
          <w:tcPr>
            <w:tcW w:w="4984" w:type="dxa"/>
            <w:gridSpan w:val="3"/>
          </w:tcPr>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lastRenderedPageBreak/>
              <w:t>乙方：</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负责人（签字）：</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经办人（签字）：</w:t>
            </w:r>
          </w:p>
          <w:p w:rsidR="005B3158" w:rsidRDefault="005B3158">
            <w:pPr>
              <w:spacing w:line="240" w:lineRule="atLeast"/>
              <w:ind w:firstLineChars="0" w:firstLine="0"/>
              <w:rPr>
                <w:rFonts w:ascii="方正仿宋_GBK" w:eastAsia="方正仿宋_GBK" w:hAnsi="Times New Roman" w:cs="Times New Roman"/>
                <w:sz w:val="24"/>
                <w:szCs w:val="24"/>
              </w:rPr>
            </w:pP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开户银行：</w:t>
            </w:r>
          </w:p>
          <w:p w:rsidR="005B3158" w:rsidRDefault="006372D3">
            <w:pPr>
              <w:spacing w:line="240" w:lineRule="atLeast"/>
              <w:ind w:firstLineChars="0" w:firstLine="0"/>
              <w:rPr>
                <w:rFonts w:ascii="方正仿宋_GBK" w:eastAsia="方正仿宋_GBK" w:hAnsi="Times New Roman" w:cs="Times New Roman"/>
                <w:sz w:val="24"/>
                <w:szCs w:val="24"/>
              </w:rPr>
            </w:pPr>
            <w:r>
              <w:rPr>
                <w:rFonts w:ascii="方正仿宋_GBK" w:eastAsia="方正仿宋_GBK" w:hAnsi="Times New Roman" w:cs="Times New Roman" w:hint="eastAsia"/>
                <w:sz w:val="24"/>
                <w:szCs w:val="24"/>
              </w:rPr>
              <w:t>账号：</w:t>
            </w:r>
          </w:p>
        </w:tc>
      </w:tr>
    </w:tbl>
    <w:p w:rsidR="005B3158" w:rsidRDefault="006372D3">
      <w:pPr>
        <w:snapToGrid w:val="0"/>
        <w:spacing w:line="440" w:lineRule="exact"/>
        <w:ind w:firstLine="480"/>
        <w:rPr>
          <w:rFonts w:ascii="方正仿宋_GBK" w:eastAsia="方正仿宋_GBK" w:hAnsi="Courier New" w:cs="Times New Roman"/>
          <w:sz w:val="28"/>
          <w:szCs w:val="28"/>
        </w:rPr>
      </w:pPr>
      <w:r>
        <w:rPr>
          <w:rFonts w:ascii="方正仿宋_GBK" w:eastAsia="方正仿宋_GBK" w:hAnsi="Times New Roman" w:cs="Times New Roman" w:hint="eastAsia"/>
          <w:sz w:val="24"/>
          <w:szCs w:val="20"/>
        </w:rPr>
        <w:lastRenderedPageBreak/>
        <w:t>签约时间：</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年</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月</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日</w:t>
      </w:r>
      <w:r>
        <w:rPr>
          <w:rFonts w:ascii="方正仿宋_GBK" w:eastAsia="方正仿宋_GBK" w:hAnsi="Times New Roman" w:cs="Times New Roman" w:hint="eastAsia"/>
          <w:sz w:val="24"/>
          <w:szCs w:val="20"/>
        </w:rPr>
        <w:t xml:space="preserve">      </w:t>
      </w:r>
      <w:r>
        <w:rPr>
          <w:rFonts w:ascii="方正仿宋_GBK" w:eastAsia="方正仿宋_GBK" w:hAnsi="Times New Roman" w:cs="Times New Roman" w:hint="eastAsia"/>
          <w:sz w:val="24"/>
          <w:szCs w:val="20"/>
        </w:rPr>
        <w:t>签约地点：重庆</w:t>
      </w:r>
    </w:p>
    <w:p w:rsidR="005B3158" w:rsidRDefault="005B3158">
      <w:pPr>
        <w:ind w:firstLine="420"/>
      </w:pPr>
    </w:p>
    <w:sectPr w:rsidR="005B3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CD4C6E"/>
    <w:multiLevelType w:val="singleLevel"/>
    <w:tmpl w:val="80CD4C6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50"/>
    <w:rsid w:val="000224DE"/>
    <w:rsid w:val="00056F92"/>
    <w:rsid w:val="00061848"/>
    <w:rsid w:val="000A0FAE"/>
    <w:rsid w:val="000E0C2A"/>
    <w:rsid w:val="001001A2"/>
    <w:rsid w:val="00161369"/>
    <w:rsid w:val="00177F6A"/>
    <w:rsid w:val="001D4FBD"/>
    <w:rsid w:val="00207B07"/>
    <w:rsid w:val="002140C3"/>
    <w:rsid w:val="002539E2"/>
    <w:rsid w:val="00297816"/>
    <w:rsid w:val="002F37C2"/>
    <w:rsid w:val="0030624C"/>
    <w:rsid w:val="00333F9E"/>
    <w:rsid w:val="00336361"/>
    <w:rsid w:val="003A63E2"/>
    <w:rsid w:val="003F0DCB"/>
    <w:rsid w:val="004143E1"/>
    <w:rsid w:val="004233E3"/>
    <w:rsid w:val="00430869"/>
    <w:rsid w:val="00443FBE"/>
    <w:rsid w:val="004C6EEB"/>
    <w:rsid w:val="0053397B"/>
    <w:rsid w:val="0055483D"/>
    <w:rsid w:val="005B3158"/>
    <w:rsid w:val="006103DC"/>
    <w:rsid w:val="006372D3"/>
    <w:rsid w:val="00661AF0"/>
    <w:rsid w:val="006675AC"/>
    <w:rsid w:val="006C3456"/>
    <w:rsid w:val="00721510"/>
    <w:rsid w:val="0074214D"/>
    <w:rsid w:val="00771B61"/>
    <w:rsid w:val="007A1F04"/>
    <w:rsid w:val="007A5BD7"/>
    <w:rsid w:val="007D65BE"/>
    <w:rsid w:val="0087170A"/>
    <w:rsid w:val="0088788F"/>
    <w:rsid w:val="008C71C3"/>
    <w:rsid w:val="008D7749"/>
    <w:rsid w:val="00904F75"/>
    <w:rsid w:val="00922381"/>
    <w:rsid w:val="009C7E50"/>
    <w:rsid w:val="009D6F3E"/>
    <w:rsid w:val="00A069A1"/>
    <w:rsid w:val="00A25066"/>
    <w:rsid w:val="00A52286"/>
    <w:rsid w:val="00A70148"/>
    <w:rsid w:val="00A73DD8"/>
    <w:rsid w:val="00A81F62"/>
    <w:rsid w:val="00AA1475"/>
    <w:rsid w:val="00AB5703"/>
    <w:rsid w:val="00AB7FC0"/>
    <w:rsid w:val="00AC4709"/>
    <w:rsid w:val="00AC5CB2"/>
    <w:rsid w:val="00AD7BA9"/>
    <w:rsid w:val="00B02208"/>
    <w:rsid w:val="00B278DC"/>
    <w:rsid w:val="00B36DDA"/>
    <w:rsid w:val="00BA3A2C"/>
    <w:rsid w:val="00BA7890"/>
    <w:rsid w:val="00BE4957"/>
    <w:rsid w:val="00BF783D"/>
    <w:rsid w:val="00C7384A"/>
    <w:rsid w:val="00C8252D"/>
    <w:rsid w:val="00CC0C50"/>
    <w:rsid w:val="00CC2945"/>
    <w:rsid w:val="00CD3FC9"/>
    <w:rsid w:val="00CD58E8"/>
    <w:rsid w:val="00D01A1B"/>
    <w:rsid w:val="00D03323"/>
    <w:rsid w:val="00D24206"/>
    <w:rsid w:val="00D423E6"/>
    <w:rsid w:val="00D8700B"/>
    <w:rsid w:val="00D93052"/>
    <w:rsid w:val="00DB5109"/>
    <w:rsid w:val="00DC311A"/>
    <w:rsid w:val="00DC6973"/>
    <w:rsid w:val="00DD325B"/>
    <w:rsid w:val="00DF3359"/>
    <w:rsid w:val="00E50B50"/>
    <w:rsid w:val="00E811B9"/>
    <w:rsid w:val="00ED7FBA"/>
    <w:rsid w:val="00F317B2"/>
    <w:rsid w:val="00F51543"/>
    <w:rsid w:val="00F5629B"/>
    <w:rsid w:val="00F60F45"/>
    <w:rsid w:val="00F7665D"/>
    <w:rsid w:val="00F95BD8"/>
    <w:rsid w:val="00FB1707"/>
    <w:rsid w:val="00FC377C"/>
    <w:rsid w:val="00FC3967"/>
    <w:rsid w:val="00FE6C6D"/>
    <w:rsid w:val="017C0172"/>
    <w:rsid w:val="01B623A3"/>
    <w:rsid w:val="049553A4"/>
    <w:rsid w:val="05ED68E7"/>
    <w:rsid w:val="06D85D24"/>
    <w:rsid w:val="070A0667"/>
    <w:rsid w:val="081459CE"/>
    <w:rsid w:val="08A511D8"/>
    <w:rsid w:val="092D5C28"/>
    <w:rsid w:val="09553F28"/>
    <w:rsid w:val="09C23DD3"/>
    <w:rsid w:val="0A6E1684"/>
    <w:rsid w:val="0B4C68E3"/>
    <w:rsid w:val="0D0572E6"/>
    <w:rsid w:val="0E34247E"/>
    <w:rsid w:val="11806FB5"/>
    <w:rsid w:val="125778C3"/>
    <w:rsid w:val="137779E5"/>
    <w:rsid w:val="143635AC"/>
    <w:rsid w:val="167F74A0"/>
    <w:rsid w:val="185716E2"/>
    <w:rsid w:val="189C5BA2"/>
    <w:rsid w:val="190C7619"/>
    <w:rsid w:val="1BEE29C9"/>
    <w:rsid w:val="1E007FEC"/>
    <w:rsid w:val="1F4E69D8"/>
    <w:rsid w:val="214A7E8A"/>
    <w:rsid w:val="25EA1442"/>
    <w:rsid w:val="278E293D"/>
    <w:rsid w:val="29042E3E"/>
    <w:rsid w:val="298C2847"/>
    <w:rsid w:val="298D230B"/>
    <w:rsid w:val="2B833E10"/>
    <w:rsid w:val="2DC7251A"/>
    <w:rsid w:val="2E8922E4"/>
    <w:rsid w:val="30B63F96"/>
    <w:rsid w:val="341F6C9F"/>
    <w:rsid w:val="34264CBD"/>
    <w:rsid w:val="368E63C1"/>
    <w:rsid w:val="389F26CE"/>
    <w:rsid w:val="39CD3E14"/>
    <w:rsid w:val="3DE45A54"/>
    <w:rsid w:val="3FBE233C"/>
    <w:rsid w:val="43B37929"/>
    <w:rsid w:val="44517B17"/>
    <w:rsid w:val="45C970AD"/>
    <w:rsid w:val="47C90567"/>
    <w:rsid w:val="488A3DFD"/>
    <w:rsid w:val="49A37C0C"/>
    <w:rsid w:val="4A8A690D"/>
    <w:rsid w:val="4B27194C"/>
    <w:rsid w:val="4F8E01AE"/>
    <w:rsid w:val="50F806FB"/>
    <w:rsid w:val="51735553"/>
    <w:rsid w:val="51E253B7"/>
    <w:rsid w:val="524A720C"/>
    <w:rsid w:val="531F1FE6"/>
    <w:rsid w:val="537775DF"/>
    <w:rsid w:val="54B277AC"/>
    <w:rsid w:val="55CD7B11"/>
    <w:rsid w:val="56307D50"/>
    <w:rsid w:val="56C07FB0"/>
    <w:rsid w:val="56F03873"/>
    <w:rsid w:val="59627DD8"/>
    <w:rsid w:val="5CF00563"/>
    <w:rsid w:val="62EB6EAF"/>
    <w:rsid w:val="650F3945"/>
    <w:rsid w:val="66534E92"/>
    <w:rsid w:val="69C66E98"/>
    <w:rsid w:val="69E6146B"/>
    <w:rsid w:val="6CA13371"/>
    <w:rsid w:val="6DB50FE4"/>
    <w:rsid w:val="6DD31561"/>
    <w:rsid w:val="6DFD0C8D"/>
    <w:rsid w:val="6E9A0C7A"/>
    <w:rsid w:val="72353230"/>
    <w:rsid w:val="79663D69"/>
    <w:rsid w:val="79D77DC0"/>
    <w:rsid w:val="7B97269F"/>
    <w:rsid w:val="7C435CD4"/>
    <w:rsid w:val="7C7C30B0"/>
    <w:rsid w:val="7D642572"/>
    <w:rsid w:val="7EA208C0"/>
    <w:rsid w:val="7EB91F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DEB152-1852-4A96-9AA0-E1A4CF26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1"/>
      <w:szCs w:val="22"/>
    </w:rPr>
  </w:style>
  <w:style w:type="paragraph" w:styleId="3">
    <w:name w:val="heading 3"/>
    <w:basedOn w:val="a"/>
    <w:next w:val="a"/>
    <w:qFormat/>
    <w:pPr>
      <w:outlineLvl w:val="2"/>
    </w:pPr>
    <w:rPr>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qFormat/>
    <w:pPr>
      <w:adjustRightInd w:val="0"/>
      <w:snapToGrid w:val="0"/>
      <w:spacing w:line="480" w:lineRule="atLeast"/>
    </w:pPr>
    <w:rPr>
      <w:rFonts w:ascii="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张建</dc:creator>
  <cp:lastModifiedBy>bin gao</cp:lastModifiedBy>
  <cp:revision>3</cp:revision>
  <dcterms:created xsi:type="dcterms:W3CDTF">2020-08-12T02:39:00Z</dcterms:created>
  <dcterms:modified xsi:type="dcterms:W3CDTF">2020-08-12T02:41:00Z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