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第二章作业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tbl>
      <w:tblPr>
        <w:tblStyle w:val="6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11111111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奇校验位：1</w:t>
      </w:r>
      <w:r>
        <w:rPr>
          <w:rFonts w:ascii="宋体" w:hAnsi="宋体" w:eastAsia="宋体"/>
          <w:sz w:val="28"/>
          <w:szCs w:val="28"/>
        </w:rPr>
        <w:t xml:space="preserve">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偶校验：0</w:t>
      </w:r>
    </w:p>
    <w:p>
      <w:pPr>
        <w:ind w:firstLine="697" w:firstLineChars="249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 xml:space="preserve"> 1011011</w:t>
      </w:r>
      <w:r>
        <w:rPr>
          <w:rFonts w:hint="eastAsia" w:ascii="宋体" w:hAnsi="宋体" w:eastAsia="宋体"/>
          <w:sz w:val="28"/>
          <w:szCs w:val="28"/>
        </w:rPr>
        <w:t>奇校验位：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偶校验：1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21805FAD"/>
    <w:rsid w:val="7A57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105</TotalTime>
  <ScaleCrop>false</ScaleCrop>
  <LinksUpToDate>false</LinksUpToDate>
  <CharactersWithSpaces>3064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2019-05-29T01:32:00Z</dcterms:created>
  <dc:creator>Microsoft Office 用户</dc:creator>
  <cp:lastModifiedBy>turbock</cp:lastModifiedBy>
  <dcterms:modified xsi:type="dcterms:W3CDTF">2019-06-21T02:15:06Z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