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46" w:rsidRDefault="00881546" w:rsidP="00640DC3">
      <w:pPr>
        <w:pStyle w:val="Heading2"/>
      </w:pPr>
      <w:r>
        <w:rPr>
          <w:rFonts w:hint="eastAsia"/>
        </w:rPr>
        <w:t>页面调整</w:t>
      </w:r>
    </w:p>
    <w:p w:rsidR="00881546" w:rsidRDefault="00881546">
      <w:r>
        <w:rPr>
          <w:rFonts w:hint="eastAsia"/>
        </w:rPr>
        <w:t>所有页面的列表页处理：长度可控的文本居中，数字居右，文本居左。</w:t>
      </w:r>
    </w:p>
    <w:p w:rsidR="00881546" w:rsidRDefault="0088154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0.25pt;height:204.75pt;visibility:visible">
            <v:imagedata r:id="rId4" o:title=""/>
          </v:shape>
        </w:pict>
      </w:r>
    </w:p>
    <w:p w:rsidR="00881546" w:rsidRDefault="00881546">
      <w:r>
        <w:rPr>
          <w:rFonts w:hint="eastAsia"/>
        </w:rPr>
        <w:t>在数据字典表加字段，判断该字段是否是系统定义，如果是系统定义</w:t>
      </w:r>
      <w:r>
        <w:t xml:space="preserve"> </w:t>
      </w:r>
      <w:r>
        <w:rPr>
          <w:rFonts w:hint="eastAsia"/>
        </w:rPr>
        <w:t>直接在左侧不允许编辑</w:t>
      </w:r>
    </w:p>
    <w:p w:rsidR="00881546" w:rsidRDefault="00881546"/>
    <w:p w:rsidR="00881546" w:rsidRDefault="00881546" w:rsidP="00146C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bill_datadic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isSys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是否是系统定义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1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否</w:t>
      </w:r>
    </w:p>
    <w:p w:rsidR="00881546" w:rsidRDefault="00881546" w:rsidP="00146C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bill_datadic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note1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备注字段，如果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dictype=18 note1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记录对应的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flowid</w:t>
      </w:r>
    </w:p>
    <w:p w:rsidR="00881546" w:rsidRDefault="00881546" w:rsidP="00146C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bill_datadic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note2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81546" w:rsidRDefault="00881546" w:rsidP="00146C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bill_datadic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note3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81546" w:rsidRDefault="00881546" w:rsidP="00146C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bill_datadic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note4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81546" w:rsidRDefault="00881546" w:rsidP="00146C7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bill_datadic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note5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81546" w:rsidRDefault="00881546" w:rsidP="00146C7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（写到你程序修改记录里）</w:t>
      </w:r>
    </w:p>
    <w:p w:rsidR="00881546" w:rsidRDefault="00881546" w:rsidP="00146C7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81546" w:rsidRDefault="00881546" w:rsidP="00146C7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81546" w:rsidRDefault="00881546" w:rsidP="00872200">
      <w:pPr>
        <w:pStyle w:val="Heading2"/>
      </w:pPr>
      <w:r>
        <w:rPr>
          <w:rFonts w:hint="eastAsia"/>
        </w:rPr>
        <w:t>修改所有的填报列表页和审核页面</w:t>
      </w:r>
    </w:p>
    <w:p w:rsidR="00881546" w:rsidRDefault="00881546" w:rsidP="001973A5">
      <w:r>
        <w:rPr>
          <w:rFonts w:hint="eastAsia"/>
        </w:rPr>
        <w:t>之前处理的一个问题是，通过单据内填报的预算科目的</w:t>
      </w:r>
      <w:r>
        <w:t>dydj</w:t>
      </w:r>
      <w:r>
        <w:rPr>
          <w:rFonts w:hint="eastAsia"/>
        </w:rPr>
        <w:t>属性来控制显示的内容，现在不用了，因为每类预算对应的编号都不同了。</w:t>
      </w:r>
    </w:p>
    <w:p w:rsidR="00881546" w:rsidRDefault="00881546" w:rsidP="001973A5"/>
    <w:p w:rsidR="00881546" w:rsidRDefault="00881546" w:rsidP="001973A5"/>
    <w:p w:rsidR="00881546" w:rsidRDefault="00881546" w:rsidP="001973A5"/>
    <w:p w:rsidR="00881546" w:rsidRDefault="00881546" w:rsidP="001973A5">
      <w:r>
        <w:rPr>
          <w:rFonts w:hint="eastAsia"/>
        </w:rPr>
        <w:t>写到你程序修改记录里</w:t>
      </w:r>
      <w:bookmarkStart w:id="0" w:name="_GoBack"/>
      <w:bookmarkEnd w:id="0"/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billtoworkflow(billtype,billname,flowid)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--values('srys','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收入预算审批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','srys')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billtoworkflow(billtype,billname,flowid)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--values('zcys','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固定资产预算审批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','zcys')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billtoworkflow(billtype,billname,flowid)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--values('chys','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存货预算审批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','chys')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billtoworkflow(billtype,billname,flowid)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--values('wlys','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往来预算审批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','wlys')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mainworkflow values('srys','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收入预算审批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mainworkflow values('zcys','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固定资产预算审批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mainworkflow values('chys','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存货预算审批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mainworkflow values('wlys','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往来预算审批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--update mainworkflow set flowname='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费用预算审批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 where flowid='ys'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bill_djlx values('srys','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收入预算审批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收入预算审批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','srys','srys','d','3','0')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bill_djlx values('zcys','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固定资产预算审批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固定资产预算审批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','zcys','zcys','d','3','0')</w:t>
      </w:r>
    </w:p>
    <w:p w:rsidR="00881546" w:rsidRDefault="00881546" w:rsidP="005A459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bill_djlx values('chys','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存货预算审批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存货预算审批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','chys','chys','d','3','0')</w:t>
      </w:r>
    </w:p>
    <w:p w:rsidR="00881546" w:rsidRDefault="00881546" w:rsidP="005A459F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bill_djlx values('wlys','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往来预算审批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往来预算审批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','wlys','wlys','d','3','0')</w:t>
      </w:r>
    </w:p>
    <w:p w:rsidR="00881546" w:rsidRDefault="00881546" w:rsidP="005A459F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881546" w:rsidRDefault="00881546" w:rsidP="005A459F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881546" w:rsidRDefault="00881546" w:rsidP="005A459F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不同的预算类型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明细类型是不一样的</w:t>
      </w:r>
    </w:p>
    <w:p w:rsidR="00881546" w:rsidRDefault="00881546" w:rsidP="005A459F">
      <w:r>
        <w:pict>
          <v:shape id="_x0000_i1026" type="#_x0000_t75" style="width:413.25pt;height:366pt">
            <v:imagedata r:id="rId5" o:title=""/>
          </v:shape>
        </w:pict>
      </w:r>
    </w:p>
    <w:p w:rsidR="00881546" w:rsidRDefault="00881546" w:rsidP="005A459F"/>
    <w:p w:rsidR="00881546" w:rsidRDefault="00881546" w:rsidP="005A459F"/>
    <w:p w:rsidR="00881546" w:rsidRDefault="00881546" w:rsidP="005A459F">
      <w:r>
        <w:t>1</w:t>
      </w:r>
      <w:r>
        <w:rPr>
          <w:rFonts w:hint="eastAsia"/>
        </w:rPr>
        <w:t>．数据字典维护对应单据的明细类型</w:t>
      </w:r>
    </w:p>
    <w:p w:rsidR="00881546" w:rsidRDefault="00881546" w:rsidP="005A459F">
      <w:r w:rsidRPr="00324CBB">
        <w:t>00</w:t>
      </w:r>
      <w:r w:rsidRPr="00324CBB">
        <w:tab/>
      </w:r>
      <w:r>
        <w:t>22</w:t>
      </w:r>
      <w:r w:rsidRPr="00324CBB">
        <w:tab/>
      </w:r>
      <w:r w:rsidRPr="00324CBB">
        <w:rPr>
          <w:rFonts w:hint="eastAsia"/>
        </w:rPr>
        <w:t>报告明细类型</w:t>
      </w:r>
      <w:r w:rsidRPr="00324CBB">
        <w:tab/>
        <w:t>NULL</w:t>
      </w:r>
      <w:r w:rsidRPr="00324CBB">
        <w:tab/>
        <w:t>NULL</w:t>
      </w:r>
      <w:r w:rsidRPr="00324CBB">
        <w:tab/>
        <w:t>0</w:t>
      </w:r>
      <w:r w:rsidRPr="00324CBB">
        <w:tab/>
        <w:t>NULL</w:t>
      </w:r>
      <w:r w:rsidRPr="00324CBB">
        <w:tab/>
        <w:t>NULL</w:t>
      </w:r>
      <w:r w:rsidRPr="00324CBB">
        <w:tab/>
        <w:t>NULL</w:t>
      </w:r>
      <w:r w:rsidRPr="00324CBB">
        <w:tab/>
        <w:t>NULL</w:t>
      </w:r>
      <w:r w:rsidRPr="00324CBB">
        <w:tab/>
        <w:t>NULL</w:t>
      </w:r>
      <w:r w:rsidRPr="00324CBB">
        <w:tab/>
        <w:t>NULL</w:t>
      </w:r>
    </w:p>
    <w:p w:rsidR="00881546" w:rsidRDefault="00881546" w:rsidP="005A459F"/>
    <w:p w:rsidR="00881546" w:rsidRPr="00704C38" w:rsidRDefault="00881546" w:rsidP="005A459F">
      <w:r w:rsidRPr="00704C38">
        <w:t>00</w:t>
      </w:r>
      <w:r w:rsidRPr="00704C38">
        <w:tab/>
      </w:r>
      <w:r>
        <w:t>21</w:t>
      </w:r>
      <w:r w:rsidRPr="00704C38">
        <w:tab/>
      </w:r>
      <w:r w:rsidRPr="00704C38">
        <w:rPr>
          <w:rFonts w:hint="eastAsia"/>
        </w:rPr>
        <w:t>资产明细类型</w:t>
      </w:r>
      <w:r w:rsidRPr="00704C38">
        <w:tab/>
        <w:t>NULL</w:t>
      </w:r>
      <w:r w:rsidRPr="00704C38">
        <w:tab/>
        <w:t>NULL</w:t>
      </w:r>
      <w:r w:rsidRPr="00704C38">
        <w:tab/>
        <w:t>0</w:t>
      </w:r>
      <w:r w:rsidRPr="00704C38">
        <w:tab/>
        <w:t>NULL</w:t>
      </w:r>
      <w:r w:rsidRPr="00704C38">
        <w:tab/>
        <w:t>NULL</w:t>
      </w:r>
      <w:r w:rsidRPr="00704C38">
        <w:tab/>
        <w:t>NULL</w:t>
      </w:r>
      <w:r w:rsidRPr="00704C38">
        <w:tab/>
        <w:t>NULL</w:t>
      </w:r>
      <w:r w:rsidRPr="00704C38">
        <w:tab/>
        <w:t>NULL</w:t>
      </w:r>
      <w:r w:rsidRPr="00704C38">
        <w:tab/>
        <w:t>NULL</w:t>
      </w:r>
    </w:p>
    <w:p w:rsidR="00881546" w:rsidRDefault="00881546" w:rsidP="005A459F"/>
    <w:p w:rsidR="00881546" w:rsidRDefault="00881546" w:rsidP="008236A7">
      <w:r>
        <w:t>00</w:t>
      </w:r>
      <w:r>
        <w:tab/>
        <w:t>23</w:t>
      </w:r>
      <w:r>
        <w:tab/>
      </w:r>
      <w:r>
        <w:rPr>
          <w:rFonts w:hint="eastAsia"/>
        </w:rPr>
        <w:t>存货明细类型</w:t>
      </w:r>
      <w:r>
        <w:tab/>
        <w:t>NULL</w:t>
      </w:r>
      <w:r>
        <w:tab/>
        <w:t>NULL</w:t>
      </w:r>
      <w:r>
        <w:tab/>
        <w:t>0</w:t>
      </w:r>
      <w:r>
        <w:tab/>
        <w:t>NULL</w:t>
      </w:r>
      <w:r>
        <w:tab/>
        <w:t>NULL</w:t>
      </w:r>
      <w:r>
        <w:tab/>
        <w:t>NULL</w:t>
      </w:r>
      <w:r>
        <w:tab/>
        <w:t>NULL</w:t>
      </w:r>
      <w:r>
        <w:tab/>
        <w:t>NULL</w:t>
      </w:r>
      <w:r>
        <w:tab/>
        <w:t>NULL</w:t>
      </w:r>
    </w:p>
    <w:p w:rsidR="00881546" w:rsidRDefault="00881546" w:rsidP="008236A7">
      <w:r>
        <w:t>00</w:t>
      </w:r>
      <w:r>
        <w:tab/>
        <w:t>24</w:t>
      </w:r>
      <w:r>
        <w:tab/>
      </w:r>
      <w:r>
        <w:rPr>
          <w:rFonts w:hint="eastAsia"/>
        </w:rPr>
        <w:t>往来明细类型</w:t>
      </w:r>
      <w:r>
        <w:tab/>
        <w:t>NULL</w:t>
      </w:r>
      <w:r>
        <w:tab/>
        <w:t>NULL</w:t>
      </w:r>
      <w:r>
        <w:tab/>
        <w:t>0</w:t>
      </w:r>
      <w:r>
        <w:tab/>
        <w:t>NULL</w:t>
      </w:r>
      <w:r>
        <w:tab/>
        <w:t>NULL</w:t>
      </w:r>
      <w:r>
        <w:tab/>
        <w:t>NULL</w:t>
      </w:r>
      <w:r>
        <w:tab/>
        <w:t>NULL</w:t>
      </w:r>
      <w:r>
        <w:tab/>
        <w:t>NULL</w:t>
      </w:r>
      <w:r>
        <w:tab/>
        <w:t>NULL</w:t>
      </w:r>
    </w:p>
    <w:p w:rsidR="00881546" w:rsidRDefault="00881546" w:rsidP="008236A7"/>
    <w:p w:rsidR="00881546" w:rsidRPr="00764251" w:rsidRDefault="00881546" w:rsidP="005A459F">
      <w:pPr>
        <w:rPr>
          <w:color w:val="FF0000"/>
        </w:rPr>
      </w:pPr>
      <w:r w:rsidRPr="00764251">
        <w:rPr>
          <w:color w:val="FF0000"/>
        </w:rPr>
        <w:t>2</w:t>
      </w:r>
      <w:r w:rsidRPr="00764251">
        <w:rPr>
          <w:rFonts w:hint="eastAsia"/>
          <w:color w:val="FF0000"/>
        </w:rPr>
        <w:t>．数据字典中的</w:t>
      </w:r>
      <w:r w:rsidRPr="00764251">
        <w:rPr>
          <w:color w:val="FF0000"/>
        </w:rPr>
        <w:t xml:space="preserve">note3 </w:t>
      </w:r>
      <w:r w:rsidRPr="00764251">
        <w:rPr>
          <w:rFonts w:hint="eastAsia"/>
          <w:color w:val="FF0000"/>
        </w:rPr>
        <w:t>来记录数据字典明细类型的对应单据类型</w:t>
      </w:r>
      <w:r w:rsidRPr="00764251">
        <w:rPr>
          <w:color w:val="FF0000"/>
        </w:rPr>
        <w:t xml:space="preserve"> </w:t>
      </w:r>
    </w:p>
    <w:p w:rsidR="00881546" w:rsidRPr="00764251" w:rsidRDefault="00881546" w:rsidP="005A459F"/>
    <w:p w:rsidR="00881546" w:rsidRPr="00AC7BF0" w:rsidRDefault="00881546" w:rsidP="005A459F">
      <w:r>
        <w:rPr>
          <w:rFonts w:hint="eastAsia"/>
        </w:rPr>
        <w:t>数据字典中</w:t>
      </w:r>
      <w:r>
        <w:t xml:space="preserve"> </w:t>
      </w:r>
      <w:r>
        <w:rPr>
          <w:rFonts w:hint="eastAsia"/>
        </w:rPr>
        <w:t>如果是系统配置项</w:t>
      </w:r>
      <w:r>
        <w:t xml:space="preserve"> </w:t>
      </w:r>
      <w:r>
        <w:rPr>
          <w:rFonts w:hint="eastAsia"/>
        </w:rPr>
        <w:t>不允许用户修改</w:t>
      </w:r>
    </w:p>
    <w:sectPr w:rsidR="00881546" w:rsidRPr="00AC7BF0" w:rsidSect="0040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30C0"/>
    <w:rsid w:val="00000775"/>
    <w:rsid w:val="0007070F"/>
    <w:rsid w:val="00081577"/>
    <w:rsid w:val="00084209"/>
    <w:rsid w:val="000E435B"/>
    <w:rsid w:val="001246D1"/>
    <w:rsid w:val="00146C7E"/>
    <w:rsid w:val="001630C0"/>
    <w:rsid w:val="00183B61"/>
    <w:rsid w:val="001973A5"/>
    <w:rsid w:val="001A31CF"/>
    <w:rsid w:val="0020220C"/>
    <w:rsid w:val="002E70D8"/>
    <w:rsid w:val="00323260"/>
    <w:rsid w:val="00324CBB"/>
    <w:rsid w:val="003941EA"/>
    <w:rsid w:val="003A6B24"/>
    <w:rsid w:val="004009A9"/>
    <w:rsid w:val="00403771"/>
    <w:rsid w:val="004E1E4B"/>
    <w:rsid w:val="005A459F"/>
    <w:rsid w:val="006368FE"/>
    <w:rsid w:val="00640DC3"/>
    <w:rsid w:val="00694335"/>
    <w:rsid w:val="00704C38"/>
    <w:rsid w:val="00744AD4"/>
    <w:rsid w:val="00764251"/>
    <w:rsid w:val="00777B13"/>
    <w:rsid w:val="007F624C"/>
    <w:rsid w:val="008236A7"/>
    <w:rsid w:val="00872200"/>
    <w:rsid w:val="00881546"/>
    <w:rsid w:val="008B6F3C"/>
    <w:rsid w:val="008F7780"/>
    <w:rsid w:val="00973E3E"/>
    <w:rsid w:val="00985BDA"/>
    <w:rsid w:val="00A14F68"/>
    <w:rsid w:val="00A32D4C"/>
    <w:rsid w:val="00AB2A88"/>
    <w:rsid w:val="00AC7BF0"/>
    <w:rsid w:val="00AD01B2"/>
    <w:rsid w:val="00AF03D5"/>
    <w:rsid w:val="00B13273"/>
    <w:rsid w:val="00B2285A"/>
    <w:rsid w:val="00B3679C"/>
    <w:rsid w:val="00BA5A27"/>
    <w:rsid w:val="00BF396D"/>
    <w:rsid w:val="00C12C3E"/>
    <w:rsid w:val="00C135FC"/>
    <w:rsid w:val="00C438C5"/>
    <w:rsid w:val="00C82196"/>
    <w:rsid w:val="00CE62B1"/>
    <w:rsid w:val="00D147AE"/>
    <w:rsid w:val="00D70CD3"/>
    <w:rsid w:val="00DE475D"/>
    <w:rsid w:val="00E219FA"/>
    <w:rsid w:val="00EC553B"/>
    <w:rsid w:val="00EC7E88"/>
    <w:rsid w:val="00F17A03"/>
    <w:rsid w:val="00F508CF"/>
    <w:rsid w:val="00F81525"/>
    <w:rsid w:val="00FA463E"/>
    <w:rsid w:val="00FA771E"/>
    <w:rsid w:val="00FE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7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640DC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40DC3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1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445</TotalTime>
  <Pages>3</Pages>
  <Words>269</Words>
  <Characters>1537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MC SYSTEM</cp:lastModifiedBy>
  <cp:revision>78</cp:revision>
  <dcterms:created xsi:type="dcterms:W3CDTF">2015-06-26T07:02:00Z</dcterms:created>
  <dcterms:modified xsi:type="dcterms:W3CDTF">2015-07-03T02:42:00Z</dcterms:modified>
</cp:coreProperties>
</file>