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仿宋" w:hAnsi="仿宋" w:eastAsia="仿宋"/>
          <w:b/>
          <w:sz w:val="44"/>
          <w:szCs w:val="44"/>
        </w:rPr>
      </w:pPr>
    </w:p>
    <w:p>
      <w:pPr>
        <w:jc w:val="center"/>
        <w:rPr>
          <w:rFonts w:hint="eastAsia" w:ascii="仿宋" w:hAnsi="仿宋" w:eastAsia="仿宋"/>
          <w:b/>
          <w:sz w:val="44"/>
          <w:szCs w:val="44"/>
        </w:rPr>
      </w:pPr>
    </w:p>
    <w:p>
      <w:pPr>
        <w:jc w:val="center"/>
        <w:rPr>
          <w:rFonts w:ascii="仿宋" w:hAnsi="仿宋" w:eastAsia="仿宋"/>
          <w:b/>
          <w:sz w:val="44"/>
          <w:szCs w:val="44"/>
        </w:rPr>
      </w:pPr>
      <w:r>
        <w:rPr>
          <w:rFonts w:hint="eastAsia" w:ascii="仿宋" w:hAnsi="仿宋" w:eastAsia="仿宋"/>
          <w:b/>
          <w:sz w:val="44"/>
          <w:szCs w:val="44"/>
        </w:rPr>
        <w:t>关于预算软件使用中待处理问题汇总及供应商承诺解决时限的会议记录</w:t>
      </w:r>
    </w:p>
    <w:p>
      <w:pPr>
        <w:ind w:firstLine="3213" w:firstLineChars="1000"/>
        <w:jc w:val="right"/>
        <w:rPr>
          <w:rFonts w:ascii="仿宋" w:hAnsi="仿宋" w:eastAsia="仿宋"/>
          <w:b/>
          <w:sz w:val="32"/>
          <w:szCs w:val="32"/>
        </w:rPr>
      </w:pPr>
      <w:r>
        <w:rPr>
          <w:rFonts w:hint="eastAsia" w:ascii="仿宋" w:hAnsi="仿宋" w:eastAsia="仿宋"/>
          <w:b/>
          <w:sz w:val="32"/>
          <w:szCs w:val="32"/>
        </w:rPr>
        <w:t>2015-12-30</w:t>
      </w:r>
    </w:p>
    <w:p>
      <w:pPr>
        <w:ind w:firstLine="300" w:firstLineChars="100"/>
        <w:rPr>
          <w:rFonts w:hint="eastAsia" w:ascii="仿宋" w:hAnsi="仿宋" w:eastAsia="仿宋"/>
          <w:strike/>
          <w:dstrike w:val="0"/>
          <w:color w:val="4F81BD" w:themeColor="accent1"/>
          <w:sz w:val="30"/>
          <w:szCs w:val="30"/>
          <w14:textFill>
            <w14:solidFill>
              <w14:schemeClr w14:val="accent1"/>
            </w14:solidFill>
          </w14:textFill>
        </w:rPr>
      </w:pPr>
      <w:r>
        <w:rPr>
          <w:rFonts w:hint="eastAsia" w:ascii="仿宋" w:hAnsi="仿宋" w:eastAsia="仿宋"/>
          <w:strike/>
          <w:dstrike w:val="0"/>
          <w:color w:val="4F81BD" w:themeColor="accent1"/>
          <w:sz w:val="30"/>
          <w:szCs w:val="30"/>
          <w14:textFill>
            <w14:solidFill>
              <w14:schemeClr w14:val="accent1"/>
            </w14:solidFill>
          </w14:textFill>
        </w:rPr>
        <w:t>1.打开审核单据的方式加上双击进入(调整单现双击打不开)；</w:t>
      </w:r>
    </w:p>
    <w:p>
      <w:pPr>
        <w:ind w:firstLine="300" w:firstLineChars="100"/>
        <w:rPr>
          <w:rFonts w:hint="eastAsia" w:ascii="仿宋" w:hAnsi="仿宋" w:eastAsia="仿宋"/>
          <w:strike/>
          <w:dstrike w:val="0"/>
          <w:color w:val="4F81BD" w:themeColor="accent1"/>
          <w:sz w:val="30"/>
          <w:szCs w:val="30"/>
          <w14:textFill>
            <w14:solidFill>
              <w14:schemeClr w14:val="accent1"/>
            </w14:solidFill>
          </w14:textFill>
        </w:rPr>
      </w:pPr>
      <w:r>
        <w:rPr>
          <w:rFonts w:hint="eastAsia" w:ascii="仿宋" w:hAnsi="仿宋" w:eastAsia="仿宋"/>
          <w:strike/>
          <w:dstrike w:val="0"/>
          <w:color w:val="4F81BD" w:themeColor="accent1"/>
          <w:sz w:val="30"/>
          <w:szCs w:val="30"/>
          <w14:textFill>
            <w14:solidFill>
              <w14:schemeClr w14:val="accent1"/>
            </w14:solidFill>
          </w14:textFill>
        </w:rPr>
        <w:t>解决时限：2016年1月15日前</w:t>
      </w:r>
    </w:p>
    <w:p>
      <w:pPr>
        <w:ind w:firstLine="300" w:firstLineChars="100"/>
        <w:rPr>
          <w:rFonts w:hint="eastAsia" w:ascii="仿宋" w:hAnsi="仿宋" w:eastAsia="仿宋"/>
          <w:strike/>
          <w:dstrike w:val="0"/>
          <w:color w:val="4F81BD" w:themeColor="accent1"/>
          <w:sz w:val="30"/>
          <w:szCs w:val="30"/>
          <w14:textFill>
            <w14:solidFill>
              <w14:schemeClr w14:val="accent1"/>
            </w14:solidFill>
          </w14:textFill>
        </w:rPr>
      </w:pPr>
    </w:p>
    <w:p>
      <w:pPr>
        <w:ind w:firstLine="714" w:firstLineChars="238"/>
        <w:rPr>
          <w:rFonts w:hint="eastAsia" w:ascii="仿宋" w:hAnsi="仿宋" w:eastAsia="仿宋"/>
          <w:strike w:val="0"/>
          <w:dstrike w:val="0"/>
          <w:color w:val="4F81BD" w:themeColor="accent1"/>
          <w:sz w:val="30"/>
          <w:szCs w:val="30"/>
          <w:shd w:val="clear" w:color="FFFFFF" w:fill="D9D9D9"/>
          <w:lang w:val="en-US" w:eastAsia="zh-CN"/>
          <w14:textFill>
            <w14:solidFill>
              <w14:schemeClr w14:val="accent1"/>
            </w14:solidFill>
          </w14:textFill>
        </w:rPr>
      </w:pPr>
      <w:r>
        <w:rPr>
          <w:rFonts w:hint="eastAsia" w:ascii="仿宋" w:hAnsi="仿宋" w:eastAsia="仿宋"/>
          <w:strike w:val="0"/>
          <w:dstrike w:val="0"/>
          <w:color w:val="4F81BD" w:themeColor="accent1"/>
          <w:sz w:val="30"/>
          <w:szCs w:val="30"/>
          <w:shd w:val="clear" w:color="FFFFFF" w:fill="D9D9D9"/>
          <w:lang w:val="en-US" w:eastAsia="zh-CN"/>
          <w14:textFill>
            <w14:solidFill>
              <w14:schemeClr w14:val="accent1"/>
            </w14:solidFill>
          </w14:textFill>
        </w:rPr>
        <w:t>修改文件：ysgl/yd_ystzDetail_dz.aspx</w:t>
      </w:r>
      <w:bookmarkStart w:id="0" w:name="_GoBack"/>
      <w:bookmarkEnd w:id="0"/>
    </w:p>
    <w:p>
      <w:pPr>
        <w:ind w:firstLine="300" w:firstLineChars="100"/>
        <w:rPr>
          <w:rFonts w:hint="eastAsia" w:ascii="仿宋" w:hAnsi="仿宋" w:eastAsia="仿宋"/>
          <w:color w:val="C0504D" w:themeColor="accent2"/>
          <w:sz w:val="30"/>
          <w:szCs w:val="30"/>
          <w14:textFill>
            <w14:solidFill>
              <w14:schemeClr w14:val="accent2"/>
            </w14:solidFill>
          </w14:textFill>
        </w:rPr>
      </w:pPr>
      <w:r>
        <w:rPr>
          <w:rFonts w:hint="eastAsia" w:ascii="仿宋" w:hAnsi="仿宋" w:eastAsia="仿宋"/>
          <w:color w:val="C0504D" w:themeColor="accent2"/>
          <w:sz w:val="30"/>
          <w:szCs w:val="30"/>
          <w14:textFill>
            <w14:solidFill>
              <w14:schemeClr w14:val="accent2"/>
            </w14:solidFill>
          </w14:textFill>
        </w:rPr>
        <w:t>2.审批驳回不能选择给驳回给某人，只能驳回给发起人，我方需驳回给指定人员；</w:t>
      </w:r>
    </w:p>
    <w:p>
      <w:pPr>
        <w:ind w:firstLine="300" w:firstLineChars="100"/>
        <w:rPr>
          <w:rFonts w:hint="eastAsia" w:ascii="仿宋" w:hAnsi="仿宋" w:eastAsia="仿宋"/>
          <w:color w:val="C0504D" w:themeColor="accent2"/>
          <w:sz w:val="30"/>
          <w:szCs w:val="30"/>
          <w14:textFill>
            <w14:solidFill>
              <w14:schemeClr w14:val="accent2"/>
            </w14:solidFill>
          </w14:textFill>
        </w:rPr>
      </w:pPr>
      <w:r>
        <w:rPr>
          <w:rFonts w:hint="eastAsia" w:ascii="仿宋" w:hAnsi="仿宋" w:eastAsia="仿宋"/>
          <w:color w:val="C0504D" w:themeColor="accent2"/>
          <w:sz w:val="30"/>
          <w:szCs w:val="30"/>
          <w14:textFill>
            <w14:solidFill>
              <w14:schemeClr w14:val="accent2"/>
            </w14:solidFill>
          </w14:textFill>
        </w:rPr>
        <w:t>解决时限：2016年2月15日前</w:t>
      </w:r>
    </w:p>
    <w:p>
      <w:pPr>
        <w:ind w:firstLine="300" w:firstLineChars="100"/>
        <w:rPr>
          <w:rFonts w:ascii="仿宋" w:hAnsi="仿宋" w:eastAsia="仿宋"/>
          <w:strike/>
          <w:dstrike w:val="0"/>
          <w:color w:val="0000FF"/>
          <w:sz w:val="30"/>
          <w:szCs w:val="30"/>
        </w:rPr>
      </w:pPr>
      <w:r>
        <w:rPr>
          <w:rFonts w:hint="eastAsia" w:ascii="仿宋" w:hAnsi="仿宋" w:eastAsia="仿宋"/>
          <w:color w:val="0000FF"/>
          <w:sz w:val="30"/>
          <w:szCs w:val="30"/>
        </w:rPr>
        <w:t>3.</w:t>
      </w:r>
      <w:r>
        <w:rPr>
          <w:rFonts w:hint="eastAsia" w:ascii="仿宋" w:hAnsi="仿宋" w:eastAsia="仿宋"/>
          <w:strike/>
          <w:dstrike w:val="0"/>
          <w:color w:val="0000FF"/>
          <w:sz w:val="30"/>
          <w:szCs w:val="30"/>
        </w:rPr>
        <w:t>跨区域转费转校、区域内转费转校审批流程的设置；</w:t>
      </w:r>
    </w:p>
    <w:p>
      <w:pPr>
        <w:ind w:firstLine="300" w:firstLineChars="100"/>
        <w:rPr>
          <w:rFonts w:hint="eastAsia" w:ascii="仿宋" w:hAnsi="仿宋" w:eastAsia="仿宋"/>
          <w:strike/>
          <w:dstrike w:val="0"/>
          <w:color w:val="0000FF"/>
          <w:sz w:val="30"/>
          <w:szCs w:val="30"/>
        </w:rPr>
      </w:pPr>
      <w:r>
        <w:rPr>
          <w:rFonts w:hint="eastAsia" w:ascii="仿宋" w:hAnsi="仿宋" w:eastAsia="仿宋"/>
          <w:strike/>
          <w:dstrike w:val="0"/>
          <w:color w:val="0000FF"/>
          <w:sz w:val="30"/>
          <w:szCs w:val="30"/>
        </w:rPr>
        <w:t>解决时限：2016年1月15日前</w:t>
      </w:r>
    </w:p>
    <w:p>
      <w:pPr>
        <w:ind w:firstLine="300" w:firstLineChars="100"/>
        <w:rPr>
          <w:rFonts w:ascii="仿宋" w:hAnsi="仿宋" w:eastAsia="仿宋"/>
          <w:sz w:val="30"/>
          <w:szCs w:val="30"/>
        </w:rPr>
      </w:pPr>
      <w:r>
        <w:rPr>
          <w:rFonts w:hint="eastAsia" w:ascii="仿宋" w:hAnsi="仿宋" w:eastAsia="仿宋"/>
          <w:sz w:val="30"/>
          <w:szCs w:val="30"/>
        </w:rPr>
        <w:t>4.校管家数据可对接后，需供应商全力配合解决；</w:t>
      </w:r>
    </w:p>
    <w:p>
      <w:pPr>
        <w:ind w:firstLine="300" w:firstLineChars="100"/>
        <w:rPr>
          <w:rFonts w:ascii="仿宋" w:hAnsi="仿宋" w:eastAsia="仿宋"/>
          <w:color w:val="0000FF"/>
          <w:sz w:val="30"/>
          <w:szCs w:val="30"/>
        </w:rPr>
      </w:pPr>
      <w:r>
        <w:rPr>
          <w:rFonts w:hint="eastAsia" w:ascii="仿宋" w:hAnsi="仿宋" w:eastAsia="仿宋"/>
          <w:color w:val="0000FF"/>
          <w:sz w:val="30"/>
          <w:szCs w:val="30"/>
        </w:rPr>
        <w:t>5.退费单不能修改删除附件，只能增加附件；</w:t>
      </w:r>
    </w:p>
    <w:p>
      <w:pPr>
        <w:ind w:firstLine="300" w:firstLineChars="100"/>
        <w:rPr>
          <w:rFonts w:ascii="仿宋" w:hAnsi="仿宋" w:eastAsia="仿宋"/>
          <w:color w:val="0000FF"/>
          <w:sz w:val="30"/>
          <w:szCs w:val="30"/>
        </w:rPr>
      </w:pPr>
      <w:r>
        <w:rPr>
          <w:rFonts w:hint="eastAsia" w:ascii="仿宋" w:hAnsi="仿宋" w:eastAsia="仿宋"/>
          <w:color w:val="0000FF"/>
          <w:sz w:val="30"/>
          <w:szCs w:val="30"/>
        </w:rPr>
        <w:t>解决时限：2016年1月15日前</w:t>
      </w:r>
    </w:p>
    <w:p>
      <w:pPr>
        <w:ind w:firstLine="300" w:firstLineChars="100"/>
        <w:rPr>
          <w:rFonts w:hint="eastAsia" w:ascii="仿宋" w:hAnsi="仿宋" w:eastAsia="仿宋"/>
          <w:color w:val="0000FF"/>
          <w:sz w:val="30"/>
          <w:szCs w:val="30"/>
        </w:rPr>
      </w:pPr>
      <w:r>
        <w:rPr>
          <w:rFonts w:hint="eastAsia" w:ascii="仿宋" w:hAnsi="仿宋" w:eastAsia="仿宋"/>
          <w:color w:val="0000FF"/>
          <w:sz w:val="30"/>
          <w:szCs w:val="30"/>
        </w:rPr>
        <w:t>6.预算调整单驳回之后或是保存未提交状态不允许修改，我方要求修改；</w:t>
      </w:r>
    </w:p>
    <w:p>
      <w:pPr>
        <w:ind w:firstLine="300" w:firstLineChars="100"/>
        <w:rPr>
          <w:rFonts w:hint="eastAsia" w:ascii="仿宋" w:hAnsi="仿宋" w:eastAsia="仿宋"/>
          <w:color w:val="0000FF"/>
          <w:sz w:val="30"/>
          <w:szCs w:val="30"/>
        </w:rPr>
      </w:pPr>
      <w:r>
        <w:rPr>
          <w:rFonts w:hint="eastAsia" w:ascii="仿宋" w:hAnsi="仿宋" w:eastAsia="仿宋"/>
          <w:color w:val="0000FF"/>
          <w:sz w:val="30"/>
          <w:szCs w:val="30"/>
        </w:rPr>
        <w:t>解决时限：2016年1月15日前</w:t>
      </w:r>
    </w:p>
    <w:p>
      <w:pPr>
        <w:ind w:firstLine="300" w:firstLineChars="100"/>
        <w:rPr>
          <w:rFonts w:hint="eastAsia" w:ascii="仿宋" w:hAnsi="仿宋" w:eastAsia="仿宋"/>
          <w:sz w:val="30"/>
          <w:szCs w:val="30"/>
        </w:rPr>
      </w:pPr>
      <w:r>
        <w:rPr>
          <w:rFonts w:hint="eastAsia" w:ascii="仿宋" w:hAnsi="仿宋" w:eastAsia="仿宋"/>
          <w:sz w:val="30"/>
          <w:szCs w:val="30"/>
        </w:rPr>
        <w:t>7.待处理事务无提醒功能</w:t>
      </w:r>
    </w:p>
    <w:p>
      <w:pPr>
        <w:ind w:firstLine="300" w:firstLineChars="100"/>
        <w:rPr>
          <w:rFonts w:hint="eastAsia" w:ascii="仿宋" w:hAnsi="仿宋" w:eastAsia="仿宋"/>
          <w:sz w:val="30"/>
          <w:szCs w:val="30"/>
        </w:rPr>
      </w:pPr>
      <w:r>
        <w:rPr>
          <w:rFonts w:hint="eastAsia" w:ascii="仿宋" w:hAnsi="仿宋" w:eastAsia="仿宋"/>
          <w:sz w:val="30"/>
          <w:szCs w:val="30"/>
        </w:rPr>
        <w:t>答复：不能解决，因需要交纳服务费。</w:t>
      </w:r>
    </w:p>
    <w:p>
      <w:pPr>
        <w:ind w:firstLine="300" w:firstLineChars="100"/>
        <w:rPr>
          <w:rFonts w:hint="eastAsia" w:ascii="仿宋" w:hAnsi="仿宋" w:eastAsia="仿宋"/>
          <w:sz w:val="30"/>
          <w:szCs w:val="30"/>
        </w:rPr>
      </w:pPr>
      <w:r>
        <w:rPr>
          <w:rFonts w:hint="eastAsia" w:ascii="仿宋" w:hAnsi="仿宋" w:eastAsia="仿宋"/>
          <w:sz w:val="30"/>
          <w:szCs w:val="30"/>
        </w:rPr>
        <w:t>8.2016年起我方会更新会计科目，届时需要供应商的配合完成原约定会计科目与预算项目的数据比对。</w:t>
      </w:r>
    </w:p>
    <w:p>
      <w:pPr>
        <w:ind w:firstLine="300" w:firstLineChars="100"/>
        <w:rPr>
          <w:rFonts w:ascii="仿宋" w:hAnsi="仿宋" w:eastAsia="仿宋"/>
          <w:sz w:val="30"/>
          <w:szCs w:val="30"/>
        </w:rPr>
      </w:pPr>
      <w:r>
        <w:rPr>
          <w:rFonts w:hint="eastAsia" w:ascii="仿宋" w:hAnsi="仿宋" w:eastAsia="仿宋"/>
          <w:sz w:val="30"/>
          <w:szCs w:val="30"/>
        </w:rPr>
        <w:t>注：以上第4项和第8项为原合同约定内容，故所有配合不再收费。如以上问题未在规定时限内解决，余款不付直至问题全部解决。</w:t>
      </w:r>
    </w:p>
    <w:p>
      <w:pPr>
        <w:ind w:firstLine="300" w:firstLineChars="100"/>
        <w:rPr>
          <w:rFonts w:ascii="仿宋" w:hAnsi="仿宋" w:eastAsia="仿宋"/>
          <w:sz w:val="30"/>
          <w:szCs w:val="30"/>
        </w:rPr>
      </w:pPr>
    </w:p>
    <w:p>
      <w:pPr>
        <w:rPr>
          <w:rFonts w:ascii="仿宋" w:hAnsi="仿宋" w:eastAsia="仿宋"/>
          <w:sz w:val="30"/>
          <w:szCs w:val="30"/>
        </w:rPr>
      </w:pPr>
    </w:p>
    <w:sectPr>
      <w:pgSz w:w="11906" w:h="16838"/>
      <w:pgMar w:top="284" w:right="1800" w:bottom="142"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F2E71"/>
    <w:rsid w:val="00047A8B"/>
    <w:rsid w:val="000B51CC"/>
    <w:rsid w:val="000F5C92"/>
    <w:rsid w:val="001354B5"/>
    <w:rsid w:val="001978FD"/>
    <w:rsid w:val="0027303D"/>
    <w:rsid w:val="00374289"/>
    <w:rsid w:val="004C1AC9"/>
    <w:rsid w:val="005165E2"/>
    <w:rsid w:val="00594F08"/>
    <w:rsid w:val="005B3073"/>
    <w:rsid w:val="00745919"/>
    <w:rsid w:val="00756383"/>
    <w:rsid w:val="008109B0"/>
    <w:rsid w:val="009366FE"/>
    <w:rsid w:val="00A64657"/>
    <w:rsid w:val="00A84A6B"/>
    <w:rsid w:val="00B310D7"/>
    <w:rsid w:val="00B779B1"/>
    <w:rsid w:val="00BA199F"/>
    <w:rsid w:val="00BA5202"/>
    <w:rsid w:val="00C573D2"/>
    <w:rsid w:val="00CE545C"/>
    <w:rsid w:val="00D615C2"/>
    <w:rsid w:val="00DA1EEF"/>
    <w:rsid w:val="00DF2E71"/>
    <w:rsid w:val="00E57230"/>
    <w:rsid w:val="00E94B12"/>
    <w:rsid w:val="00EF7642"/>
    <w:rsid w:val="10537FD8"/>
    <w:rsid w:val="54190C85"/>
    <w:rsid w:val="55BD4BB9"/>
    <w:rsid w:val="58327B40"/>
    <w:rsid w:val="5A2302F0"/>
    <w:rsid w:val="64FB5419"/>
    <w:rsid w:val="6DA325EB"/>
    <w:rsid w:val="77746B0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paragraph" w:customStyle="1" w:styleId="8">
    <w:name w:val="List Paragraph"/>
    <w:basedOn w:val="1"/>
    <w:qFormat/>
    <w:uiPriority w:val="34"/>
    <w:pPr>
      <w:ind w:firstLine="420" w:firstLineChars="200"/>
    </w:pPr>
  </w:style>
  <w:style w:type="character" w:customStyle="1" w:styleId="9">
    <w:name w:val="批注框文本 Char"/>
    <w:basedOn w:val="5"/>
    <w:link w:val="2"/>
    <w:semiHidden/>
    <w:qFormat/>
    <w:uiPriority w:val="99"/>
    <w:rPr>
      <w:sz w:val="18"/>
      <w:szCs w:val="18"/>
    </w:rPr>
  </w:style>
  <w:style w:type="character" w:customStyle="1" w:styleId="10">
    <w:name w:val="页眉 Char"/>
    <w:basedOn w:val="5"/>
    <w:link w:val="4"/>
    <w:qFormat/>
    <w:uiPriority w:val="99"/>
    <w:rPr>
      <w:sz w:val="18"/>
      <w:szCs w:val="18"/>
    </w:rPr>
  </w:style>
  <w:style w:type="character" w:customStyle="1" w:styleId="11">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66</Words>
  <Characters>379</Characters>
  <Lines>3</Lines>
  <Paragraphs>1</Paragraphs>
  <TotalTime>0</TotalTime>
  <ScaleCrop>false</ScaleCrop>
  <LinksUpToDate>false</LinksUpToDate>
  <CharactersWithSpaces>444</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2015-12-14T01:40:00Z</dcterms:created>
  <dc:creator>WZC</dc:creator>
  <cp:lastModifiedBy>Administrator</cp:lastModifiedBy>
  <cp:lastPrinted>2015-12-29T07:12:00Z</cp:lastPrinted>
  <dcterms:modified xsi:type="dcterms:W3CDTF">2016-01-04T07:18:02Z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