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46CA" w14:textId="7749E742" w:rsidR="00AA2FB3" w:rsidRPr="00AA2FB3" w:rsidRDefault="00AA2FB3" w:rsidP="00AA2FB3">
      <w:pPr>
        <w:jc w:val="center"/>
        <w:rPr>
          <w:rFonts w:ascii="Arial" w:hAnsi="Arial" w:cs="Arial" w:hint="eastAsia"/>
          <w:b/>
          <w:kern w:val="0"/>
          <w:sz w:val="32"/>
          <w:szCs w:val="24"/>
        </w:rPr>
      </w:pPr>
      <w:r w:rsidRPr="00AA2FB3">
        <w:rPr>
          <w:rFonts w:ascii="Arial" w:hAnsi="Arial" w:cs="Arial"/>
          <w:b/>
          <w:kern w:val="0"/>
          <w:sz w:val="32"/>
          <w:szCs w:val="24"/>
        </w:rPr>
        <w:t>Scénarios d’utilisation</w:t>
      </w:r>
    </w:p>
    <w:p w14:paraId="37A8FE2D" w14:textId="0FB53429" w:rsidR="00AA2FB3" w:rsidRPr="00AA2FB3" w:rsidRDefault="00AA2FB3" w:rsidP="00AA2FB3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b/>
          <w:kern w:val="0"/>
          <w:sz w:val="24"/>
          <w:szCs w:val="24"/>
        </w:rPr>
      </w:pPr>
      <w:r w:rsidRPr="00AA2FB3">
        <w:rPr>
          <w:rFonts w:ascii="Arial" w:hAnsi="Arial" w:cs="Arial"/>
          <w:b/>
          <w:kern w:val="0"/>
          <w:sz w:val="24"/>
          <w:szCs w:val="24"/>
        </w:rPr>
        <w:t>Chaînage avant en profondeur</w:t>
      </w:r>
    </w:p>
    <w:p w14:paraId="516F4514" w14:textId="77777777" w:rsidR="00AA2FB3" w:rsidRPr="00AA2FB3" w:rsidRDefault="00AA2FB3" w:rsidP="00AA2FB3">
      <w:pPr>
        <w:rPr>
          <w:rFonts w:ascii="Arial" w:hAnsi="Arial" w:cs="Arial" w:hint="eastAsia"/>
          <w:b/>
          <w:kern w:val="0"/>
          <w:sz w:val="24"/>
          <w:szCs w:val="24"/>
        </w:rPr>
      </w:pPr>
    </w:p>
    <w:p w14:paraId="692BD7D1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>1. Taper (initial) pour initialiser</w:t>
      </w:r>
    </w:p>
    <w:p w14:paraId="5203541A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>2. Taper (beginAvant)</w:t>
      </w:r>
    </w:p>
    <w:p w14:paraId="64BE47DA" w14:textId="77777777" w:rsidR="00AA2FB3" w:rsidRPr="00E0374E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E0374E">
        <w:rPr>
          <w:rFonts w:ascii="Arial" w:hAnsi="Arial" w:cs="Arial"/>
          <w:color w:val="000000"/>
          <w:sz w:val="22"/>
          <w:szCs w:val="22"/>
          <w:lang w:val="fr-FR"/>
        </w:rPr>
        <w:t>3. Entrer la marque que vous voulez</w:t>
      </w:r>
    </w:p>
    <w:p w14:paraId="72D7714D" w14:textId="77777777" w:rsidR="00AA2FB3" w:rsidRPr="00E0374E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E0374E">
        <w:rPr>
          <w:rFonts w:ascii="Arial" w:hAnsi="Arial" w:cs="Arial"/>
          <w:color w:val="000000"/>
          <w:sz w:val="22"/>
          <w:szCs w:val="22"/>
          <w:lang w:val="fr-FR"/>
        </w:rPr>
        <w:t>4. Entrer votre budget et mémoire de phone que vous voulez</w:t>
      </w:r>
    </w:p>
    <w:p w14:paraId="4E228185" w14:textId="77777777" w:rsidR="00AA2FB3" w:rsidRPr="00E0374E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E0374E">
        <w:rPr>
          <w:rFonts w:ascii="Arial" w:hAnsi="Arial" w:cs="Arial"/>
          <w:color w:val="000000"/>
          <w:sz w:val="22"/>
          <w:szCs w:val="22"/>
          <w:lang w:val="fr-FR"/>
        </w:rPr>
        <w:t>5. Choisir l'un des trois attributs (Taille d’écran, Performance, Nouveau modèle ) et remplir ce que vous voulez.</w:t>
      </w:r>
    </w:p>
    <w:p w14:paraId="1CCFB08C" w14:textId="77777777" w:rsidR="00AA2FB3" w:rsidRPr="00E0374E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E0374E">
        <w:rPr>
          <w:rFonts w:ascii="Arial" w:hAnsi="Arial" w:cs="Arial" w:hint="eastAsia"/>
          <w:color w:val="000000"/>
          <w:sz w:val="22"/>
          <w:szCs w:val="22"/>
          <w:lang w:val="fr-FR"/>
        </w:rPr>
        <w:t>6</w:t>
      </w:r>
      <w:r w:rsidRPr="00E0374E">
        <w:rPr>
          <w:rFonts w:ascii="Arial" w:hAnsi="Arial" w:cs="Arial"/>
          <w:color w:val="000000"/>
          <w:sz w:val="22"/>
          <w:szCs w:val="22"/>
          <w:lang w:val="fr-FR"/>
        </w:rPr>
        <w:t>. Le résultat s’affiche</w:t>
      </w:r>
    </w:p>
    <w:p w14:paraId="3C72A0A9" w14:textId="0BB899EF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lang w:val="fr-FR"/>
        </w:rPr>
      </w:pPr>
      <w:r w:rsidRPr="00E0374E">
        <w:rPr>
          <w:rFonts w:ascii="Arial" w:hAnsi="Arial" w:cs="Arial" w:hint="eastAsia"/>
          <w:color w:val="000000"/>
          <w:sz w:val="22"/>
          <w:szCs w:val="22"/>
          <w:lang w:val="fr-FR"/>
        </w:rPr>
        <w:t>7</w:t>
      </w:r>
      <w:r w:rsidRPr="00E0374E">
        <w:rPr>
          <w:rFonts w:ascii="Arial" w:hAnsi="Arial" w:cs="Arial"/>
          <w:color w:val="000000"/>
          <w:sz w:val="22"/>
          <w:szCs w:val="22"/>
          <w:lang w:val="fr-FR"/>
        </w:rPr>
        <w:t>. À NE SURTOUT PAS OMETTRE : taper (vider) pour vider la base de faits et les autres</w:t>
      </w:r>
      <w:r>
        <w:rPr>
          <w:rFonts w:hint="eastAsia"/>
          <w:lang w:val="fr-FR"/>
        </w:rPr>
        <w:t xml:space="preserve"> 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variables globales.</w:t>
      </w:r>
    </w:p>
    <w:p w14:paraId="49B1B7A0" w14:textId="7AAA6DF9" w:rsidR="00AA2FB3" w:rsidRPr="00AA2FB3" w:rsidRDefault="00AA2FB3" w:rsidP="00AA2FB3">
      <w:pPr>
        <w:pStyle w:val="a3"/>
        <w:numPr>
          <w:ilvl w:val="0"/>
          <w:numId w:val="2"/>
        </w:numPr>
        <w:spacing w:before="0" w:beforeAutospacing="0" w:after="0" w:afterAutospacing="0" w:line="21" w:lineRule="atLeast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Lancer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nouvelle recherche</w:t>
      </w:r>
    </w:p>
    <w:p w14:paraId="792F2A23" w14:textId="787C7EC5" w:rsid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22"/>
          <w:szCs w:val="22"/>
        </w:rPr>
        <w:drawing>
          <wp:inline distT="0" distB="0" distL="114300" distR="114300" wp14:anchorId="6CC8F4D0" wp14:editId="7464C0A0">
            <wp:extent cx="4210050" cy="2200275"/>
            <wp:effectExtent l="0" t="0" r="0" b="9525"/>
            <wp:docPr id="10" name="图片 10" descr="微信截图_2019010604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190106040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58B3" w14:textId="77777777" w:rsid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 w:hint="eastAsia"/>
          <w:shd w:val="clear" w:color="auto" w:fill="FFFFFF"/>
        </w:rPr>
      </w:pPr>
    </w:p>
    <w:p w14:paraId="5B1D6211" w14:textId="29F6B4A2" w:rsidR="00AA2FB3" w:rsidRPr="00AA2FB3" w:rsidRDefault="00AA2FB3" w:rsidP="00AA2FB3">
      <w:pPr>
        <w:pStyle w:val="a3"/>
        <w:numPr>
          <w:ilvl w:val="0"/>
          <w:numId w:val="3"/>
        </w:numPr>
        <w:spacing w:before="0" w:beforeAutospacing="0" w:after="0" w:afterAutospacing="0" w:line="21" w:lineRule="atLeast"/>
        <w:rPr>
          <w:rFonts w:ascii="Arial" w:eastAsiaTheme="minorEastAsia" w:hAnsi="Arial" w:cs="Arial" w:hint="eastAsia"/>
          <w:b/>
          <w:lang w:val="fr-FR"/>
        </w:rPr>
      </w:pPr>
      <w:r w:rsidRPr="00AA2FB3">
        <w:rPr>
          <w:rFonts w:ascii="Arial" w:eastAsiaTheme="minorEastAsia" w:hAnsi="Arial" w:cs="Arial"/>
          <w:b/>
          <w:lang w:val="fr-FR"/>
        </w:rPr>
        <w:t>Chaînage arrière en profondeur</w:t>
      </w:r>
    </w:p>
    <w:p w14:paraId="12FEA213" w14:textId="7929A068" w:rsidR="00AA2FB3" w:rsidRDefault="00AA2FB3"/>
    <w:p w14:paraId="64974BAE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 xml:space="preserve">Étape 1 : Taper(beginAvant)ou(beginArriere). Neuf </w:t>
      </w:r>
      <w:r w:rsidRPr="00AA2FB3">
        <w:rPr>
          <w:rFonts w:ascii="Arial" w:hAnsi="Arial" w:cs="Arial" w:hint="eastAsia"/>
          <w:color w:val="000000"/>
          <w:sz w:val="22"/>
          <w:szCs w:val="22"/>
          <w:lang w:val="fr-FR"/>
        </w:rPr>
        <w:t>type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s de téléphones portables qui sont les plus vendus et les plus recommandés seront affichés sur l'interface</w:t>
      </w:r>
      <w:r w:rsidRPr="00AA2FB3">
        <w:rPr>
          <w:rFonts w:ascii="Arial" w:hAnsi="Arial" w:cs="Arial" w:hint="eastAsia"/>
          <w:color w:val="000000"/>
          <w:sz w:val="22"/>
          <w:szCs w:val="22"/>
          <w:lang w:val="fr-FR"/>
        </w:rPr>
        <w:t>.</w:t>
      </w:r>
    </w:p>
    <w:p w14:paraId="1B3F363E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drawing>
          <wp:inline distT="0" distB="0" distL="0" distR="0" wp14:anchorId="465BFC01" wp14:editId="51DF8B61">
            <wp:extent cx="3237865" cy="2123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AECE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 xml:space="preserve"> </w:t>
      </w:r>
    </w:p>
    <w:p w14:paraId="120EFD37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lastRenderedPageBreak/>
        <w:t>Étape 2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：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Choisissez un type de téléphone mobile qui vous intéresse le plus et entrez le numéro correspondant.</w:t>
      </w:r>
    </w:p>
    <w:p w14:paraId="6414DB6E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drawing>
          <wp:inline distT="0" distB="0" distL="0" distR="0" wp14:anchorId="07F2D9FD" wp14:editId="0AA178E9">
            <wp:extent cx="4923790" cy="532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A7F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</w:p>
    <w:p w14:paraId="2F5AD451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>Étape 3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：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 xml:space="preserve">Ensuite, vous pouvez entrer une série de </w:t>
      </w:r>
      <w:r w:rsidRPr="00AA2FB3">
        <w:rPr>
          <w:rFonts w:ascii="Arial" w:hAnsi="Arial" w:cs="Arial" w:hint="eastAsia"/>
          <w:color w:val="000000"/>
          <w:sz w:val="22"/>
          <w:szCs w:val="22"/>
          <w:lang w:val="fr-FR"/>
        </w:rPr>
        <w:t>crit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è</w:t>
      </w:r>
      <w:r w:rsidRPr="00AA2FB3">
        <w:rPr>
          <w:rFonts w:ascii="Arial" w:hAnsi="Arial" w:cs="Arial" w:hint="eastAsia"/>
          <w:color w:val="000000"/>
          <w:sz w:val="22"/>
          <w:szCs w:val="22"/>
          <w:lang w:val="fr-FR"/>
        </w:rPr>
        <w:t>re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 xml:space="preserve"> pour votre téléphone.</w:t>
      </w:r>
    </w:p>
    <w:p w14:paraId="4A8FFA85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>Je vous rappele qu’il faut choisir seulement une parmi les trois demandes : taille d’écran, performance et le type de la modèle.</w:t>
      </w:r>
    </w:p>
    <w:p w14:paraId="108AAB04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drawing>
          <wp:inline distT="0" distB="0" distL="0" distR="0" wp14:anchorId="6FA82662" wp14:editId="20D57018">
            <wp:extent cx="5759450" cy="2099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851B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</w:p>
    <w:p w14:paraId="5E322FAE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/>
          <w:color w:val="000000"/>
          <w:sz w:val="22"/>
          <w:szCs w:val="22"/>
          <w:lang w:val="fr-FR"/>
        </w:rPr>
      </w:pPr>
      <w:r w:rsidRPr="00AA2FB3">
        <w:rPr>
          <w:rFonts w:ascii="Arial" w:hAnsi="Arial" w:cs="Arial"/>
          <w:color w:val="000000"/>
          <w:sz w:val="22"/>
          <w:szCs w:val="22"/>
          <w:lang w:val="fr-FR"/>
        </w:rPr>
        <w:t xml:space="preserve">Étape finale 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：</w:t>
      </w:r>
      <w:r w:rsidRPr="00AA2FB3">
        <w:rPr>
          <w:rFonts w:ascii="Arial" w:hAnsi="Arial" w:cs="Arial"/>
          <w:color w:val="000000"/>
          <w:sz w:val="22"/>
          <w:szCs w:val="22"/>
          <w:lang w:val="fr-FR"/>
        </w:rPr>
        <w:t>Nous obtiendrons un résultat positive ‘Le telephone choisi bien correspond à vos critères!’ si nos demandes sont conformes à la critère. Au contraire, un résultat négative ‘Le telephone choisi ne correspond pas à vos critères. Vous pouvez ré-essayer.’</w:t>
      </w:r>
      <w:bookmarkStart w:id="0" w:name="_GoBack"/>
      <w:bookmarkEnd w:id="0"/>
    </w:p>
    <w:p w14:paraId="4CFBA204" w14:textId="77777777" w:rsidR="00AA2FB3" w:rsidRPr="00AA2FB3" w:rsidRDefault="00AA2FB3" w:rsidP="00AA2FB3">
      <w:pPr>
        <w:pStyle w:val="a3"/>
        <w:spacing w:before="0" w:beforeAutospacing="0" w:after="0" w:afterAutospacing="0" w:line="21" w:lineRule="atLeast"/>
        <w:rPr>
          <w:rFonts w:ascii="Arial" w:hAnsi="Arial" w:cs="Arial" w:hint="eastAsia"/>
          <w:color w:val="000000"/>
          <w:sz w:val="22"/>
          <w:szCs w:val="22"/>
          <w:lang w:val="fr-FR"/>
        </w:rPr>
      </w:pPr>
    </w:p>
    <w:sectPr w:rsidR="00AA2FB3" w:rsidRPr="00AA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EF7DD0"/>
    <w:multiLevelType w:val="multilevel"/>
    <w:tmpl w:val="F9EF7DD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E2922"/>
    <w:multiLevelType w:val="hybridMultilevel"/>
    <w:tmpl w:val="0F64E2E4"/>
    <w:lvl w:ilvl="0" w:tplc="C330A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F1B26"/>
    <w:multiLevelType w:val="singleLevel"/>
    <w:tmpl w:val="65BF1B26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F3"/>
    <w:rsid w:val="00497BD3"/>
    <w:rsid w:val="00AA2FB3"/>
    <w:rsid w:val="00D5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BE13"/>
  <w15:chartTrackingRefBased/>
  <w15:docId w15:val="{CFE3538F-CE6F-4772-92B5-052CD4DF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FB3"/>
    <w:pPr>
      <w:widowControl w:val="0"/>
      <w:jc w:val="both"/>
    </w:pPr>
    <w:rPr>
      <w:lang w:val="fr-FR"/>
    </w:rPr>
  </w:style>
  <w:style w:type="paragraph" w:styleId="2">
    <w:name w:val="heading 2"/>
    <w:basedOn w:val="a"/>
    <w:next w:val="a"/>
    <w:link w:val="20"/>
    <w:uiPriority w:val="9"/>
    <w:unhideWhenUsed/>
    <w:qFormat/>
    <w:rsid w:val="00AA2F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A2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A2F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AA2FB3"/>
    <w:rPr>
      <w:rFonts w:asciiTheme="majorHAnsi" w:eastAsiaTheme="majorEastAsia" w:hAnsiTheme="majorHAnsi" w:cstheme="majorBidi"/>
      <w:b/>
      <w:bCs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CAI</dc:creator>
  <cp:keywords/>
  <dc:description/>
  <cp:lastModifiedBy>Tianyang CAI</cp:lastModifiedBy>
  <cp:revision>2</cp:revision>
  <dcterms:created xsi:type="dcterms:W3CDTF">2019-01-06T13:49:00Z</dcterms:created>
  <dcterms:modified xsi:type="dcterms:W3CDTF">2019-01-06T13:56:00Z</dcterms:modified>
</cp:coreProperties>
</file>