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053A" w14:textId="77777777" w:rsidR="00C52D8B" w:rsidRPr="00D6644F" w:rsidRDefault="00000000" w:rsidP="00C52D8B">
      <w:pPr>
        <w:pStyle w:val="1"/>
        <w:jc w:val="center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D6644F">
        <w:rPr>
          <w:rFonts w:asciiTheme="minorHAnsi" w:eastAsiaTheme="minorEastAsia" w:hAnsiTheme="minorHAnsi" w:cstheme="minorBidi"/>
          <w:kern w:val="44"/>
          <w:sz w:val="44"/>
          <w:szCs w:val="44"/>
        </w:rPr>
        <w:t>体态检测系统</w:t>
      </w:r>
    </w:p>
    <w:p w14:paraId="4A13BE2E" w14:textId="3CE96B0C" w:rsidR="00FE55CB" w:rsidRPr="00D6644F" w:rsidRDefault="00000000" w:rsidP="00C52D8B">
      <w:pPr>
        <w:pStyle w:val="1"/>
        <w:jc w:val="center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D6644F">
        <w:rPr>
          <w:rFonts w:asciiTheme="minorHAnsi" w:eastAsiaTheme="minorEastAsia" w:hAnsiTheme="minorHAnsi" w:cstheme="minorBidi"/>
          <w:kern w:val="44"/>
          <w:sz w:val="44"/>
          <w:szCs w:val="44"/>
        </w:rPr>
        <w:t>需求分析与概要设计</w:t>
      </w:r>
    </w:p>
    <w:p w14:paraId="4AE50213" w14:textId="40AAAAE9" w:rsidR="002D380D" w:rsidRPr="00D6644F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1.项目说明</w:t>
      </w:r>
    </w:p>
    <w:p w14:paraId="25596D10" w14:textId="4A7D7B03" w:rsidR="002D380D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项目目</w:t>
      </w:r>
      <w:r w:rsidR="002D380D"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标</w:t>
      </w:r>
    </w:p>
    <w:p w14:paraId="7F30455C" w14:textId="77777777" w:rsidR="00FE55CB" w:rsidRPr="00D6644F" w:rsidRDefault="00000000" w:rsidP="00D6644F">
      <w:pPr>
        <w:spacing w:line="360" w:lineRule="exact"/>
        <w:ind w:firstLineChars="200" w:firstLine="480"/>
        <w:jc w:val="both"/>
        <w:rPr>
          <w:rFonts w:ascii="楷体_GB2312" w:eastAsia="楷体_GB2312" w:hint="eastAsia"/>
          <w:sz w:val="24"/>
          <w:szCs w:val="24"/>
        </w:rPr>
      </w:pPr>
      <w:r w:rsidRPr="00D6644F">
        <w:rPr>
          <w:rFonts w:ascii="楷体_GB2312" w:eastAsia="楷体_GB2312" w:hint="eastAsia"/>
          <w:sz w:val="24"/>
          <w:szCs w:val="24"/>
        </w:rPr>
        <w:t>开发一款基于 C# 的实时体态检测系统，通过摄像头捕捉用户姿态，利用计算机视觉技术识别骨骼关键点，分析体态规范性。对长时间不良姿势（如驼背、颈部前倾）进行多模态提醒，并支持历史数据统计与报告生成，适用于办公、健身等场景。</w:t>
      </w:r>
    </w:p>
    <w:p w14:paraId="026A4C99" w14:textId="43094706" w:rsidR="00D6644F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软硬件环境需求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8"/>
        <w:gridCol w:w="6312"/>
      </w:tblGrid>
      <w:tr w:rsidR="00A72620" w14:paraId="21806F32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9772E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类型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E07DC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要求</w:t>
            </w:r>
          </w:p>
        </w:tc>
      </w:tr>
      <w:tr w:rsidR="00A72620" w14:paraId="787BDF2D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696C5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操作系统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2F9F4" w14:textId="416500B5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Windows 11</w:t>
            </w:r>
          </w:p>
        </w:tc>
      </w:tr>
      <w:tr w:rsidR="002D380D" w14:paraId="60662FEE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DC3DF" w14:textId="67C12D74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摄像头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02C09" w14:textId="7F7E9E90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分辨率 ≥ 720p，</w:t>
            </w:r>
            <w:proofErr w:type="gramStart"/>
            <w:r w:rsidRPr="00D6644F">
              <w:rPr>
                <w:rFonts w:ascii="楷体_GB2312" w:eastAsia="楷体_GB2312" w:hint="eastAsia"/>
                <w:sz w:val="24"/>
                <w:szCs w:val="24"/>
              </w:rPr>
              <w:t>帧率</w:t>
            </w:r>
            <w:proofErr w:type="gramEnd"/>
            <w:r w:rsidRPr="00D6644F">
              <w:rPr>
                <w:rFonts w:ascii="楷体_GB2312" w:eastAsia="楷体_GB2312" w:hint="eastAsia"/>
                <w:sz w:val="24"/>
                <w:szCs w:val="24"/>
              </w:rPr>
              <w:t xml:space="preserve"> ≥ 15 FPS</w:t>
            </w:r>
          </w:p>
        </w:tc>
      </w:tr>
      <w:tr w:rsidR="002D380D" w14:paraId="55557960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9B56C" w14:textId="1E729DB4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开发环境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C1C2A7" w14:textId="5930EBC5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Visual Studio 2022，.NET</w:t>
            </w:r>
          </w:p>
        </w:tc>
      </w:tr>
      <w:tr w:rsidR="002D380D" w14:paraId="2F84A3AE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E499E" w14:textId="09D9DFB7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依赖库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B01E5" w14:textId="1E844829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proofErr w:type="spellStart"/>
            <w:r w:rsidRPr="00D6644F">
              <w:rPr>
                <w:rFonts w:ascii="楷体_GB2312" w:eastAsia="楷体_GB2312" w:hint="eastAsia"/>
                <w:sz w:val="24"/>
                <w:szCs w:val="24"/>
              </w:rPr>
              <w:t>OpenCvShar</w:t>
            </w:r>
            <w:proofErr w:type="spellEnd"/>
            <w:r w:rsidRPr="00D6644F">
              <w:rPr>
                <w:rFonts w:ascii="楷体_GB2312" w:eastAsia="楷体_GB2312" w:hint="eastAsia"/>
                <w:sz w:val="24"/>
                <w:szCs w:val="24"/>
              </w:rPr>
              <w:t>、ONNX Runtime、Entity Framework Core</w:t>
            </w:r>
          </w:p>
        </w:tc>
      </w:tr>
    </w:tbl>
    <w:p w14:paraId="11190464" w14:textId="3552DA1F" w:rsidR="00FE55CB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1.3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使用的关键技术：</w:t>
      </w:r>
    </w:p>
    <w:p w14:paraId="37DAA8E7" w14:textId="631CE4D6" w:rsidR="00C52D8B" w:rsidRDefault="00C52D8B" w:rsidP="00D6644F">
      <w:pPr>
        <w:pStyle w:val="10"/>
        <w:spacing w:line="360" w:lineRule="exact"/>
        <w:jc w:val="both"/>
      </w:pPr>
      <w:r>
        <w:rPr>
          <w:rFonts w:hint="eastAsia"/>
        </w:rPr>
        <w:t xml:space="preserve">    1.3.1 </w:t>
      </w:r>
      <w:r>
        <w:rPr>
          <w:rFonts w:hint="eastAsia"/>
        </w:rPr>
        <w:t>摄像头接入与视频流处理：</w:t>
      </w:r>
    </w:p>
    <w:p w14:paraId="6B3EFBEC" w14:textId="2765550E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OpenCvSharp</w:t>
      </w:r>
      <w:proofErr w:type="spellEnd"/>
      <w:r>
        <w:rPr>
          <w:rFonts w:hint="eastAsia"/>
        </w:rPr>
        <w:t>实现摄像头访问与帧采集</w:t>
      </w:r>
    </w:p>
    <w:p w14:paraId="4FE987A2" w14:textId="33293A11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）与姿态评估模块对接</w:t>
      </w:r>
    </w:p>
    <w:p w14:paraId="1CA0E5C8" w14:textId="5E1D72BE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）实现程序退出</w:t>
      </w:r>
      <w:r>
        <w:rPr>
          <w:rFonts w:hint="eastAsia"/>
        </w:rPr>
        <w:t>/</w:t>
      </w:r>
      <w:proofErr w:type="gramStart"/>
      <w:r>
        <w:rPr>
          <w:rFonts w:hint="eastAsia"/>
        </w:rPr>
        <w:t>帧率设置</w:t>
      </w:r>
      <w:proofErr w:type="gramEnd"/>
      <w:r>
        <w:rPr>
          <w:rFonts w:hint="eastAsia"/>
        </w:rPr>
        <w:t>等功能</w:t>
      </w:r>
    </w:p>
    <w:p w14:paraId="5D04DAFA" w14:textId="76B61EA0" w:rsidR="00C52D8B" w:rsidRDefault="00C52D8B" w:rsidP="00D6644F">
      <w:pPr>
        <w:pStyle w:val="10"/>
        <w:spacing w:line="360" w:lineRule="exact"/>
        <w:ind w:firstLine="200"/>
        <w:jc w:val="both"/>
      </w:pPr>
      <w:r>
        <w:rPr>
          <w:rFonts w:hint="eastAsia"/>
        </w:rPr>
        <w:t xml:space="preserve">1.3.2 </w:t>
      </w:r>
      <w:r>
        <w:rPr>
          <w:rFonts w:hint="eastAsia"/>
        </w:rPr>
        <w:t>姿态识别、分析与提醒算法设计：</w:t>
      </w:r>
    </w:p>
    <w:p w14:paraId="00475D57" w14:textId="77E91289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）检测体态关键点</w:t>
      </w:r>
    </w:p>
    <w:p w14:paraId="09873072" w14:textId="4B570CE6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）追踪不良体态的持续时间，超过阈值发出提醒</w:t>
      </w:r>
    </w:p>
    <w:p w14:paraId="38652B40" w14:textId="77777777" w:rsidR="00D6644F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）提供接口给</w:t>
      </w:r>
      <w:r>
        <w:rPr>
          <w:rFonts w:hint="eastAsia"/>
        </w:rPr>
        <w:t>UI</w:t>
      </w:r>
      <w:r>
        <w:rPr>
          <w:rFonts w:hint="eastAsia"/>
        </w:rPr>
        <w:t>模块用于展示和音效提醒</w:t>
      </w:r>
    </w:p>
    <w:p w14:paraId="306D2134" w14:textId="3253154E" w:rsidR="00C52D8B" w:rsidRPr="00D6644F" w:rsidRDefault="00C52D8B" w:rsidP="00D6644F">
      <w:pPr>
        <w:spacing w:line="360" w:lineRule="exact"/>
        <w:ind w:firstLineChars="100" w:firstLine="200"/>
        <w:jc w:val="both"/>
        <w:rPr>
          <w:b/>
          <w:bCs/>
        </w:rPr>
      </w:pPr>
      <w:r w:rsidRPr="00D6644F">
        <w:rPr>
          <w:rFonts w:hint="eastAsia"/>
          <w:b/>
          <w:bCs/>
        </w:rPr>
        <w:t xml:space="preserve">1.3.3 </w:t>
      </w:r>
      <w:r w:rsidRPr="00D6644F">
        <w:rPr>
          <w:rFonts w:hint="eastAsia"/>
          <w:b/>
          <w:bCs/>
        </w:rPr>
        <w:t>姿态评估模块</w:t>
      </w:r>
    </w:p>
    <w:p w14:paraId="3C380C50" w14:textId="45FE5945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）对算法判断结果进行评估</w:t>
      </w:r>
    </w:p>
    <w:p w14:paraId="16791879" w14:textId="14D57F50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）推理并提取体态关键点和置信度</w:t>
      </w:r>
    </w:p>
    <w:p w14:paraId="58A2E68B" w14:textId="58E9C65E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）提供接口或调用的类给摄像头与视频流模块</w:t>
      </w:r>
    </w:p>
    <w:p w14:paraId="183AE46A" w14:textId="2FBBA564" w:rsidR="00C52D8B" w:rsidRDefault="00C52D8B" w:rsidP="00D6644F">
      <w:pPr>
        <w:pStyle w:val="10"/>
        <w:spacing w:line="360" w:lineRule="exact"/>
        <w:ind w:firstLineChars="100" w:firstLine="200"/>
        <w:jc w:val="both"/>
      </w:pPr>
      <w:r>
        <w:rPr>
          <w:rFonts w:hint="eastAsia"/>
        </w:rPr>
        <w:lastRenderedPageBreak/>
        <w:t>1.3.4</w:t>
      </w:r>
      <w:r>
        <w:rPr>
          <w:rFonts w:hint="eastAsia"/>
        </w:rPr>
        <w:t>用户界面与用户体验设计</w:t>
      </w:r>
    </w:p>
    <w:p w14:paraId="70B80387" w14:textId="0753761F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WinForms</w:t>
      </w:r>
      <w:r>
        <w:rPr>
          <w:rFonts w:hint="eastAsia"/>
        </w:rPr>
        <w:t>或</w:t>
      </w:r>
      <w:r>
        <w:rPr>
          <w:rFonts w:hint="eastAsia"/>
        </w:rPr>
        <w:t xml:space="preserve">WPF </w:t>
      </w:r>
      <w:proofErr w:type="gramStart"/>
      <w:r>
        <w:rPr>
          <w:rFonts w:hint="eastAsia"/>
        </w:rPr>
        <w:t>构建主</w:t>
      </w:r>
      <w:proofErr w:type="gramEnd"/>
      <w:r>
        <w:rPr>
          <w:rFonts w:hint="eastAsia"/>
        </w:rPr>
        <w:t>界面</w:t>
      </w:r>
      <w:r>
        <w:rPr>
          <w:rFonts w:hint="eastAsia"/>
        </w:rPr>
        <w:t>(</w:t>
      </w:r>
      <w:r>
        <w:rPr>
          <w:rFonts w:hint="eastAsia"/>
        </w:rPr>
        <w:t>视频画面、实时状态提醒</w:t>
      </w:r>
    </w:p>
    <w:p w14:paraId="306BC686" w14:textId="3B145F0F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视频画面</w:t>
      </w:r>
    </w:p>
    <w:p w14:paraId="7C7408A7" w14:textId="2969BD0C" w:rsidR="00C52D8B" w:rsidRP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实时状态检测</w:t>
      </w:r>
    </w:p>
    <w:p w14:paraId="5F71900A" w14:textId="5BAEDD12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提醒倒计时</w:t>
      </w:r>
      <w:r>
        <w:rPr>
          <w:rFonts w:hint="eastAsia"/>
        </w:rPr>
        <w:t>/</w:t>
      </w:r>
      <w:r>
        <w:rPr>
          <w:rFonts w:hint="eastAsia"/>
        </w:rPr>
        <w:t>持续时间</w:t>
      </w:r>
    </w:p>
    <w:p w14:paraId="391463DB" w14:textId="7A867DD1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设置项（提醒时间阈值、灵敏度、声音控制等）</w:t>
      </w:r>
    </w:p>
    <w:p w14:paraId="4CB08FEE" w14:textId="35D93F93" w:rsidR="00C52D8B" w:rsidRP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）绘制关键点骨架、颜色高亮、统计图等</w:t>
      </w:r>
    </w:p>
    <w:p w14:paraId="27A376A7" w14:textId="0FCF7AEC" w:rsidR="00FE55CB" w:rsidRPr="00D6644F" w:rsidRDefault="00895876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 xml:space="preserve">2. </w:t>
      </w:r>
      <w:r w:rsidRPr="00D6644F">
        <w:rPr>
          <w:rFonts w:asciiTheme="majorHAnsi" w:eastAsiaTheme="majorEastAsia" w:hAnsiTheme="majorHAnsi" w:cstheme="majorBidi"/>
          <w:kern w:val="2"/>
        </w:rPr>
        <w:t>需求分析</w:t>
      </w:r>
    </w:p>
    <w:p w14:paraId="450BBC42" w14:textId="3F296857" w:rsidR="00FE55CB" w:rsidRDefault="00895876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2.1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系统用例</w:t>
      </w:r>
    </w:p>
    <w:p w14:paraId="6BB3E531" w14:textId="6A68C164" w:rsidR="009A6441" w:rsidRPr="00D6644F" w:rsidRDefault="009A6441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9A6441">
        <w:rPr>
          <w:rFonts w:ascii="Times New Roman" w:eastAsiaTheme="minorEastAsia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340637" wp14:editId="32FD7B0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1510" cy="1750695"/>
            <wp:effectExtent l="0" t="0" r="2540" b="1905"/>
            <wp:wrapNone/>
            <wp:docPr id="67450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014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F2266" w14:textId="2A41019E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729F1A8" w14:textId="4D362B4E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0C544D88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792C9552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BDBB3CC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D14F3B6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E4216C7" w14:textId="07D68741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2.1.1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启动实时监测</w:t>
      </w:r>
    </w:p>
    <w:p w14:paraId="7870B239" w14:textId="31C0338B" w:rsidR="00FE55CB" w:rsidRPr="00895876" w:rsidRDefault="00895876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参与者：用户</w:t>
      </w:r>
    </w:p>
    <w:p w14:paraId="16721E22" w14:textId="26E4829B" w:rsidR="00FE55CB" w:rsidRPr="00895876" w:rsidRDefault="00895876" w:rsidP="00D6644F">
      <w:pPr>
        <w:spacing w:line="360" w:lineRule="exact"/>
        <w:ind w:leftChars="200" w:left="40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2</w:t>
      </w:r>
      <w:r w:rsidRPr="00895876">
        <w:rPr>
          <w:rFonts w:hint="eastAsia"/>
        </w:rPr>
        <w:t>）</w:t>
      </w:r>
      <w:r w:rsidRPr="00895876">
        <w:t>基本事件流：用户选择摄像头设备，点击</w:t>
      </w:r>
      <w:r w:rsidRPr="00895876">
        <w:t xml:space="preserve"> “</w:t>
      </w:r>
      <w:r w:rsidRPr="00895876">
        <w:t>开始监测</w:t>
      </w:r>
      <w:r w:rsidRPr="00895876">
        <w:t xml:space="preserve">” </w:t>
      </w:r>
      <w:r w:rsidRPr="00895876">
        <w:t>按钮，系统实时显示摄像头画面并</w:t>
      </w:r>
      <w:r w:rsidRPr="00895876">
        <w:rPr>
          <w:rFonts w:hint="eastAsia"/>
        </w:rPr>
        <w:t xml:space="preserve"> </w:t>
      </w:r>
      <w:r w:rsidRPr="00895876">
        <w:t>绘制骨骼关键点。系统在启动监测前，会自动检测可用的摄像头设备，并将其展示给用户选择。</w:t>
      </w:r>
    </w:p>
    <w:p w14:paraId="32FAC7B5" w14:textId="6ADE6A73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2.1.2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接收体态提醒</w:t>
      </w:r>
    </w:p>
    <w:p w14:paraId="59CC3DEC" w14:textId="0901F721" w:rsidR="00FE55CB" w:rsidRPr="00895876" w:rsidRDefault="00895876" w:rsidP="00D6644F">
      <w:pPr>
        <w:spacing w:line="360" w:lineRule="exact"/>
        <w:ind w:left="42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1</w:t>
      </w:r>
      <w:r w:rsidRPr="00895876">
        <w:rPr>
          <w:rFonts w:hint="eastAsia"/>
        </w:rPr>
        <w:t>）</w:t>
      </w:r>
      <w:r w:rsidRPr="00895876">
        <w:t>扩展事件流：当检测到不良体态持续超过阈值时，系统触发声音</w:t>
      </w:r>
      <w:r w:rsidRPr="00895876">
        <w:t xml:space="preserve"> / </w:t>
      </w:r>
      <w:proofErr w:type="gramStart"/>
      <w:r w:rsidRPr="00895876">
        <w:t>弹窗提醒</w:t>
      </w:r>
      <w:proofErr w:type="gramEnd"/>
      <w:r w:rsidRPr="00895876">
        <w:t>。提醒方式可在系统设置中进行个性化调整，如选择不同的声音提示或</w:t>
      </w:r>
      <w:proofErr w:type="gramStart"/>
      <w:r w:rsidRPr="00895876">
        <w:t>关闭弹窗提醒</w:t>
      </w:r>
      <w:proofErr w:type="gramEnd"/>
      <w:r w:rsidRPr="00895876">
        <w:t>。</w:t>
      </w:r>
    </w:p>
    <w:p w14:paraId="0B707867" w14:textId="3C42EEF2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2.1.3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查看历史报告</w:t>
      </w:r>
    </w:p>
    <w:p w14:paraId="74C7CFF2" w14:textId="79A04DD6" w:rsidR="00FE55CB" w:rsidRPr="00895876" w:rsidRDefault="00895876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参与者：用户</w:t>
      </w:r>
    </w:p>
    <w:p w14:paraId="30817086" w14:textId="10DC01EE" w:rsidR="00FE55CB" w:rsidRPr="00895876" w:rsidRDefault="00895876" w:rsidP="00D6644F">
      <w:pPr>
        <w:spacing w:line="360" w:lineRule="exact"/>
        <w:ind w:leftChars="200" w:left="40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2</w:t>
      </w:r>
      <w:r w:rsidRPr="00895876">
        <w:rPr>
          <w:rFonts w:hint="eastAsia"/>
        </w:rPr>
        <w:t>）</w:t>
      </w:r>
      <w:r w:rsidRPr="00895876">
        <w:t>基本事件流：用户点击</w:t>
      </w:r>
      <w:r w:rsidRPr="00895876">
        <w:t xml:space="preserve"> “</w:t>
      </w:r>
      <w:r w:rsidRPr="00895876">
        <w:t>历史记录</w:t>
      </w:r>
      <w:r w:rsidRPr="00895876">
        <w:t xml:space="preserve">” </w:t>
      </w:r>
      <w:r w:rsidRPr="00895876">
        <w:t>按钮，系统展示每日体态异常时长统计图表。图表支持多种展示形式，如柱状图、折线图等，方便用户从不同角度分析数据。</w:t>
      </w:r>
    </w:p>
    <w:p w14:paraId="70C69706" w14:textId="0C40C3C7" w:rsidR="00FE55CB" w:rsidRDefault="00895876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2.2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业务流程</w:t>
      </w:r>
    </w:p>
    <w:p w14:paraId="2514314A" w14:textId="7777777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12E44681" w14:textId="7777777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50765B04" w14:textId="1217DC0A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AA45B0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38E6271" wp14:editId="0D1269B2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731510" cy="1312545"/>
            <wp:effectExtent l="0" t="0" r="2540" b="1905"/>
            <wp:wrapNone/>
            <wp:docPr id="816300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04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ED2BF" w14:textId="68EA034F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1EE98FA8" w14:textId="1C8EC91F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7F97CB8C" w14:textId="41A5EE8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32AEB804" w14:textId="7875F2E0" w:rsidR="00AA45B0" w:rsidRPr="00D6644F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0D9CB2ED" w14:textId="07B02EAB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用户启动程序并选择摄像头</w:t>
      </w:r>
    </w:p>
    <w:p w14:paraId="4F88D762" w14:textId="28861B49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95876">
        <w:t>系统持续捕获视频帧并进行关键点检测</w:t>
      </w:r>
    </w:p>
    <w:p w14:paraId="4FBBA7A9" w14:textId="02E9048D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95876">
        <w:t>若检测到不良体态，启动计时器</w:t>
      </w:r>
    </w:p>
    <w:p w14:paraId="6D1BEF29" w14:textId="3BC875C6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95876">
        <w:t>超时后触发提醒并记录事件。在记录事件时，系统会详细记录体态异常的类型、开始时间、结束时间等信息，以便后续分析。</w:t>
      </w:r>
    </w:p>
    <w:p w14:paraId="63B2DFE5" w14:textId="31AE14AC" w:rsidR="00FE55CB" w:rsidRPr="00D6644F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3.</w:t>
      </w:r>
      <w:r w:rsidR="00000000" w:rsidRPr="00D6644F">
        <w:rPr>
          <w:rFonts w:asciiTheme="majorHAnsi" w:eastAsiaTheme="majorEastAsia" w:hAnsiTheme="majorHAnsi" w:cstheme="majorBidi"/>
          <w:kern w:val="2"/>
        </w:rPr>
        <w:t>概要设计</w:t>
      </w:r>
    </w:p>
    <w:p w14:paraId="60443286" w14:textId="0111EF84" w:rsidR="00FE55CB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E65AF5">
        <w:rPr>
          <w:rFonts w:asciiTheme="majorHAnsi" w:eastAsiaTheme="majorEastAsia" w:hAnsiTheme="majorHAnsi" w:cstheme="majorBidi"/>
          <w:kern w:val="2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1DE2B6" wp14:editId="592E0709">
            <wp:simplePos x="0" y="0"/>
            <wp:positionH relativeFrom="margin">
              <wp:align>center</wp:align>
            </wp:positionH>
            <wp:positionV relativeFrom="paragraph">
              <wp:posOffset>284334</wp:posOffset>
            </wp:positionV>
            <wp:extent cx="1397000" cy="2306793"/>
            <wp:effectExtent l="0" t="0" r="0" b="0"/>
            <wp:wrapNone/>
            <wp:docPr id="19621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3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30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0D"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3.1</w:t>
      </w:r>
      <w:r w:rsidR="00000000"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功能模块设计</w:t>
      </w:r>
    </w:p>
    <w:p w14:paraId="7CBAB67F" w14:textId="66630DB6" w:rsidR="00F52CE8" w:rsidRDefault="00F52CE8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0D7C547F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366E6E76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1D994E8D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19CCA77A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50DB9423" w14:textId="3D240CAC" w:rsidR="00E65AF5" w:rsidRPr="00D6644F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335332D2" w14:textId="456598A3" w:rsidR="00FE55CB" w:rsidRPr="002D380D" w:rsidRDefault="002D380D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3.1.1</w:t>
      </w:r>
      <w:r w:rsidR="00000000"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摄像头管理模块</w:t>
      </w:r>
    </w:p>
    <w:p w14:paraId="19D16A99" w14:textId="40A354A0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 w:rsidRPr="002D380D">
        <w:t>输入</w:t>
      </w:r>
      <w:r w:rsidR="00000000">
        <w:t>：摄像头设备列表</w:t>
      </w:r>
    </w:p>
    <w:p w14:paraId="11F32DED" w14:textId="415F80E2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 w:rsidRPr="002D380D">
        <w:t>输出</w:t>
      </w:r>
      <w:r w:rsidR="00000000">
        <w:t>：实时视频流（</w:t>
      </w:r>
      <w:r w:rsidR="00000000">
        <w:t xml:space="preserve">RGB </w:t>
      </w:r>
      <w:r w:rsidR="00000000">
        <w:t>帧）</w:t>
      </w:r>
    </w:p>
    <w:p w14:paraId="3935955F" w14:textId="64958C74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0000" w:rsidRPr="002D380D">
        <w:t>功能</w:t>
      </w:r>
      <w:r w:rsidR="00000000">
        <w:t>：动态切换设备、调整分辨率。该模块会实时监控摄像头设备状态，当设备连接或断开时，及时更新设备列表，并在切换设备或调整分辨率时，确保视频流的稳定传输。</w:t>
      </w:r>
    </w:p>
    <w:p w14:paraId="57B020CC" w14:textId="54B9B5EA" w:rsidR="00FE55CB" w:rsidRPr="002D380D" w:rsidRDefault="002D380D" w:rsidP="009C57DD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3.1.2</w:t>
      </w:r>
      <w:r w:rsidR="00000000"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姿态估计模块</w:t>
      </w:r>
    </w:p>
    <w:p w14:paraId="1AE7104C" w14:textId="13921180" w:rsidR="00FE55CB" w:rsidRDefault="009C57DD" w:rsidP="00D6644F">
      <w:pPr>
        <w:spacing w:line="360" w:lineRule="exact"/>
        <w:ind w:leftChars="100" w:left="2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 w:rsidRPr="002D380D">
        <w:t>输入</w:t>
      </w:r>
      <w:r w:rsidR="00000000">
        <w:t>：视频帧（</w:t>
      </w:r>
      <w:r w:rsidR="00000000">
        <w:t xml:space="preserve">Mat </w:t>
      </w:r>
      <w:r w:rsidR="00000000">
        <w:t>对象）</w:t>
      </w:r>
    </w:p>
    <w:p w14:paraId="2D68F373" w14:textId="2D587583" w:rsidR="00FE55CB" w:rsidRDefault="009C57DD" w:rsidP="00D6644F">
      <w:pPr>
        <w:spacing w:line="360" w:lineRule="exact"/>
        <w:ind w:leftChars="100" w:left="20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 w:rsidRPr="002D380D">
        <w:t>输出</w:t>
      </w:r>
      <w:r w:rsidR="00000000">
        <w:t>：</w:t>
      </w:r>
      <w:r w:rsidR="00000000">
        <w:t xml:space="preserve">17 </w:t>
      </w:r>
      <w:proofErr w:type="gramStart"/>
      <w:r w:rsidR="00000000">
        <w:t>个</w:t>
      </w:r>
      <w:proofErr w:type="gramEnd"/>
      <w:r w:rsidR="00000000">
        <w:t>关键点坐标（</w:t>
      </w:r>
      <w:r w:rsidR="00000000">
        <w:t xml:space="preserve">JSON </w:t>
      </w:r>
      <w:r w:rsidR="00000000">
        <w:t>格式）</w:t>
      </w:r>
    </w:p>
    <w:p w14:paraId="2E505354" w14:textId="688EE2FF" w:rsidR="00FE55CB" w:rsidRDefault="009C57DD" w:rsidP="009C57DD">
      <w:pPr>
        <w:spacing w:line="360" w:lineRule="exact"/>
        <w:ind w:firstLineChars="100" w:firstLine="20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0000" w:rsidRPr="002D380D">
        <w:t>功能</w:t>
      </w:r>
      <w:r w:rsidR="00000000">
        <w:t>：调用</w:t>
      </w:r>
      <w:r w:rsidR="00000000">
        <w:t xml:space="preserve"> ONNX </w:t>
      </w:r>
      <w:r w:rsidR="00000000">
        <w:t>模型推理，支持</w:t>
      </w:r>
      <w:r w:rsidR="00000000">
        <w:t xml:space="preserve"> GPU </w:t>
      </w:r>
      <w:r w:rsidR="00000000">
        <w:t>加速。在进行模型推理时，会根据系统硬件资源情况，自动选择是否启用</w:t>
      </w:r>
      <w:r w:rsidR="00000000">
        <w:t xml:space="preserve"> GPU </w:t>
      </w:r>
      <w:r w:rsidR="00000000">
        <w:t>加速，以提高推理效率。</w:t>
      </w:r>
    </w:p>
    <w:p w14:paraId="5A997B1B" w14:textId="5524663C" w:rsidR="00FE55CB" w:rsidRPr="002D380D" w:rsidRDefault="002D380D" w:rsidP="009C57DD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lastRenderedPageBreak/>
        <w:t>3.1.3</w:t>
      </w:r>
      <w:r w:rsidR="00000000"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体态分析模块</w:t>
      </w:r>
    </w:p>
    <w:p w14:paraId="4D14A07C" w14:textId="745B6D23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 w:rsidRPr="002D380D">
        <w:t>输入</w:t>
      </w:r>
      <w:r w:rsidR="00000000">
        <w:t>：关键点坐标</w:t>
      </w:r>
    </w:p>
    <w:p w14:paraId="2B5DA18B" w14:textId="0F88C650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 w:rsidRPr="002D380D">
        <w:t>输出</w:t>
      </w:r>
      <w:r w:rsidR="00000000">
        <w:t>：体态分类（正常</w:t>
      </w:r>
      <w:r w:rsidR="00000000">
        <w:t xml:space="preserve"> / </w:t>
      </w:r>
      <w:r w:rsidR="00000000">
        <w:t>驼背</w:t>
      </w:r>
      <w:r w:rsidR="00000000">
        <w:t xml:space="preserve"> / </w:t>
      </w:r>
      <w:r w:rsidR="00000000">
        <w:t>颈部前倾）</w:t>
      </w:r>
    </w:p>
    <w:p w14:paraId="420B2BEF" w14:textId="499A4EDC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0000" w:rsidRPr="002D380D">
        <w:t>功能</w:t>
      </w:r>
      <w:r w:rsidR="00000000">
        <w:t>：基于角度阈值判断异常状态。该模块会定期对角度阈值进行校准和优化，以适应不同用户的身体特征和使用场景。</w:t>
      </w:r>
    </w:p>
    <w:p w14:paraId="41A152E1" w14:textId="4D65A139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3.2</w:t>
      </w:r>
      <w:r w:rsidR="00000000"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核心类图</w:t>
      </w:r>
    </w:p>
    <w:p w14:paraId="64F56085" w14:textId="14BBCDFB" w:rsidR="00FE55CB" w:rsidRDefault="00FE55CB" w:rsidP="00D6644F">
      <w:pPr>
        <w:pStyle w:val="21"/>
        <w:spacing w:line="360" w:lineRule="exact"/>
        <w:jc w:val="both"/>
      </w:pPr>
    </w:p>
    <w:p w14:paraId="32456DB3" w14:textId="68948311" w:rsidR="00FE55CB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4.</w:t>
      </w:r>
      <w:r w:rsidR="00000000" w:rsidRPr="00D6644F">
        <w:rPr>
          <w:rFonts w:asciiTheme="majorHAnsi" w:eastAsiaTheme="majorEastAsia" w:hAnsiTheme="majorHAnsi" w:cstheme="majorBidi"/>
          <w:kern w:val="2"/>
        </w:rPr>
        <w:t>界面设计</w:t>
      </w:r>
    </w:p>
    <w:p w14:paraId="174A531C" w14:textId="247506C2" w:rsidR="00E65AF5" w:rsidRPr="00D6644F" w:rsidRDefault="00E65AF5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E65AF5">
        <w:rPr>
          <w:rFonts w:asciiTheme="majorHAnsi" w:eastAsiaTheme="majorEastAsia" w:hAnsiTheme="majorHAnsi" w:cstheme="majorBidi"/>
          <w:kern w:val="2"/>
        </w:rPr>
        <w:drawing>
          <wp:anchor distT="0" distB="0" distL="114300" distR="114300" simplePos="0" relativeHeight="251661312" behindDoc="0" locked="0" layoutInCell="1" allowOverlap="1" wp14:anchorId="71A564E4" wp14:editId="2E38EECD">
            <wp:simplePos x="0" y="0"/>
            <wp:positionH relativeFrom="margin">
              <wp:align>center</wp:align>
            </wp:positionH>
            <wp:positionV relativeFrom="paragraph">
              <wp:posOffset>48114</wp:posOffset>
            </wp:positionV>
            <wp:extent cx="1788176" cy="2609557"/>
            <wp:effectExtent l="0" t="0" r="2540" b="635"/>
            <wp:wrapNone/>
            <wp:docPr id="1819247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72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76" cy="260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2D27" w14:textId="29CEB348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79305340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0EC71060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7B2872AA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4AA88A91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</w:p>
    <w:p w14:paraId="48362647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2C8E2ABE" w14:textId="3C23E5DD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4.1</w:t>
      </w:r>
      <w:r w:rsidR="00000000"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主界面布局</w:t>
      </w:r>
    </w:p>
    <w:p w14:paraId="650A9622" w14:textId="0715A846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>
        <w:t>左侧：实时摄像头画面（带骨骼关键点覆盖），画面清晰展示用户当前姿态及骨骼关键点，方便用户直观了解自身体态情况。</w:t>
      </w:r>
    </w:p>
    <w:p w14:paraId="622E91C2" w14:textId="18A2FDBF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>
        <w:t>右侧：状态面板（当前体态类型、倒计时、设置按钮），状态面板实时更新体态类型和倒计时信息，设置按钮可让用户对系统进行个性化设置。</w:t>
      </w:r>
    </w:p>
    <w:p w14:paraId="2F9A9F89" w14:textId="6A149FE1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4.2</w:t>
      </w:r>
      <w:r w:rsidR="00000000"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历史报告页</w:t>
      </w:r>
    </w:p>
    <w:p w14:paraId="59E71F5D" w14:textId="29FD8408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>
        <w:t>折线图展示每日不良体态时长趋势，折线图可清晰呈现用户不良体态时长的变化趋势，帮助用户发现问题并及时调整。</w:t>
      </w:r>
    </w:p>
    <w:p w14:paraId="12AB0F66" w14:textId="4ACE716B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>
        <w:t>表格列出详细事件记录，表格中包含体态异常的详细信息，用户可通过搜索、筛选等功能快速查找所需数据。</w:t>
      </w:r>
    </w:p>
    <w:p w14:paraId="51E90996" w14:textId="77777777" w:rsidR="00FE55CB" w:rsidRDefault="00FE55CB" w:rsidP="00D6644F">
      <w:pPr>
        <w:pStyle w:val="21"/>
        <w:spacing w:line="360" w:lineRule="exact"/>
      </w:pPr>
    </w:p>
    <w:sectPr w:rsidR="00FE55C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93C"/>
    <w:multiLevelType w:val="multilevel"/>
    <w:tmpl w:val="873A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D07C1"/>
    <w:multiLevelType w:val="hybridMultilevel"/>
    <w:tmpl w:val="49CA4CAC"/>
    <w:lvl w:ilvl="0" w:tplc="EEFE1D3E">
      <w:start w:val="1"/>
      <w:numFmt w:val="bullet"/>
      <w:lvlText w:val="●"/>
      <w:lvlJc w:val="left"/>
      <w:pPr>
        <w:ind w:left="720" w:hanging="360"/>
      </w:pPr>
    </w:lvl>
    <w:lvl w:ilvl="1" w:tplc="5A386DC0">
      <w:start w:val="1"/>
      <w:numFmt w:val="bullet"/>
      <w:lvlText w:val="○"/>
      <w:lvlJc w:val="left"/>
      <w:pPr>
        <w:ind w:left="1440" w:hanging="360"/>
      </w:pPr>
    </w:lvl>
    <w:lvl w:ilvl="2" w:tplc="F46C9C9E">
      <w:start w:val="1"/>
      <w:numFmt w:val="bullet"/>
      <w:lvlText w:val="■"/>
      <w:lvlJc w:val="left"/>
      <w:pPr>
        <w:ind w:left="2160" w:hanging="360"/>
      </w:pPr>
    </w:lvl>
    <w:lvl w:ilvl="3" w:tplc="C51E97F8">
      <w:start w:val="1"/>
      <w:numFmt w:val="bullet"/>
      <w:lvlText w:val="●"/>
      <w:lvlJc w:val="left"/>
      <w:pPr>
        <w:ind w:left="2880" w:hanging="360"/>
      </w:pPr>
    </w:lvl>
    <w:lvl w:ilvl="4" w:tplc="9C167450">
      <w:start w:val="1"/>
      <w:numFmt w:val="bullet"/>
      <w:lvlText w:val="○"/>
      <w:lvlJc w:val="left"/>
      <w:pPr>
        <w:ind w:left="3600" w:hanging="360"/>
      </w:pPr>
    </w:lvl>
    <w:lvl w:ilvl="5" w:tplc="A30ED590">
      <w:start w:val="1"/>
      <w:numFmt w:val="bullet"/>
      <w:lvlText w:val="■"/>
      <w:lvlJc w:val="left"/>
      <w:pPr>
        <w:ind w:left="4320" w:hanging="360"/>
      </w:pPr>
    </w:lvl>
    <w:lvl w:ilvl="6" w:tplc="78CCA412">
      <w:start w:val="1"/>
      <w:numFmt w:val="bullet"/>
      <w:lvlText w:val="●"/>
      <w:lvlJc w:val="left"/>
      <w:pPr>
        <w:ind w:left="5040" w:hanging="360"/>
      </w:pPr>
    </w:lvl>
    <w:lvl w:ilvl="7" w:tplc="E46ED548">
      <w:start w:val="1"/>
      <w:numFmt w:val="bullet"/>
      <w:lvlText w:val="●"/>
      <w:lvlJc w:val="left"/>
      <w:pPr>
        <w:ind w:left="5760" w:hanging="360"/>
      </w:pPr>
    </w:lvl>
    <w:lvl w:ilvl="8" w:tplc="C96E116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95A6E8F"/>
    <w:multiLevelType w:val="hybridMultilevel"/>
    <w:tmpl w:val="C122E5DC"/>
    <w:lvl w:ilvl="0" w:tplc="FE441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AF3A1A"/>
    <w:multiLevelType w:val="hybridMultilevel"/>
    <w:tmpl w:val="35D0B3BC"/>
    <w:lvl w:ilvl="0" w:tplc="40008A82">
      <w:start w:val="1"/>
      <w:numFmt w:val="decimal"/>
      <w:lvlText w:val="（%1）"/>
      <w:lvlJc w:val="left"/>
      <w:pPr>
        <w:ind w:left="16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587617717">
    <w:abstractNumId w:val="0"/>
  </w:num>
  <w:num w:numId="2" w16cid:durableId="276642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4528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318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408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9288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085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617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0000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3723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8242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6953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1318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465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3342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5942621">
    <w:abstractNumId w:val="3"/>
  </w:num>
  <w:num w:numId="17" w16cid:durableId="28050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B"/>
    <w:rsid w:val="000F7E6A"/>
    <w:rsid w:val="002D380D"/>
    <w:rsid w:val="00304A61"/>
    <w:rsid w:val="00552B4F"/>
    <w:rsid w:val="00895876"/>
    <w:rsid w:val="009A6441"/>
    <w:rsid w:val="009C57DD"/>
    <w:rsid w:val="00A72620"/>
    <w:rsid w:val="00AA45B0"/>
    <w:rsid w:val="00BE4610"/>
    <w:rsid w:val="00C52D8B"/>
    <w:rsid w:val="00D6644F"/>
    <w:rsid w:val="00E33787"/>
    <w:rsid w:val="00E65AF5"/>
    <w:rsid w:val="00F52CE8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E09BD"/>
  <w15:docId w15:val="{CFBA2E14-103E-459B-BEC0-36E80619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link w:val="20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1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rsid w:val="00C52D8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52D8B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b">
    <w:name w:val="Quote"/>
    <w:basedOn w:val="a"/>
    <w:next w:val="a"/>
    <w:link w:val="ac"/>
    <w:uiPriority w:val="29"/>
    <w:qFormat/>
    <w:rsid w:val="00C52D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52D8B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D6644F"/>
    <w:rPr>
      <w:rFonts w:ascii="Arial" w:eastAsia="等线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937</Words>
  <Characters>1004</Characters>
  <Application>Microsoft Office Word</Application>
  <DocSecurity>0</DocSecurity>
  <Lines>77</Lines>
  <Paragraphs>77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勒个豆 我</cp:lastModifiedBy>
  <cp:revision>5</cp:revision>
  <dcterms:created xsi:type="dcterms:W3CDTF">2025-04-24T10:31:00Z</dcterms:created>
  <dcterms:modified xsi:type="dcterms:W3CDTF">2025-04-25T10:01:00Z</dcterms:modified>
</cp:coreProperties>
</file>