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50A4C">
      <w:pPr>
        <w:jc w:val="center"/>
        <w:rPr>
          <w:rFonts w:ascii="Times New Roman" w:hAnsi="Times New Roman" w:eastAsia="宋体" w:cs="Times New Roman"/>
          <w:sz w:val="32"/>
          <w:szCs w:val="32"/>
        </w:rPr>
      </w:pPr>
      <w:bookmarkStart w:id="0" w:name="OLE_LINK1"/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>第</w:t>
      </w:r>
      <w:r>
        <w:rPr>
          <w:rFonts w:ascii="Times New Roman" w:hAnsi="Times New Roman" w:eastAsia="宋体" w:cs="Times New Roman"/>
          <w:sz w:val="32"/>
          <w:szCs w:val="32"/>
        </w:rPr>
        <w:t>16</w:t>
      </w: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>讲</w:t>
      </w:r>
      <w:r>
        <w:rPr>
          <w:rFonts w:hint="eastAsia" w:ascii="Times New Roman" w:hAnsi="Times New Roman" w:eastAsia="宋体" w:cs="Times New Roman"/>
          <w:sz w:val="32"/>
          <w:szCs w:val="32"/>
        </w:rPr>
        <w:t>　相对论　宇宙</w:t>
      </w:r>
    </w:p>
    <w:bookmarkEnd w:id="0"/>
    <w:p w14:paraId="641DE886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1．A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【详解】根据爱因斯坦相对论，在任何参考系中，光速不变，即光速不随光源和观察者所在参考系的相对运动而改变．所以甲观测到该光束的传播速度为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。故选A。</w:t>
      </w:r>
    </w:p>
    <w:p w14:paraId="37ED49F2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2．B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【详解】太阳只是宇宙中一颗普通的恒星，寿命可达100亿年，太阳进入暮年后，会把所有的燃料都耗尽，成为一颗白矮星，最终化为另一种天体存在于宇宙中。故选B。</w:t>
      </w:r>
    </w:p>
    <w:p w14:paraId="493905A0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3．B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BD．恒星演化的结果与恒星的质量大小有关，如果恒星的质量小于1.4倍太阳质量，它会演变为白矮星，如果恒星的质量是太阳质量的1.4~2倍，它会演变为中子星，如果恒星的质量更大，它会演变成黑洞，B错误，符合题意，D正确，不符合题意；A．由上述分析可知，白矮星的密度比中子星小，A正确，不符合题意；C．恒星向外辐射的能量来自于核心区域的核聚变，C正确，不符合题意。故选B。</w:t>
      </w:r>
    </w:p>
    <w:p w14:paraId="6AD9EC6C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4．B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．小恒星燃料耗尽后会收缩成白矮星，但密度并非极大，白矮星的密度小于中子星，故A错误；B．恒星燃料耗尽后外层开始膨胀，变成巨星或超巨星，故B正确；C．超巨星爆炸后外层物质继续扩散到太空中，成为星云的组成部分，而后这些星云会收缩成为一颗新的恒星，故C错误；D．星云在引力作用下不断收缩，内部温度升高引发了核反应，恒星就形成了，故D错误。</w:t>
      </w:r>
    </w:p>
    <w:p w14:paraId="454FC85F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故选B。</w:t>
      </w:r>
    </w:p>
    <w:p w14:paraId="54C01FC8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5．A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引力波是爱因斯坦在广义相对论中预言的，即任何物体加速运动时给宇宙时空带来的扰动，可以把它相像成水面上物体运动时产生的水波。2016年，美国激光干涉引力波天文台宣布，探测到了来自13亿光年之外一个两个黑洞碰撞合并所发出的引力波，这是人类第一次直接探测到的引力波信号。基本证实了广义相对论。故选A。</w:t>
      </w:r>
    </w:p>
    <w:p w14:paraId="5B0DC9D9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6．A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红巨星一旦形成，就朝恒星的下一阶段——白矮星进发。当外部区域迅速膨胀时，氦核受反作用力却强烈向内收缩，被压缩的物质不断变热，最终内核温度将超过一亿度，点燃氦聚变。最后的结局将在中心形成一颗白矮星。</w:t>
      </w:r>
    </w:p>
    <w:p w14:paraId="3B05791A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故选A。</w:t>
      </w:r>
    </w:p>
    <w:p w14:paraId="5C03AA2B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7．AB</w:t>
      </w:r>
    </w:p>
    <w:p w14:paraId="192C27F4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【详解】相对论时空观的基本假设是：在不同的惯性参考系中，物理规律的形式都是相同的，真空中的光速大小都是相同的。故选AB。</w:t>
      </w:r>
    </w:p>
    <w:p w14:paraId="4B1C4DC6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8．B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【详解】根据公式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6" o:spt="75" alt="eqIdd87cb0dcb7a7ca603969512449745750" type="#_x0000_t75" style="height:48.4pt;width:67.4pt;" o:ole="t" filled="f" o:preferrelative="t" stroked="f" coordsize="21600,21600">
            <v:path/>
            <v:fill on="f" focussize="0,0"/>
            <v:stroke on="f" joinstyle="miter"/>
            <v:imagedata r:id="rId7" o:title="eqIdd87cb0dcb7a7ca603969512449745750"/>
            <o:lock v:ext="edit" aspectratio="t"/>
            <w10:wrap type="none"/>
            <w10:anchorlock/>
          </v:shape>
          <o:OLEObject Type="Embed" ProgID="Equation.DSMT4" ShapeID="_x0000_i1076" DrawAspect="Content" ObjectID="_1468075725" r:id="rId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可知相对于观察者的速度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>越大，其上的时间进程越慢，B时钟相对于观察者的速度最大，所以B走的最慢。地面上的钟A的速度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>=0，它所记录的两事件的时间间隔最大，即地面上的钟走得最快，故B正确，ACD错误。故选B。</w:t>
      </w:r>
    </w:p>
    <w:p w14:paraId="7EC33A22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9．C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【详解】AB．根据光速不变原理可知，地面上的人看到的光速为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，火车上的人看到的光速也为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，故AB正确；CD．地面上的人测得，火车上某光源发出的闪光同时到达车厢的前壁后壁，说明在地面上人看来，闪光所走的路程是相等的，设光源到后壁的距离为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7" o:spt="75" alt="eqId172722d11ea7e01411fa06dbb82f46ee" type="#_x0000_t75" style="height:16.15pt;width:11.5pt;" o:ole="t" filled="f" o:preferrelative="t" stroked="f" coordsize="21600,21600">
            <v:path/>
            <v:fill on="f" focussize="0,0"/>
            <v:stroke on="f" joinstyle="miter"/>
            <v:imagedata r:id="rId9" o:title="eqId172722d11ea7e01411fa06dbb82f46ee"/>
            <o:lock v:ext="edit" aspectratio="t"/>
            <w10:wrap type="none"/>
            <w10:anchorlock/>
          </v:shape>
          <o:OLEObject Type="Embed" ProgID="Equation.DSMT4" ShapeID="_x0000_i1077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，到前壁的距离为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8" o:spt="75" alt="eqId9fbd49bf20f987c05b4d36e31549075c" type="#_x0000_t75" style="height:16.15pt;width:10.95pt;" o:ole="t" filled="f" o:preferrelative="t" stroked="f" coordsize="21600,21600">
            <v:path/>
            <v:fill on="f" focussize="0,0"/>
            <v:stroke on="f" joinstyle="miter"/>
            <v:imagedata r:id="rId11" o:title="eqId9fbd49bf20f987c05b4d36e31549075c"/>
            <o:lock v:ext="edit" aspectratio="t"/>
            <w10:wrap type="none"/>
            <w10:anchorlock/>
          </v:shape>
          <o:OLEObject Type="Embed" ProgID="Equation.DSMT4" ShapeID="_x0000_i1078" DrawAspect="Content" ObjectID="_1468075727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，汽车行驶时间为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9" o:spt="75" alt="eqId36a1b09c653185842513e24ebba60bb3" type="#_x0000_t75" style="height:10.95pt;width:6.35pt;" o:ole="t" filled="f" o:preferrelative="t" stroked="f" coordsize="21600,21600">
            <v:path/>
            <v:fill on="f" focussize="0,0"/>
            <v:stroke on="f" joinstyle="miter"/>
            <v:imagedata r:id="rId13" o:title="eqId36a1b09c653185842513e24ebba60bb3"/>
            <o:lock v:ext="edit" aspectratio="t"/>
            <w10:wrap type="none"/>
            <w10:anchorlock/>
          </v:shape>
          <o:OLEObject Type="Embed" ProgID="Equation.DSMT4" ShapeID="_x0000_i1079" DrawAspect="Content" ObjectID="_1468075728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，以地面为参考系，则有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0" o:spt="75" alt="eqId98c17a9234a8a72c3934b4d2830d1a5f" type="#_x0000_t75" style="height:16.15pt;width:48.4pt;" o:ole="t" filled="f" o:preferrelative="t" stroked="f" coordsize="21600,21600">
            <v:path/>
            <v:fill on="f" focussize="0,0"/>
            <v:stroke on="f" joinstyle="miter"/>
            <v:imagedata r:id="rId15" o:title="eqId98c17a9234a8a72c3934b4d2830d1a5f"/>
            <o:lock v:ext="edit" aspectratio="t"/>
            <w10:wrap type="none"/>
            <w10:anchorlock/>
          </v:shape>
          <o:OLEObject Type="Embed" ProgID="Equation.DSMT4" ShapeID="_x0000_i1080" DrawAspect="Content" ObjectID="_1468075729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1" o:spt="75" alt="eqIddde2db809a1a7b99a6a3557726c1b097" type="#_x0000_t75" style="height:16.15pt;width:48.95pt;" o:ole="t" filled="f" o:preferrelative="t" stroked="f" coordsize="21600,21600">
            <v:path/>
            <v:fill on="f" focussize="0,0"/>
            <v:stroke on="f" joinstyle="miter"/>
            <v:imagedata r:id="rId17" o:title="eqIddde2db809a1a7b99a6a3557726c1b097"/>
            <o:lock v:ext="edit" aspectratio="t"/>
            <w10:wrap type="none"/>
            <w10:anchorlock/>
          </v:shape>
          <o:OLEObject Type="Embed" ProgID="Equation.DSMT4" ShapeID="_x0000_i1081" DrawAspect="Content" ObjectID="_1468075730" r:id="rId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2" o:spt="75" alt="eqId3b42d1bf2bf13ff5b33b434e2340efa6" type="#_x0000_t75" style="height:15.55pt;width:31.7pt;" o:ole="t" filled="f" o:preferrelative="t" stroked="f" coordsize="21600,21600">
            <v:path/>
            <v:fill on="f" focussize="0,0"/>
            <v:stroke on="f" joinstyle="miter"/>
            <v:imagedata r:id="rId19" o:title="eqId3b42d1bf2bf13ff5b33b434e2340efa6"/>
            <o:lock v:ext="edit" aspectratio="t"/>
            <w10:wrap type="none"/>
            <w10:anchorlock/>
          </v:shape>
          <o:OLEObject Type="Embed" ProgID="Equation.DSMT4" ShapeID="_x0000_i1082" DrawAspect="Content" ObjectID="_1468075731" r:id="rId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可知光源在火车的中点的偏向前的位置，故C错误，D正确。本题选错误的，故选C。</w:t>
      </w:r>
    </w:p>
    <w:p w14:paraId="6034CBEA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10．B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【详解】根据时间的相对性可得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3" o:spt="75" alt="eqIdef2bdd558870281502c6e6f9f5f96e9d" type="#_x0000_t75" style="height:43.2pt;width:63.95pt;" o:ole="t" filled="f" o:preferrelative="t" stroked="f" coordsize="21600,21600">
            <v:path/>
            <v:fill on="f" focussize="0,0"/>
            <v:stroke on="f" joinstyle="miter"/>
            <v:imagedata r:id="rId21" o:title="eqIdef2bdd558870281502c6e6f9f5f96e9d"/>
            <o:lock v:ext="edit" aspectratio="t"/>
            <w10:wrap type="none"/>
            <w10:anchorlock/>
          </v:shape>
          <o:OLEObject Type="Embed" ProgID="Equation.DSMT4" ShapeID="_x0000_i1083" DrawAspect="Content" ObjectID="_1468075732" r:id="rId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所以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4" o:spt="75" alt="eqId095b5895191c532bf0e9cad4bb6a7d4d" type="#_x0000_t75" style="height:12.1pt;width:36.85pt;" o:ole="t" filled="f" o:preferrelative="t" stroked="f" coordsize="21600,21600">
            <v:path/>
            <v:fill on="f" focussize="0,0"/>
            <v:stroke on="f" joinstyle="miter"/>
            <v:imagedata r:id="rId23" o:title="eqId095b5895191c532bf0e9cad4bb6a7d4d"/>
            <o:lock v:ext="edit" aspectratio="t"/>
            <w10:wrap type="none"/>
            <w10:anchorlock/>
          </v:shape>
          <o:OLEObject Type="Embed" ProgID="Equation.DSMT4" ShapeID="_x0000_i1084" DrawAspect="Content" ObjectID="_1468075733" r:id="rId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故选B。</w:t>
      </w:r>
    </w:p>
    <w:p w14:paraId="03F00603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11．B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【详解】A．若车厢中央悬挂着一个正在发声的铃铛，在车厢靠近乙的过程中，乙与铃铛的距离减小，根据多普勒效应可知，乙接受到的铃声频率逐渐增大，故A错误；B．当车速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5" o:spt="75" alt="eqId37f9c9d079f480444017e9f207d30172" type="#_x0000_t75" style="height:12.1pt;width:36.85pt;" o:ole="t" filled="f" o:preferrelative="t" stroked="f" coordsize="21600,21600">
            <v:path/>
            <v:fill on="f" focussize="0,0"/>
            <v:stroke on="f" joinstyle="miter"/>
            <v:imagedata r:id="rId25" o:title="eqId37f9c9d079f480444017e9f207d30172"/>
            <o:lock v:ext="edit" aspectratio="t"/>
            <w10:wrap type="none"/>
            <w10:anchorlock/>
          </v:shape>
          <o:OLEObject Type="Embed" ProgID="Equation.DSMT4" ShapeID="_x0000_i1085" DrawAspect="Content" ObjectID="_1468075734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行驶时，根据相对论的长度缩短效应可知，甲测得的车厢长度比乙测得的长，故B正确；C．根据光速不变原理可知，若车厢中央有一光源，则乙测得闪光同时到达前后壁，故C错误；D．由相对性原理可知，在不同的惯性参考系中，一切物理规律的形式都是相同的，故D错误。故选B。</w:t>
      </w:r>
    </w:p>
    <w:p w14:paraId="58E5AA2C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12．D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【详解】A．由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6" o:spt="75" alt="eqIddad05677cb2f39e6ed6ec63b26b3352e" type="#_x0000_t75" style="height:31.7pt;width:55.3pt;" o:ole="t" filled="f" o:preferrelative="t" stroked="f" coordsize="21600,21600">
            <v:path/>
            <v:fill on="f" focussize="0,0"/>
            <v:stroke on="f" joinstyle="miter"/>
            <v:imagedata r:id="rId27" o:title="eqIddad05677cb2f39e6ed6ec63b26b3352e"/>
            <o:lock v:ext="edit" aspectratio="t"/>
            <w10:wrap type="none"/>
            <w10:anchorlock/>
          </v:shape>
          <o:OLEObject Type="Embed" ProgID="Equation.DSMT4" ShapeID="_x0000_i1086" DrawAspect="Content" ObjectID="_1468075735" r:id="rId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可知甲车的乘客观测到乙车长度将缩短，甲车的乘客观测到乙车比甲车短，故A错误；B．车的运动方向为水平，高度为竖直，所以甲车的乘客观测到乙车的高度与甲车相同，故B错误；CD．由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7" o:spt="75" alt="eqIdd1643f05d676cc33365bbe765859bf61" type="#_x0000_t75" style="height:44.95pt;width:57.6pt;" o:ole="t" filled="f" o:preferrelative="t" stroked="f" coordsize="21600,21600">
            <v:path/>
            <v:fill on="f" focussize="0,0"/>
            <v:stroke on="f" joinstyle="miter"/>
            <v:imagedata r:id="rId29" o:title="eqIdd1643f05d676cc33365bbe765859bf61"/>
            <o:lock v:ext="edit" aspectratio="t"/>
            <w10:wrap type="none"/>
            <w10:anchorlock/>
          </v:shape>
          <o:OLEObject Type="Embed" ProgID="Equation.DSMT4" ShapeID="_x0000_i1087" DrawAspect="Content" ObjectID="_1468075736" r:id="rId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可知甲车的乘客观测到乙车上的钟比甲车上的钟慢，故C错误，D正确。故选D。</w:t>
      </w:r>
    </w:p>
    <w:p w14:paraId="050D94DF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13．A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当列车以接近光速行驶，电线杆相对于列车的速度也接近光速，根据爱因斯坦相对论效应可知，相邻电线杆间距离将要缩短，而车上的乘客观测车厢的长度不变，则车厢长度大于相邻电线杆间距离，与观察的方向无关，故A正确，BCD错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78CE8DC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14．C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【详解】由相对论知识可知，飞船运动的时候，地球上的人看到飞船上的时间过的比自己慢，飞船上的人也看到地球上的时间过的比自己慢。故选C。</w:t>
      </w:r>
    </w:p>
    <w:p w14:paraId="59B8326F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15．A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【详解】ABC．当乙掠过木杆时，在乙看来，木杆不仅在下落，而且木杆的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8" o:spt="75" alt="eqId7f9e8449aad35c5d840a3395ea86df6d" type="#_x0000_t75" style="height:10.35pt;width:9.8pt;" o:ole="t" filled="f" o:preferrelative="t" stroked="f" coordsize="21600,21600">
            <v:path/>
            <v:fill on="f" focussize="0,0"/>
            <v:stroke on="f" joinstyle="miter"/>
            <v:imagedata r:id="rId31" o:title="eqId7f9e8449aad35c5d840a3395ea86df6d"/>
            <o:lock v:ext="edit" aspectratio="t"/>
            <w10:wrap type="none"/>
            <w10:anchorlock/>
          </v:shape>
          <o:OLEObject Type="Embed" ProgID="Equation.DSMT4" ShapeID="_x0000_i1088" DrawAspect="Content" ObjectID="_1468075737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端还在朝乙运动，因此，在甲看来同时发生的两个事件，在乙看来首先在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9" o:spt="75" alt="eqId7f9e8449aad35c5d840a3395ea86df6d" type="#_x0000_t75" style="height:10.35pt;width:9.8pt;" o:ole="t" filled="f" o:preferrelative="t" stroked="f" coordsize="21600,21600">
            <v:path/>
            <v:fill on="f" focussize="0,0"/>
            <v:stroke on="f" joinstyle="miter"/>
            <v:imagedata r:id="rId31" o:title="eqId7f9e8449aad35c5d840a3395ea86df6d"/>
            <o:lock v:ext="edit" aspectratio="t"/>
            <w10:wrap type="none"/>
            <w10:anchorlock/>
          </v:shape>
          <o:OLEObject Type="Embed" ProgID="Equation.DSMT4" ShapeID="_x0000_i1089" DrawAspect="Content" ObjectID="_1468075738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端发生，故乙看到木杆的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0" o:spt="75" alt="eqId7f9e8449aad35c5d840a3395ea86df6d" type="#_x0000_t75" style="height:10.35pt;width:9.8pt;" o:ole="t" filled="f" o:preferrelative="t" stroked="f" coordsize="21600,21600">
            <v:path/>
            <v:fill on="f" focussize="0,0"/>
            <v:stroke on="f" joinstyle="miter"/>
            <v:imagedata r:id="rId31" o:title="eqId7f9e8449aad35c5d840a3395ea86df6d"/>
            <o:lock v:ext="edit" aspectratio="t"/>
            <w10:wrap type="none"/>
            <w10:anchorlock/>
          </v:shape>
          <o:OLEObject Type="Embed" ProgID="Equation.DSMT4" ShapeID="_x0000_i1090" DrawAspect="Content" ObjectID="_1468075739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端比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1" o:spt="75" alt="eqId5963abe8f421bd99a2aaa94831a951e9" type="#_x0000_t75" style="height:10.35pt;width:10.35pt;" o:ole="t" filled="f" o:preferrelative="t" stroked="f" coordsize="21600,21600">
            <v:path/>
            <v:fill on="f" focussize="0,0"/>
            <v:stroke on="f" joinstyle="miter"/>
            <v:imagedata r:id="rId35" o:title="eqId5963abe8f421bd99a2aaa94831a951e9"/>
            <o:lock v:ext="edit" aspectratio="t"/>
            <w10:wrap type="none"/>
            <w10:anchorlock/>
          </v:shape>
          <o:OLEObject Type="Embed" ProgID="Equation.DSMT4" ShapeID="_x0000_i1091" DrawAspect="Content" ObjectID="_1468075740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端先落地。故A正确；BC错误；D．根据尺缩效应可知，乙看到的木杆长度比甲看到的木杆长度更短。故D错误。故选A。</w:t>
      </w:r>
    </w:p>
    <w:p w14:paraId="164F362B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16．大于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3.3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【详解】观察者B以0.8倍光速平行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y</w:t>
      </w:r>
      <w:r>
        <w:rPr>
          <w:rFonts w:ascii="Times New Roman" w:hAnsi="Times New Roman" w:eastAsia="宋体" w:cs="Times New Roman"/>
          <w:sz w:val="24"/>
          <w:szCs w:val="24"/>
        </w:rPr>
        <w:t>轴正方向运动，根据爱因斯坦的相对论尺缩效应可知，B观察到的钟沿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y</w:t>
      </w:r>
      <w:r>
        <w:rPr>
          <w:rFonts w:ascii="Times New Roman" w:hAnsi="Times New Roman" w:eastAsia="宋体" w:cs="Times New Roman"/>
          <w:sz w:val="24"/>
          <w:szCs w:val="24"/>
        </w:rPr>
        <w:t>轴方向的直径将减小，而沿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z</w:t>
      </w:r>
      <w:r>
        <w:rPr>
          <w:rFonts w:ascii="Times New Roman" w:hAnsi="Times New Roman" w:eastAsia="宋体" w:cs="Times New Roman"/>
          <w:sz w:val="24"/>
          <w:szCs w:val="24"/>
        </w:rPr>
        <w:t>轴方向的直径不变，钟的面积将与静止的观察者看到的面积要小，即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eastAsia="宋体" w:cs="Times New Roman"/>
          <w:sz w:val="24"/>
          <w:szCs w:val="24"/>
        </w:rPr>
        <w:t>大于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eastAsia="宋体" w:cs="Times New Roman"/>
          <w:sz w:val="24"/>
          <w:szCs w:val="24"/>
        </w:rPr>
        <w:t>′。由图b可以对应看出，当时钟和观察者的相对速度达到0.8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为光速）时，时钟的频率是0.3Hz，所以时钟的周期大约为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2" o:spt="75" alt="eqIdbd9b729296d4e34bfc5cf5904fea955f" type="#_x0000_t75" style="height:27.05pt;width:46.65pt;" o:ole="t" filled="f" o:preferrelative="t" stroked="f" coordsize="21600,21600">
            <v:path/>
            <v:fill on="f" focussize="0,0"/>
            <v:stroke on="f" joinstyle="miter"/>
            <v:imagedata r:id="rId37" o:title="eqIdbd9b729296d4e34bfc5cf5904fea955f"/>
            <o:lock v:ext="edit" aspectratio="t"/>
            <w10:wrap type="none"/>
            <w10:anchorlock/>
          </v:shape>
          <o:OLEObject Type="Embed" ProgID="Equation.DSMT4" ShapeID="_x0000_i1092" DrawAspect="Content" ObjectID="_1468075741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127E1D27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17．质子速度超过光速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低速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【详解】根据题意可知，计算出的质子的速度大于真空中的光速，这是不可能的。这说明公式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3" o:spt="75" alt="eqIda50b72ef74d84ee3bad8713bc12fe91f" type="#_x0000_t75" style="height:27.05pt;width:48.95pt;" o:ole="t" filled="f" o:preferrelative="t" stroked="f" coordsize="21600,21600">
            <v:path/>
            <v:fill on="f" focussize="0,0"/>
            <v:stroke on="f" joinstyle="miter"/>
            <v:imagedata r:id="rId39" o:title="eqIda50b72ef74d84ee3bad8713bc12fe91f"/>
            <o:lock v:ext="edit" aspectratio="t"/>
            <w10:wrap type="none"/>
            <w10:anchorlock/>
          </v:shape>
          <o:OLEObject Type="Embed" ProgID="Equation.DSMT4" ShapeID="_x0000_i1093" DrawAspect="Content" ObjectID="_1468075742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只适用于宏观、低速运动的物体，不适用微观、高速运动的物体。</w:t>
      </w:r>
    </w:p>
    <w:p w14:paraId="5ADD8921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18．(1)BD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z w:val="24"/>
          <w:szCs w:val="24"/>
        </w:rPr>
        <w:t>(2)CD</w:t>
      </w:r>
    </w:p>
    <w:p w14:paraId="55AF5D8D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详解】（1）‌广义相对论的两大基本原理是广义相对性原理和‌等效原理。广义相对性原理指出，在任何参考系（包括惯性参考系）中，物理规律都是相同的。等效原理则认为，一个均匀引力场与一个做匀加速运动的参考系是等价的‌。故选BD。</w:t>
      </w:r>
    </w:p>
    <w:p w14:paraId="2521B30B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在广义相对论建立之初，爱因斯坦提出了三项实验检验，一是水星近日点的进动，二是光线在引力场中的弯曲，三是光谱的引力红移。而“钟慢效应”和物体运动时的质量比静止时大是狭义相对论的结论。故选CD。</w:t>
      </w:r>
    </w:p>
    <w:p w14:paraId="0CCB1420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9．A钟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B钟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B钟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【解析】空间站在高空绕地球高速运动，根据时钟延缓效应，空间站里的A时钟要比静止在地面的B时钟走得慢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根据广义相对论，地面的引力场强于空间站所处位置的引力场，所以空间站里的A时钟要比静止在地面的B时钟走得快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空间站的速度较小，远远没有达到光速，所以结合狭义相对论和广义相对论之后，应该依据广义相对论进行分析。静止在地面的B时钟走得更慢。</w:t>
      </w:r>
    </w:p>
    <w:p w14:paraId="230D6FCD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20．【解析】若根据狭义相对论，从地面观察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4" o:spt="75" alt="eqId49a85638fe958d9e15c556d7f102883c" type="#_x0000_t75" style="height:11.5pt;width:8.65pt;" o:ole="t" filled="f" o:preferrelative="t" stroked="f" coordsize="21600,21600">
            <v:path/>
            <v:fill on="f" focussize="0,0"/>
            <v:stroke on="f" joinstyle="miter"/>
            <v:imagedata r:id="rId41" o:title="eqId49a85638fe958d9e15c556d7f102883c"/>
            <o:lock v:ext="edit" aspectratio="t"/>
            <w10:wrap type="none"/>
            <w10:anchorlock/>
          </v:shape>
          <o:OLEObject Type="Embed" ProgID="Equation.DSMT4" ShapeID="_x0000_i1094" DrawAspect="Content" ObjectID="_1468075743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子的“运动寿命”为</w:t>
      </w:r>
    </w:p>
    <w:p w14:paraId="5586D8DF">
      <w:pPr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95" o:spt="75" alt="eqId12f37b70bc3a182a8ebaeb619e606b53" type="#_x0000_t75" style="height:46.65pt;width:180.85pt;" o:ole="t" filled="f" o:preferrelative="t" stroked="f" coordsize="21600,21600">
            <v:path/>
            <v:fill on="f" focussize="0,0"/>
            <v:stroke on="f" joinstyle="miter"/>
            <v:imagedata r:id="rId43" o:title="eqId12f37b70bc3a182a8ebaeb619e606b53"/>
            <o:lock v:ext="edit" aspectratio="t"/>
            <w10:wrap type="none"/>
            <w10:anchorlock/>
          </v:shape>
          <o:OLEObject Type="Embed" ProgID="Equation.DSMT4" ShapeID="_x0000_i1095" DrawAspect="Content" ObjectID="_1468075744" r:id="rId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313AD534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6" o:spt="75" alt="eqId49a85638fe958d9e15c556d7f102883c" type="#_x0000_t75" style="height:11.5pt;width:8.65pt;" o:ole="t" filled="f" o:preferrelative="t" stroked="f" coordsize="21600,21600">
            <v:path/>
            <v:fill on="f" focussize="0,0"/>
            <v:stroke on="f" joinstyle="miter"/>
            <v:imagedata r:id="rId41" o:title="eqId49a85638fe958d9e15c556d7f102883c"/>
            <o:lock v:ext="edit" aspectratio="t"/>
            <w10:wrap type="none"/>
            <w10:anchorlock/>
          </v:shape>
          <o:OLEObject Type="Embed" ProgID="Equation.DSMT4" ShapeID="_x0000_i1096" DrawAspect="Content" ObjectID="_1468075745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子在大气中运动的距离为</w:t>
      </w:r>
    </w:p>
    <w:p w14:paraId="3911FED6">
      <w:pPr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97" o:spt="75" alt="eqIddc857320e03e61fc6254e3bdf7833891" type="#_x0000_t75" style="height:12.1pt;width:51.25pt;" o:ole="t" filled="f" o:preferrelative="t" stroked="f" coordsize="21600,21600">
            <v:path/>
            <v:fill on="f" focussize="0,0"/>
            <v:stroke on="f" joinstyle="miter"/>
            <v:imagedata r:id="rId46" o:title="eqIddc857320e03e61fc6254e3bdf7833891"/>
            <o:lock v:ext="edit" aspectratio="t"/>
            <w10:wrap type="none"/>
            <w10:anchorlock/>
          </v:shape>
          <o:OLEObject Type="Embed" ProgID="Equation.DSMT4" ShapeID="_x0000_i1097" DrawAspect="Content" ObjectID="_1468075746" r:id="rId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026A3482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结合上述解得</w:t>
      </w:r>
    </w:p>
    <w:p w14:paraId="3F6D0DC2">
      <w:pPr>
        <w:jc w:val="center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98" o:spt="75" alt="eqId45798bb6cba3ccfbffe6c0d8940c6d6a" type="#_x0000_t75" style="height:15.55pt;width:123.25pt;" o:ole="t" filled="f" o:preferrelative="t" stroked="f" coordsize="21600,21600">
            <v:path/>
            <v:fill on="f" focussize="0,0"/>
            <v:stroke on="f" joinstyle="miter"/>
            <v:imagedata r:id="rId48" o:title="eqId45798bb6cba3ccfbffe6c0d8940c6d6a"/>
            <o:lock v:ext="edit" aspectratio="t"/>
            <w10:wrap type="none"/>
            <w10:anchorlock/>
          </v:shape>
          <o:OLEObject Type="Embed" ProgID="Equation.DSMT4" ShapeID="_x0000_i1098" DrawAspect="Content" ObjectID="_1468075747" r:id="rId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bookmarkStart w:id="1" w:name="_GoBack"/>
      <w:bookmarkEnd w:id="1"/>
    </w:p>
    <w:p w14:paraId="6E6C8328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证明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9" o:spt="75" alt="eqId49a85638fe958d9e15c556d7f102883c" type="#_x0000_t75" style="height:11.5pt;width:8.65pt;" o:ole="t" filled="f" o:preferrelative="t" stroked="f" coordsize="21600,21600">
            <v:path/>
            <v:fill on="f" focussize="0,0"/>
            <v:stroke on="f" joinstyle="miter"/>
            <v:imagedata r:id="rId41" o:title="eqId49a85638fe958d9e15c556d7f102883c"/>
            <o:lock v:ext="edit" aspectratio="t"/>
            <w10:wrap type="none"/>
            <w10:anchorlock/>
          </v:shape>
          <o:OLEObject Type="Embed" ProgID="Equation.DSMT4" ShapeID="_x0000_i1099" DrawAspect="Content" ObjectID="_1468075748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子可以穿越大气层。</w:t>
      </w: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numberInDash" w:start="6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DF535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DEBAC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DEBAC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C09F4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66"/>
    <w:rsid w:val="000C2435"/>
    <w:rsid w:val="000D30E2"/>
    <w:rsid w:val="000E7699"/>
    <w:rsid w:val="00150A35"/>
    <w:rsid w:val="00256BD4"/>
    <w:rsid w:val="002C4043"/>
    <w:rsid w:val="002D1EFC"/>
    <w:rsid w:val="0031003E"/>
    <w:rsid w:val="00316F6D"/>
    <w:rsid w:val="00342DE3"/>
    <w:rsid w:val="00364868"/>
    <w:rsid w:val="00370476"/>
    <w:rsid w:val="003D325B"/>
    <w:rsid w:val="003F179F"/>
    <w:rsid w:val="00402BEA"/>
    <w:rsid w:val="00495AFB"/>
    <w:rsid w:val="004E3E4C"/>
    <w:rsid w:val="00563272"/>
    <w:rsid w:val="005717BF"/>
    <w:rsid w:val="005945F4"/>
    <w:rsid w:val="0061307A"/>
    <w:rsid w:val="00695286"/>
    <w:rsid w:val="006C17DD"/>
    <w:rsid w:val="00725C6B"/>
    <w:rsid w:val="00741D34"/>
    <w:rsid w:val="00743B71"/>
    <w:rsid w:val="007D4245"/>
    <w:rsid w:val="007D5F1A"/>
    <w:rsid w:val="007F439E"/>
    <w:rsid w:val="00802F46"/>
    <w:rsid w:val="00827EC1"/>
    <w:rsid w:val="00866EA5"/>
    <w:rsid w:val="00874266"/>
    <w:rsid w:val="00896C13"/>
    <w:rsid w:val="008D0F6B"/>
    <w:rsid w:val="008E34BD"/>
    <w:rsid w:val="009150DE"/>
    <w:rsid w:val="009707A7"/>
    <w:rsid w:val="00975CD8"/>
    <w:rsid w:val="0098574E"/>
    <w:rsid w:val="009D6FBD"/>
    <w:rsid w:val="00A151B3"/>
    <w:rsid w:val="00A4065A"/>
    <w:rsid w:val="00A97CCF"/>
    <w:rsid w:val="00AB5E74"/>
    <w:rsid w:val="00B233B6"/>
    <w:rsid w:val="00B27A16"/>
    <w:rsid w:val="00B62E69"/>
    <w:rsid w:val="00BC53BE"/>
    <w:rsid w:val="00BE27A3"/>
    <w:rsid w:val="00C0391C"/>
    <w:rsid w:val="00C11D66"/>
    <w:rsid w:val="00C14FFC"/>
    <w:rsid w:val="00C556C7"/>
    <w:rsid w:val="00C74CA6"/>
    <w:rsid w:val="00CD16E7"/>
    <w:rsid w:val="00D0227E"/>
    <w:rsid w:val="00D16071"/>
    <w:rsid w:val="00D53818"/>
    <w:rsid w:val="00D94F38"/>
    <w:rsid w:val="00DE3B4D"/>
    <w:rsid w:val="00DF4AE3"/>
    <w:rsid w:val="00E0557E"/>
    <w:rsid w:val="00E15C88"/>
    <w:rsid w:val="00E40FD1"/>
    <w:rsid w:val="00EF3076"/>
    <w:rsid w:val="00F13897"/>
    <w:rsid w:val="00F23A20"/>
    <w:rsid w:val="00F64DC4"/>
    <w:rsid w:val="00F7594A"/>
    <w:rsid w:val="00F962E0"/>
    <w:rsid w:val="00FB2B2C"/>
    <w:rsid w:val="00FE5639"/>
    <w:rsid w:val="39805EC2"/>
    <w:rsid w:val="465A1B0F"/>
    <w:rsid w:val="7258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楷体" w:hAnsi="楷体" w:eastAsia="楷体" w:cs="楷体"/>
      <w:kern w:val="0"/>
      <w:sz w:val="36"/>
      <w:szCs w:val="36"/>
    </w:rPr>
  </w:style>
  <w:style w:type="paragraph" w:styleId="3">
    <w:name w:val="Plain Text"/>
    <w:basedOn w:val="1"/>
    <w:link w:val="11"/>
    <w:qFormat/>
    <w:uiPriority w:val="0"/>
    <w:rPr>
      <w:rFonts w:ascii="宋体" w:hAnsi="Courier New" w:eastAsia="宋体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character" w:customStyle="1" w:styleId="11">
    <w:name w:val="纯文本 字符"/>
    <w:basedOn w:val="8"/>
    <w:link w:val="3"/>
    <w:uiPriority w:val="99"/>
    <w:rPr>
      <w:rFonts w:ascii="宋体" w:hAnsi="Courier New" w:eastAsia="宋体" w:cs="Courier New"/>
      <w:szCs w:val="21"/>
    </w:rPr>
  </w:style>
  <w:style w:type="character" w:customStyle="1" w:styleId="12">
    <w:name w:val="正文文本 字符"/>
    <w:basedOn w:val="8"/>
    <w:link w:val="2"/>
    <w:qFormat/>
    <w:uiPriority w:val="1"/>
    <w:rPr>
      <w:rFonts w:ascii="楷体" w:hAnsi="楷体" w:eastAsia="楷体" w:cs="楷体"/>
      <w:kern w:val="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theme" Target="theme/theme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3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9137</Words>
  <Characters>9519</Characters>
  <Lines>85</Lines>
  <Paragraphs>24</Paragraphs>
  <TotalTime>4</TotalTime>
  <ScaleCrop>false</ScaleCrop>
  <LinksUpToDate>false</LinksUpToDate>
  <CharactersWithSpaces>9756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2024-11-14T10:20:00Z</dcterms:created>
  <dc:creator>丁又也</dc:creator>
  <cp:lastModifiedBy>汤琪</cp:lastModifiedBy>
  <dcterms:modified xsi:type="dcterms:W3CDTF">2026-01-13T04:18:04Z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eyJoZGlkIjoiYmFjYjY1ZTEyNTYyODQ2NWMzZWUyMTI1MTZkNTc5ZjYiLCJ1c2VySWQiOiIxNzg4NjQ2NjQ4In0=</vt:lpwstr>
  </property>
  <property fmtid="{D5CDD505-2E9C-101B-9397-08002B2CF9AE}" pid="4" name="KSOProductBuildVer">
    <vt:lpwstr>2052-12.1.0.20305</vt:lpwstr>
  </property>
  <property fmtid="{D5CDD505-2E9C-101B-9397-08002B2CF9AE}" pid="5" name="ICV">
    <vt:lpwstr>DBA59329AC37427DBCB285D3BAA107E9_12</vt:lpwstr>
  </property>
</Properties>
</file>