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8"/>
        <w:tblW w:w="8860" w:type="dxa"/>
        <w:tblInd w:w="0" w:type="dxa"/>
        <w:tblLayout w:type="fixed"/>
        <w:tblCellMar>
          <w:top w:w="0" w:type="dxa"/>
          <w:left w:w="0" w:type="dxa"/>
          <w:bottom w:w="0" w:type="dxa"/>
          <w:right w:w="0" w:type="dxa"/>
        </w:tblCellMar>
      </w:tblPr>
      <w:tblGrid>
        <w:gridCol w:w="680"/>
        <w:gridCol w:w="3741"/>
        <w:gridCol w:w="1907"/>
        <w:gridCol w:w="1852"/>
        <w:gridCol w:w="680"/>
      </w:tblGrid>
      <w:tr w14:paraId="6135F224">
        <w:tblPrEx>
          <w:tblCellMar>
            <w:top w:w="0" w:type="dxa"/>
            <w:left w:w="0" w:type="dxa"/>
            <w:bottom w:w="0" w:type="dxa"/>
            <w:right w:w="0" w:type="dxa"/>
          </w:tblCellMar>
        </w:tblPrEx>
        <w:trPr>
          <w:cantSplit/>
          <w:trHeight w:val="2120" w:hRule="exact"/>
        </w:trPr>
        <w:tc>
          <w:tcPr>
            <w:tcW w:w="8860" w:type="dxa"/>
            <w:gridSpan w:val="5"/>
            <w:noWrap w:val="0"/>
            <w:vAlign w:val="top"/>
          </w:tcPr>
          <w:p w14:paraId="6A79B855">
            <w:pPr>
              <w:keepNext w:val="0"/>
              <w:keepLines w:val="0"/>
              <w:pageBreakBefore w:val="0"/>
              <w:widowControl w:val="0"/>
              <w:kinsoku/>
              <w:wordWrap/>
              <w:overflowPunct w:val="0"/>
              <w:topLinePunct/>
              <w:autoSpaceDE/>
              <w:autoSpaceDN/>
              <w:bidi w:val="0"/>
              <w:spacing w:line="240" w:lineRule="auto"/>
              <w:textAlignment w:val="auto"/>
              <w:rPr>
                <w:rFonts w:hint="default" w:ascii="GWZT-EN" w:hAnsi="黑体" w:eastAsia="黑体" w:cs="黑体"/>
                <w:b w:val="0"/>
                <w:bCs w:val="0"/>
                <w:szCs w:val="32"/>
                <w:lang w:val="en-US" w:eastAsia="zh-CN"/>
              </w:rPr>
            </w:pPr>
            <mc:AlternateContent>
              <mc:Choice Requires="wpsCustomData">
                <wpsCustomData:docfieldStart id="0" docfieldname="份号" hidden="0" print="1" readonly="0" index="25"/>
              </mc:Choice>
            </mc:AlternateContent>
            <w:r>
              <w:rPr>
                <w:rFonts w:hint="eastAsia" w:hAnsi="黑体" w:eastAsia="黑体" w:cs="黑体"/>
                <w:b w:val="0"/>
                <w:bCs w:val="0"/>
                <w:szCs w:val="32"/>
                <w:lang w:val="en-US" w:eastAsia="zh-CN"/>
              </w:rPr>
              <w:t>000001</w:t>
            </w:r>
            <w:r>
              <w:rPr>
                <w:rFonts w:hint="eastAsia" w:ascii="GWZT-EN" w:hAnsi="黑体" w:eastAsia="黑体" w:cs="黑体"/>
                <w:b w:val="0"/>
                <w:bCs w:val="0"/>
                <w:szCs w:val="32"/>
              </w:rPr>
            </w:r>
            <w:r>
              <w:rPr>
                <w:rFonts w:hint="eastAsia" w:hAnsi="黑体" w:eastAsia="黑体" w:cs="黑体"/>
                <w:b w:val="0"/>
                <w:bCs w:val="0"/>
                <w:szCs w:val="32"/>
                <w:lang w:val="en-US" w:eastAsia="zh-CN"/>
              </w:rPr>
            </w:r>
            <mc:AlternateContent>
              <mc:Choice Requires="wpsCustomData">
                <wpsCustomData:docfieldEnd id="0"/>
              </mc:Choice>
            </mc:AlternateContent>
          </w:p>
          <w:p w14:paraId="0F664C9B">
            <w:pPr>
              <w:keepNext w:val="0"/>
              <w:keepLines w:val="0"/>
              <w:pageBreakBefore w:val="0"/>
              <w:widowControl w:val="0"/>
              <w:kinsoku/>
              <w:wordWrap/>
              <w:overflowPunct w:val="0"/>
              <w:topLinePunct/>
              <w:autoSpaceDE/>
              <w:autoSpaceDN/>
              <w:bidi w:val="0"/>
              <w:spacing w:line="240" w:lineRule="auto"/>
              <w:textAlignment w:val="auto"/>
              <w:rPr>
                <w:rFonts w:hint="default" w:ascii="GWZT-EN" w:hAnsi="黑体" w:eastAsia="黑体" w:cs="黑体"/>
                <w:b w:val="0"/>
                <w:bCs w:val="0"/>
                <w:lang w:val="en-US" w:eastAsia="zh-CN"/>
              </w:rPr>
            </w:pPr>
            <mc:AlternateContent>
              <mc:Choice Requires="wpsCustomData">
                <wpsCustomData:docfieldStart id="1" docfieldname="密级" hidden="0" print="1" readonly="0" index="26"/>
              </mc:Choice>
            </mc:AlternateContent>
            <w:r>
              <w:rPr>
                <w:rFonts w:hint="eastAsia" w:hAnsi="黑体" w:eastAsia="黑体" w:cs="黑体"/>
                <w:b w:val="0"/>
                <w:bCs w:val="0"/>
                <w:lang w:val="en-US" w:eastAsia="zh-CN"/>
              </w:rPr>
              <w:t>一般★1年</w:t>
            </w:r>
            <w:r>
              <w:rPr>
                <w:rFonts w:hint="eastAsia" w:ascii="黑体" w:hAnsi="黑体" w:eastAsia="黑体" w:cs="黑体"/>
                <w:b w:val="0"/>
                <w:bCs w:val="0"/>
                <w:lang w:eastAsia="zh-CN"/>
              </w:rPr>
            </w:r>
            <w:r>
              <w:rPr>
                <w:rFonts w:hint="eastAsia" w:hAnsi="黑体" w:eastAsia="黑体" w:cs="黑体"/>
                <w:b w:val="0"/>
                <w:bCs w:val="0"/>
                <w:lang w:val="en-US" w:eastAsia="zh-CN"/>
              </w:rPr>
            </w:r>
            <mc:AlternateContent>
              <mc:Choice Requires="wpsCustomData">
                <wpsCustomData:docfieldEnd id="1"/>
              </mc:Choice>
            </mc:AlternateContent>
            <w:r>
              <w:rPr>
                <w:rFonts w:hint="eastAsia" w:ascii="GWZT-EN" w:hAnsi="黑体" w:eastAsia="黑体" w:cs="黑体"/>
                <w:b w:val="0"/>
                <w:bCs w:val="0"/>
              </w:rPr>
            </w:r>
            <mc:AlternateContent>
              <mc:Choice Requires="wpsCustomData">
                <wpsCustomData:docfieldStart id="2" docfieldname="保密期限" hidden="0" print="1" readonly="0" index="27"/>
              </mc:Choice>
            </mc:AlternateContent>
            <w:r>
              <w:rPr>
                <w:rFonts w:hint="eastAsia" w:hAnsi="黑体" w:eastAsia="黑体" w:cs="黑体"/>
                <w:b w:val="0"/>
                <w:bCs w:val="0"/>
                <w:lang w:val="en-US" w:eastAsia="zh-CN"/>
              </w:rPr>
            </w:r>
            <w:r>
              <w:rPr>
                <w:rFonts w:hint="eastAsia" w:ascii="GWZT-EN" w:hAnsi="黑体" w:eastAsia="黑体" w:cs="黑体"/>
                <w:b w:val="0"/>
                <w:bCs w:val="0"/>
              </w:rPr>
            </w:r>
            <w:r>
              <w:rPr>
                <w:rFonts w:hint="eastAsia" w:hAnsi="黑体" w:eastAsia="黑体" w:cs="黑体"/>
                <w:b w:val="0"/>
                <w:bCs w:val="0"/>
                <w:lang w:val="en-US" w:eastAsia="zh-CN"/>
              </w:rPr>
            </w:r>
            <mc:AlternateContent>
              <mc:Choice Requires="wpsCustomData">
                <wpsCustomData:docfieldEnd id="2"/>
              </mc:Choice>
            </mc:AlternateContent>
          </w:p>
          <w:p w14:paraId="6C2D458F">
            <w:pPr>
              <w:keepNext w:val="0"/>
              <w:keepLines w:val="0"/>
              <w:pageBreakBefore w:val="0"/>
              <w:widowControl w:val="0"/>
              <w:kinsoku/>
              <w:wordWrap/>
              <w:overflowPunct w:val="0"/>
              <w:topLinePunct/>
              <w:autoSpaceDE/>
              <w:autoSpaceDN/>
              <w:bidi w:val="0"/>
              <w:spacing w:line="240" w:lineRule="auto"/>
              <w:textAlignment w:val="auto"/>
              <w:rPr>
                <w:rFonts w:hint="eastAsia" w:ascii="GWZT-EN" w:hAnsi="黑体" w:eastAsia="黑体" w:cs="黑体"/>
                <w:b w:val="0"/>
                <w:bCs w:val="0"/>
                <w:szCs w:val="32"/>
              </w:rPr>
            </w:pPr>
            <mc:AlternateContent>
              <mc:Choice Requires="wpsCustomData">
                <wpsCustomData:docfieldStart id="3" docfieldname="紧急程度" hidden="0" print="1" readonly="0" index="28"/>
              </mc:Choice>
            </mc:AlternateContent>
            <w:r>
              <w:rPr>
                <w:rFonts w:hint="eastAsia" w:hAnsi="黑体" w:eastAsia="黑体" w:cs="黑体"/>
                <w:b w:val="0"/>
                <w:bCs w:val="0"/>
                <w:szCs w:val="32"/>
                <w:lang w:val="en-US" w:eastAsia="zh-CN"/>
              </w:rPr>
              <w:t>一般</w:t>
            </w:r>
            <w:r>
              <w:rPr>
                <w:rFonts w:hint="eastAsia" w:ascii="黑体" w:hAnsi="黑体" w:eastAsia="黑体" w:cs="黑体"/>
                <w:b w:val="0"/>
                <w:bCs w:val="0"/>
                <w:szCs w:val="32"/>
              </w:rPr>
            </w:r>
            <w:r>
              <w:rPr>
                <w:rFonts w:hint="eastAsia" w:hAnsi="黑体" w:eastAsia="黑体" w:cs="黑体"/>
                <w:b w:val="0"/>
                <w:bCs w:val="0"/>
                <w:szCs w:val="32"/>
                <w:lang w:val="en-US" w:eastAsia="zh-CN"/>
              </w:rPr>
            </w:r>
            <mc:AlternateContent>
              <mc:Choice Requires="wpsCustomData">
                <wpsCustomData:docfieldEnd id="3"/>
              </mc:Choice>
            </mc:AlternateContent>
            <w:bookmarkStart w:id="0" w:name="_GoBack"/>
            <w:bookmarkEnd w:id="0"/>
          </w:p>
        </w:tc>
      </w:tr>
      <w:tr w14:paraId="77A7962B">
        <w:tblPrEx>
          <w:tblCellMar>
            <w:top w:w="0" w:type="dxa"/>
            <w:left w:w="0" w:type="dxa"/>
            <w:bottom w:w="0" w:type="dxa"/>
            <w:right w:w="0" w:type="dxa"/>
          </w:tblCellMar>
        </w:tblPrEx>
        <w:trPr>
          <w:cantSplit/>
        </w:trPr>
        <w:tc>
          <w:tcPr>
            <w:tcW w:w="680" w:type="dxa"/>
            <w:noWrap w:val="0"/>
            <w:vAlign w:val="top"/>
          </w:tcPr>
          <w:p w14:paraId="3E021150">
            <w:pPr>
              <w:keepNext w:val="0"/>
              <w:keepLines w:val="0"/>
              <w:pageBreakBefore w:val="0"/>
              <w:widowControl w:val="0"/>
              <w:kinsoku/>
              <w:wordWrap/>
              <w:overflowPunct w:val="0"/>
              <w:topLinePunct/>
              <w:autoSpaceDE/>
              <w:autoSpaceDN/>
              <w:bidi w:val="0"/>
              <w:adjustRightInd w:val="0"/>
              <w:snapToGrid w:val="0"/>
              <w:spacing w:line="1180" w:lineRule="exact"/>
              <w:jc w:val="center"/>
              <w:textAlignment w:val="auto"/>
              <w:rPr>
                <w:rFonts w:hint="eastAsia" w:ascii="GWZT-EN" w:hAnsi="方正小标宋简体" w:eastAsia="方正小标宋简体" w:cs="方正小标宋简体"/>
                <w:b w:val="0"/>
                <w:bCs w:val="0"/>
                <w:color w:val="FF0000"/>
                <w:sz w:val="110"/>
                <w:szCs w:val="110"/>
              </w:rPr>
            </w:pPr>
          </w:p>
        </w:tc>
        <w:tc>
          <w:tcPr>
            <w:tcW w:w="7500" w:type="dxa"/>
            <w:gridSpan w:val="3"/>
            <w:noWrap w:val="0"/>
            <w:vAlign w:val="top"/>
          </w:tcPr>
          <w:p w14:paraId="357113D8">
            <w:pPr>
              <w:keepNext w:val="0"/>
              <w:keepLines w:val="0"/>
              <w:pageBreakBefore w:val="0"/>
              <w:widowControl w:val="0"/>
              <w:kinsoku/>
              <w:wordWrap/>
              <w:overflowPunct w:val="0"/>
              <w:topLinePunct/>
              <w:autoSpaceDE/>
              <w:autoSpaceDN/>
              <w:bidi w:val="0"/>
              <w:adjustRightInd w:val="0"/>
              <w:snapToGrid w:val="0"/>
              <w:spacing w:line="1180" w:lineRule="exact"/>
              <w:jc w:val="distribute"/>
              <w:textAlignment w:val="auto"/>
              <w:rPr>
                <w:rFonts w:hint="eastAsia" w:ascii="GWZT-EN" w:hAnsi="方正小标宋简体" w:eastAsia="方正小标宋简体" w:cs="方正小标宋简体"/>
                <w:b w:val="0"/>
                <w:bCs w:val="0"/>
                <w:color w:val="FF0000"/>
                <w:sz w:val="110"/>
                <w:szCs w:val="110"/>
              </w:rPr>
            </w:pPr>
            <mc:AlternateContent>
              <mc:Choice Requires="wpsCustomData">
                <wpsCustomData:docfieldStart id="4" docfieldname="发文机关名称" hidden="0" print="1" readonly="0" index="29"/>
              </mc:Choice>
            </mc:AlternateContent>
            <w:r>
              <w:rPr>
                <w:rFonts w:hint="eastAsia" w:hAnsi="方正小标宋简体" w:eastAsia="方正小标宋简体" w:cs="方正小标宋简体"/>
                <w:b w:val="0"/>
                <w:bCs w:val="0"/>
                <w:color w:val="FF0000"/>
                <w:sz w:val="110"/>
                <w:szCs w:val="110"/>
                <w:lang w:val="en-US" w:eastAsia="zh-CN"/>
              </w:rPr>
              <w:t>浙江省委宣传部文件</w:t>
            </w:r>
            <w:r>
              <w:rPr>
                <w:rFonts w:hint="eastAsia" w:ascii="方正小标宋简体" w:hAnsi="方正小标宋简体" w:eastAsia="方正小标宋简体" w:cs="方正小标宋简体"/>
                <w:b w:val="0"/>
                <w:bCs w:val="0"/>
                <w:color w:val="FF0000"/>
                <w:sz w:val="110"/>
                <w:szCs w:val="110"/>
              </w:rPr>
            </w:r>
            <mc:AlternateContent>
              <mc:Choice Requires="wpsCustomData">
                <wpsCustomData:docfieldEnd id="4"/>
              </mc:Choice>
            </mc:AlternateContent>
            <mc:AlternateContent>
              <mc:Choice Requires="wpsCustomData">
                <wpsCustomData:docfieldStart id="5" docfieldname="标志" hidden="0" print="1" readonly="0" index="30"/>
              </mc:Choice>
            </mc:AlternateContent>
            <w:r>
              <w:rPr>
                <w:rFonts w:hint="eastAsia" w:hAnsi="方正小标宋简体" w:eastAsia="方正小标宋简体" w:cs="方正小标宋简体"/>
                <w:b w:val="0"/>
                <w:bCs w:val="0"/>
                <w:color w:val="FF0000"/>
                <w:sz w:val="110"/>
                <w:szCs w:val="110"/>
                <w:lang w:val="en-US" w:eastAsia="zh-CN"/>
              </w:rPr>
            </w:r>
            <w:r>
              <w:rPr>
                <w:rFonts w:hint="eastAsia" w:ascii="方正小标宋简体" w:hAnsi="方正小标宋简体" w:eastAsia="方正小标宋简体" w:cs="方正小标宋简体"/>
                <w:b w:val="0"/>
                <w:bCs w:val="0"/>
                <w:color w:val="FF0000"/>
                <w:sz w:val="110"/>
                <w:szCs w:val="110"/>
                <w:lang w:val="en-US" w:eastAsia="zh-CN"/>
              </w:rPr>
            </w:r>
            <w:r>
              <w:rPr>
                <w:rFonts w:hint="eastAsia" w:hAnsi="方正小标宋简体" w:eastAsia="方正小标宋简体" w:cs="方正小标宋简体"/>
                <w:b w:val="0"/>
                <w:bCs w:val="0"/>
                <w:color w:val="FF0000"/>
                <w:sz w:val="110"/>
                <w:szCs w:val="110"/>
                <w:lang w:val="en-US" w:eastAsia="zh-CN"/>
              </w:rPr>
            </w:r>
            <mc:AlternateContent>
              <mc:Choice Requires="wpsCustomData">
                <wpsCustomData:docfieldEnd id="5"/>
              </mc:Choice>
            </mc:AlternateContent>
          </w:p>
        </w:tc>
        <w:tc>
          <w:tcPr>
            <w:tcW w:w="680" w:type="dxa"/>
            <w:noWrap w:val="0"/>
            <w:vAlign w:val="top"/>
          </w:tcPr>
          <w:p w14:paraId="1B28EAD6">
            <w:pPr>
              <w:keepNext w:val="0"/>
              <w:keepLines w:val="0"/>
              <w:pageBreakBefore w:val="0"/>
              <w:widowControl w:val="0"/>
              <w:kinsoku/>
              <w:wordWrap/>
              <w:overflowPunct w:val="0"/>
              <w:topLinePunct/>
              <w:autoSpaceDE/>
              <w:autoSpaceDN/>
              <w:bidi w:val="0"/>
              <w:adjustRightInd w:val="0"/>
              <w:snapToGrid w:val="0"/>
              <w:spacing w:line="1180" w:lineRule="exact"/>
              <w:jc w:val="center"/>
              <w:textAlignment w:val="auto"/>
              <w:rPr>
                <w:rFonts w:hint="eastAsia" w:ascii="GWZT-EN" w:hAnsi="方正小标宋简体" w:eastAsia="方正小标宋简体" w:cs="方正小标宋简体"/>
                <w:b w:val="0"/>
                <w:bCs w:val="0"/>
                <w:color w:val="FF0000"/>
                <w:sz w:val="110"/>
                <w:szCs w:val="110"/>
              </w:rPr>
            </w:pPr>
          </w:p>
        </w:tc>
      </w:tr>
      <w:tr w14:paraId="21533669">
        <w:tblPrEx>
          <w:tblCellMar>
            <w:top w:w="0" w:type="dxa"/>
            <w:left w:w="0" w:type="dxa"/>
            <w:bottom w:w="0" w:type="dxa"/>
            <w:right w:w="0" w:type="dxa"/>
          </w:tblCellMar>
        </w:tblPrEx>
        <w:trPr>
          <w:cantSplit/>
          <w:trHeight w:val="947" w:hRule="exact"/>
        </w:trPr>
        <w:tc>
          <w:tcPr>
            <w:tcW w:w="8860" w:type="dxa"/>
            <w:gridSpan w:val="5"/>
            <w:noWrap w:val="0"/>
            <w:vAlign w:val="center"/>
          </w:tcPr>
          <w:p w14:paraId="7E422203">
            <w:pPr>
              <w:keepNext w:val="0"/>
              <w:keepLines w:val="0"/>
              <w:pageBreakBefore w:val="0"/>
              <w:widowControl w:val="0"/>
              <w:kinsoku/>
              <w:wordWrap/>
              <w:overflowPunct w:val="0"/>
              <w:topLinePunct/>
              <w:autoSpaceDE/>
              <w:autoSpaceDN/>
              <w:bidi w:val="0"/>
              <w:spacing w:line="240" w:lineRule="auto"/>
              <w:textAlignment w:val="auto"/>
              <w:rPr>
                <w:rFonts w:hint="eastAsia" w:ascii="GWZT-EN" w:hAnsi="仿宋" w:eastAsia="仿宋" w:cs="仿宋"/>
                <w:b w:val="0"/>
                <w:bCs w:val="0"/>
              </w:rPr>
            </w:pPr>
          </w:p>
        </w:tc>
      </w:tr>
      <w:tr w14:paraId="5CBDC61E">
        <w:tblPrEx>
          <w:tblCellMar>
            <w:top w:w="0" w:type="dxa"/>
            <w:left w:w="0" w:type="dxa"/>
            <w:bottom w:w="0" w:type="dxa"/>
            <w:right w:w="0" w:type="dxa"/>
          </w:tblCellMar>
        </w:tblPrEx>
        <w:trPr>
          <w:cantSplit/>
          <w:trHeight w:val="437" w:hRule="atLeast"/>
        </w:trPr>
        <w:tc>
          <w:tcPr>
            <w:tcW w:w="4421" w:type="dxa"/>
            <w:gridSpan w:val="2"/>
            <w:noWrap w:val="0"/>
            <w:vAlign w:val="bottom"/>
          </w:tcPr>
          <w:p w14:paraId="258A8287">
            <w:pPr>
              <w:keepNext w:val="0"/>
              <w:keepLines w:val="0"/>
              <w:pageBreakBefore w:val="0"/>
              <w:widowControl w:val="0"/>
              <w:kinsoku/>
              <w:wordWrap/>
              <w:overflowPunct w:val="0"/>
              <w:topLinePunct/>
              <w:autoSpaceDE/>
              <w:autoSpaceDN/>
              <w:bidi w:val="0"/>
              <w:spacing w:line="240" w:lineRule="auto"/>
              <w:textAlignment w:val="auto"/>
              <w:rPr>
                <w:rFonts w:hint="eastAsia" w:ascii="GWZT-EN" w:hAnsi="仿宋" w:eastAsia="仿宋" w:cs="仿宋"/>
                <w:b w:val="0"/>
                <w:bCs w:val="0"/>
              </w:rPr>
            </w:pPr>
            <w:r>
              <w:rPr>
                <w:rFonts w:hint="eastAsia" w:ascii="GWZT-EN" w:hAnsi="仿宋" w:eastAsia="仿宋" w:cs="仿宋"/>
                <w:b w:val="0"/>
                <w:bCs w:val="0"/>
                <w:szCs w:val="32"/>
              </w:rPr>
              <w:t xml:space="preserve">  机关代字〔2025〕1号</w:t>
            </w:r>
            <mc:AlternateContent>
              <mc:Choice Requires="wpsCustomData">
                <wpsCustomData:docfieldStart id="6" docfieldname="发文机关代字" hidden="0" print="1" readonly="0" index="31"/>
              </mc:Choice>
            </mc:AlternateContent>
            <w:r>
              <w:rPr>
                <w:rFonts w:hint="eastAsia" w:hAnsi="仿宋" w:cs="仿宋"/>
                <w:b w:val="0"/>
                <w:bCs w:val="0"/>
                <w:szCs w:val="32"/>
                <w:lang w:val="en-US" w:eastAsia="zh-CN"/>
              </w:rPr>
            </w:r>
            <w:r>
              <w:rPr>
                <w:rFonts w:hint="eastAsia" w:ascii="仿宋" w:hAnsi="仿宋" w:eastAsia="仿宋" w:cs="仿宋"/>
                <w:b w:val="0"/>
                <w:bCs w:val="0"/>
                <w:szCs w:val="32"/>
              </w:rPr>
            </w:r>
            <w:r>
              <w:rPr>
                <w:rFonts w:hint="eastAsia" w:hAnsi="仿宋" w:cs="仿宋"/>
                <w:b w:val="0"/>
                <w:bCs w:val="0"/>
                <w:szCs w:val="32"/>
                <w:lang w:val="en-US" w:eastAsia="zh-CN"/>
              </w:rPr>
            </w:r>
            <mc:AlternateContent>
              <mc:Choice Requires="wpsCustomData">
                <wpsCustomData:docfieldEnd id="6"/>
              </mc:Choice>
            </mc:AlternateContent>
            <w:r>
              <w:rPr>
                <w:rFonts w:hint="eastAsia" w:ascii="GWZT-EN" w:hAnsi="仿宋" w:eastAsia="仿宋" w:cs="仿宋"/>
                <w:b w:val="0"/>
                <w:bCs w:val="0"/>
                <w:szCs w:val="32"/>
              </w:rPr>
            </w:r>
            <mc:AlternateContent>
              <mc:Choice Requires="wpsCustomData">
                <wpsCustomData:docfieldStart id="7" docfieldname="年份" hidden="0" print="1" readonly="0" index="32"/>
              </mc:Choice>
            </mc:AlternateContent>
            <w:r>
              <w:rPr>
                <w:rFonts w:hint="eastAsia" w:hAnsi="仿宋" w:cs="仿宋"/>
                <w:b w:val="0"/>
                <w:bCs w:val="0"/>
                <w:szCs w:val="32"/>
                <w:lang w:val="en-US" w:eastAsia="zh-CN"/>
              </w:rPr>
            </w:r>
            <mc:AlternateContent>
              <mc:Choice Requires="wpsCustomData">
                <wpsCustomData:docfieldEnd id="7"/>
              </mc:Choice>
            </mc:AlternateContent>
            <w:r>
              <w:rPr>
                <w:rFonts w:hint="eastAsia" w:ascii="GWZT-EN" w:hAnsi="仿宋" w:eastAsia="仿宋" w:cs="仿宋"/>
                <w:b w:val="0"/>
                <w:bCs w:val="0"/>
                <w:szCs w:val="32"/>
              </w:rPr>
            </w:r>
            <mc:AlternateContent>
              <mc:Choice Requires="wpsCustomData">
                <wpsCustomData:docfieldStart id="8" docfieldname="发文顺序号" hidden="0" print="1" readonly="0" index="33"/>
              </mc:Choice>
            </mc:AlternateContent>
            <w:r>
              <w:rPr>
                <w:rFonts w:hint="eastAsia" w:hAnsi="仿宋" w:cs="仿宋"/>
                <w:b w:val="0"/>
                <w:bCs w:val="0"/>
                <w:szCs w:val="32"/>
                <w:lang w:val="en-US" w:eastAsia="zh-CN"/>
              </w:rPr>
            </w:r>
            <w:r>
              <w:rPr>
                <w:rFonts w:hint="eastAsia" w:ascii="仿宋" w:hAnsi="仿宋" w:eastAsia="仿宋" w:cs="仿宋"/>
                <w:b w:val="0"/>
                <w:bCs w:val="0"/>
                <w:lang w:eastAsia="zh-CN"/>
              </w:rPr>
            </w:r>
            <w:r>
              <w:rPr>
                <w:rFonts w:hint="eastAsia" w:hAnsi="仿宋" w:cs="仿宋"/>
                <w:b w:val="0"/>
                <w:bCs w:val="0"/>
                <w:lang w:val="en-US" w:eastAsia="zh-CN"/>
              </w:rPr>
            </w:r>
            <mc:AlternateContent>
              <mc:Choice Requires="wpsCustomData">
                <wpsCustomData:docfieldEnd id="8"/>
              </mc:Choice>
            </mc:AlternateContent>
            <w:r>
              <w:rPr>
                <w:rFonts w:hint="eastAsia" w:ascii="GWZT-EN" w:hAnsi="仿宋" w:eastAsia="仿宋" w:cs="仿宋"/>
                <w:b w:val="0"/>
                <w:bCs w:val="0"/>
                <w:szCs w:val="32"/>
              </w:rPr>
            </w:r>
          </w:p>
        </w:tc>
        <w:tc>
          <w:tcPr>
            <w:tcW w:w="1907" w:type="dxa"/>
            <w:noWrap w:val="0"/>
            <w:tcMar>
              <w:top w:w="0" w:type="dxa"/>
              <w:left w:w="57" w:type="dxa"/>
              <w:bottom w:w="0" w:type="dxa"/>
              <w:right w:w="57" w:type="dxa"/>
            </w:tcMar>
            <w:vAlign w:val="top"/>
          </w:tcPr>
          <w:p w14:paraId="518D859E">
            <w:pPr>
              <w:keepNext w:val="0"/>
              <w:keepLines w:val="0"/>
              <w:pageBreakBefore w:val="0"/>
              <w:widowControl w:val="0"/>
              <w:kinsoku/>
              <w:wordWrap/>
              <w:overflowPunct w:val="0"/>
              <w:topLinePunct/>
              <w:autoSpaceDE/>
              <w:autoSpaceDN/>
              <w:bidi w:val="0"/>
              <w:spacing w:line="240" w:lineRule="auto"/>
              <w:jc w:val="right"/>
              <w:textAlignment w:val="auto"/>
              <w:rPr>
                <w:rFonts w:hint="eastAsia" w:ascii="GWZT-EN" w:hAnsi="仿宋" w:eastAsia="仿宋" w:cs="仿宋"/>
                <w:b w:val="0"/>
                <w:bCs w:val="0"/>
              </w:rPr>
            </w:pPr>
            <w:r>
              <w:rPr>
                <w:rFonts w:hint="eastAsia" w:ascii="GWZT-EN" w:hAnsi="仿宋" w:eastAsia="仿宋" w:cs="仿宋"/>
                <w:b w:val="0"/>
                <w:bCs w:val="0"/>
                <w:szCs w:val="32"/>
              </w:rPr>
              <w:t>签发人：</w:t>
            </w:r>
          </w:p>
        </w:tc>
        <w:tc>
          <w:tcPr>
            <w:tcW w:w="2532" w:type="dxa"/>
            <w:gridSpan w:val="2"/>
            <w:noWrap w:val="0"/>
            <w:tcMar>
              <w:top w:w="0" w:type="dxa"/>
              <w:left w:w="0" w:type="dxa"/>
              <w:bottom w:w="0" w:type="dxa"/>
              <w:right w:w="0" w:type="dxa"/>
            </w:tcMar>
            <w:vAlign w:val="top"/>
          </w:tcPr>
          <w:p w14:paraId="6A52211E">
            <w:pPr>
              <w:keepNext w:val="0"/>
              <w:keepLines w:val="0"/>
              <w:pageBreakBefore w:val="0"/>
              <w:widowControl w:val="0"/>
              <w:kinsoku/>
              <w:wordWrap/>
              <w:overflowPunct w:val="0"/>
              <w:topLinePunct/>
              <w:autoSpaceDE/>
              <w:autoSpaceDN/>
              <w:bidi w:val="0"/>
              <w:spacing w:line="240" w:lineRule="auto"/>
              <w:ind w:right="314" w:rightChars="100"/>
              <w:jc w:val="right"/>
              <w:textAlignment w:val="auto"/>
              <w:rPr>
                <w:rFonts w:hint="default" w:ascii="GWZT-EN" w:hAnsi="楷体" w:eastAsia="楷体" w:cs="楷体"/>
                <w:b w:val="0"/>
                <w:bCs w:val="0"/>
                <w:szCs w:val="32"/>
                <w:lang w:val="en-US" w:eastAsia="zh-CN"/>
              </w:rPr>
            </w:pPr>
            <mc:AlternateContent>
              <mc:Choice Requires="wpsCustomData">
                <wpsCustomData:docfieldStart id="9" docfieldname="签发人_1" hidden="0" print="1" readonly="0" index="34"/>
              </mc:Choice>
            </mc:AlternateContent>
            <w:r>
              <w:rPr>
                <w:rFonts w:hint="eastAsia" w:ascii="楷体" w:hAnsi="楷体" w:eastAsia="楷体" w:cs="楷体"/>
                <w:b w:val="0"/>
                <w:bCs w:val="0"/>
                <w:szCs w:val="32"/>
                <w:lang w:val="en-US" w:eastAsia="zh-CN"/>
              </w:rPr>
              <w:t>浙江省委宣传部</w:t>
            </w:r>
            <w:r>
              <w:rPr>
                <w:rFonts w:hint="eastAsia" w:ascii="楷体" w:hAnsi="楷体" w:eastAsia="楷体" w:cs="楷体"/>
                <w:b w:val="0"/>
                <w:bCs w:val="0"/>
                <w:szCs w:val="32"/>
              </w:rPr>
            </w:r>
            <mc:AlternateContent>
              <mc:Choice Requires="wpsCustomData">
                <wpsCustomData:docfieldEnd id="9"/>
              </mc:Choice>
            </mc:AlternateContent>
            <mc:AlternateContent>
              <mc:Choice Requires="wpsCustomData">
                <wpsCustomData:docfieldStart id="10" docfieldname="签发人_2" hidden="0" print="1" readonly="0" index="35"/>
              </mc:Choice>
            </mc:AlternateContent>
            <w:r>
              <w:rPr>
                <w:rFonts w:hint="eastAsia" w:ascii="楷体" w:hAnsi="楷体" w:eastAsia="楷体" w:cs="楷体"/>
                <w:b w:val="0"/>
                <w:bCs w:val="0"/>
                <w:szCs w:val="32"/>
                <w:lang w:val="en-US" w:eastAsia="zh-CN"/>
              </w:rPr>
            </w:r>
            <mc:AlternateContent>
              <mc:Choice Requires="wpsCustomData">
                <wpsCustomData:docfieldEnd id="10"/>
              </mc:Choice>
            </mc:AlternateContent>
          </w:p>
        </w:tc>
      </w:tr>
      <w:tr w14:paraId="261B90C6">
        <w:tblPrEx>
          <w:tblCellMar>
            <w:top w:w="0" w:type="dxa"/>
            <w:left w:w="0" w:type="dxa"/>
            <w:bottom w:w="0" w:type="dxa"/>
            <w:right w:w="0" w:type="dxa"/>
          </w:tblCellMar>
        </w:tblPrEx>
        <w:trPr>
          <w:cantSplit/>
          <w:trHeight w:val="113" w:hRule="exact"/>
        </w:trPr>
        <w:tc>
          <w:tcPr>
            <w:tcW w:w="8860" w:type="dxa"/>
            <w:gridSpan w:val="5"/>
            <w:tcBorders>
              <w:bottom w:val="single" w:color="FF0000" w:sz="12" w:space="0"/>
            </w:tcBorders>
            <w:noWrap w:val="0"/>
            <w:vAlign w:val="center"/>
          </w:tcPr>
          <w:p w14:paraId="3D1B804E">
            <w:pPr>
              <w:keepNext w:val="0"/>
              <w:keepLines w:val="0"/>
              <w:pageBreakBefore w:val="0"/>
              <w:widowControl w:val="0"/>
              <w:kinsoku/>
              <w:wordWrap/>
              <w:overflowPunct w:val="0"/>
              <w:topLinePunct/>
              <w:autoSpaceDE/>
              <w:autoSpaceDN/>
              <w:bidi w:val="0"/>
              <w:spacing w:line="240" w:lineRule="auto"/>
              <w:jc w:val="center"/>
              <w:textAlignment w:val="auto"/>
              <w:rPr>
                <w:rFonts w:hint="eastAsia" w:ascii="GWZT-EN" w:hAnsi="仿宋"/>
                <w:b w:val="0"/>
                <w:bCs w:val="0"/>
                <w:sz w:val="21"/>
              </w:rPr>
            </w:pPr>
          </w:p>
        </w:tc>
      </w:tr>
      <w:tr w14:paraId="0861BD75">
        <w:tblPrEx>
          <w:tblCellMar>
            <w:top w:w="0" w:type="dxa"/>
            <w:left w:w="0" w:type="dxa"/>
            <w:bottom w:w="0" w:type="dxa"/>
            <w:right w:w="0" w:type="dxa"/>
          </w:tblCellMar>
        </w:tblPrEx>
        <w:trPr>
          <w:cantSplit/>
          <w:trHeight w:val="1134" w:hRule="exact"/>
        </w:trPr>
        <w:tc>
          <w:tcPr>
            <w:tcW w:w="8860" w:type="dxa"/>
            <w:gridSpan w:val="5"/>
            <w:noWrap w:val="0"/>
            <w:vAlign w:val="center"/>
          </w:tcPr>
          <w:p w14:paraId="63C6D7DE">
            <w:pPr>
              <w:keepNext w:val="0"/>
              <w:keepLines w:val="0"/>
              <w:pageBreakBefore w:val="0"/>
              <w:widowControl w:val="0"/>
              <w:tabs>
                <w:tab w:val="left" w:pos="3808"/>
              </w:tabs>
              <w:kinsoku/>
              <w:wordWrap/>
              <w:overflowPunct w:val="0"/>
              <w:topLinePunct/>
              <w:autoSpaceDE/>
              <w:autoSpaceDN/>
              <w:bidi w:val="0"/>
              <w:spacing w:line="240" w:lineRule="auto"/>
              <w:jc w:val="center"/>
              <w:textAlignment w:val="auto"/>
              <w:rPr>
                <w:rFonts w:hint="eastAsia" w:ascii="GWZT-EN" w:hAnsi="仿宋" w:eastAsia="仿宋" w:cs="仿宋"/>
                <w:b w:val="0"/>
                <w:bCs w:val="0"/>
              </w:rPr>
            </w:pPr>
          </w:p>
          <w:p w14:paraId="0C1A2E74">
            <w:pPr>
              <w:keepNext w:val="0"/>
              <w:keepLines w:val="0"/>
              <w:pageBreakBefore w:val="0"/>
              <w:widowControl w:val="0"/>
              <w:tabs>
                <w:tab w:val="left" w:pos="3808"/>
              </w:tabs>
              <w:kinsoku/>
              <w:wordWrap/>
              <w:overflowPunct w:val="0"/>
              <w:topLinePunct/>
              <w:autoSpaceDE/>
              <w:autoSpaceDN/>
              <w:bidi w:val="0"/>
              <w:spacing w:line="240" w:lineRule="auto"/>
              <w:jc w:val="center"/>
              <w:textAlignment w:val="auto"/>
              <w:rPr>
                <w:rFonts w:hint="eastAsia" w:ascii="GWZT-EN" w:hAnsi="仿宋" w:eastAsia="仿宋" w:cs="仿宋"/>
                <w:b w:val="0"/>
                <w:bCs w:val="0"/>
              </w:rPr>
            </w:pPr>
          </w:p>
        </w:tc>
      </w:tr>
      <w:tr w14:paraId="2B8B091F">
        <w:tblPrEx>
          <w:tblCellMar>
            <w:top w:w="0" w:type="dxa"/>
            <w:left w:w="0" w:type="dxa"/>
            <w:bottom w:w="0" w:type="dxa"/>
            <w:right w:w="0" w:type="dxa"/>
          </w:tblCellMar>
        </w:tblPrEx>
        <w:trPr>
          <w:cantSplit/>
        </w:trPr>
        <w:tc>
          <w:tcPr>
            <w:tcW w:w="8860" w:type="dxa"/>
            <w:gridSpan w:val="5"/>
            <w:noWrap w:val="0"/>
            <w:vAlign w:val="center"/>
          </w:tcPr>
          <w:p w14:paraId="6CDFC58F">
            <w:pPr>
              <w:keepNext w:val="0"/>
              <w:keepLines w:val="0"/>
              <w:pageBreakBefore w:val="0"/>
              <w:widowControl w:val="0"/>
              <w:kinsoku/>
              <w:wordWrap/>
              <w:overflowPunct w:val="0"/>
              <w:topLinePunct/>
              <w:autoSpaceDE/>
              <w:autoSpaceDN/>
              <w:bidi w:val="0"/>
              <w:spacing w:line="590" w:lineRule="exact"/>
              <w:jc w:val="center"/>
              <w:textAlignment w:val="auto"/>
              <w:rPr>
                <w:rFonts w:hint="eastAsia" w:ascii="GWZT-EN" w:hAnsi="方正小标宋简体" w:eastAsia="方正小标宋简体" w:cs="方正小标宋简体"/>
                <w:b w:val="0"/>
                <w:bCs w:val="0"/>
                <w:sz w:val="44"/>
                <w:szCs w:val="44"/>
              </w:rPr>
            </w:pPr>
            <mc:AlternateContent>
              <mc:Choice Requires="wpsCustomData">
                <wpsCustomData:docfieldStart id="11" docfieldname="标题" hidden="0" print="1" readonly="0" index="36"/>
              </mc:Choice>
            </mc:AlternateContent>
            <w:r>
              <w:rPr>
                <w:rFonts w:hint="eastAsia" w:hAnsi="方正小标宋简体" w:eastAsia="方正小标宋简体" w:cs="方正小标宋简体"/>
                <w:b w:val="0"/>
                <w:bCs w:val="0"/>
                <w:sz w:val="44"/>
                <w:szCs w:val="44"/>
                <w:lang w:val="en-US" w:eastAsia="zh-CN"/>
              </w:rPr>
              <w:t>关于进一步加强未成年人思想道德建设的工作计划</w:t>
            </w:r>
            <w:r>
              <w:rPr>
                <w:rFonts w:hint="eastAsia" w:ascii="方正小标宋简体" w:hAnsi="方正小标宋简体" w:eastAsia="方正小标宋简体" w:cs="方正小标宋简体"/>
                <w:b w:val="0"/>
                <w:bCs w:val="0"/>
                <w:sz w:val="44"/>
                <w:szCs w:val="44"/>
                <w:lang w:eastAsia="zh-CN"/>
              </w:rPr>
            </w:r>
            <w:r>
              <w:rPr>
                <w:rFonts w:hint="eastAsia" w:hAnsi="方正小标宋简体" w:eastAsia="方正小标宋简体" w:cs="方正小标宋简体"/>
                <w:b w:val="0"/>
                <w:bCs w:val="0"/>
                <w:sz w:val="44"/>
                <w:szCs w:val="44"/>
                <w:lang w:val="en-US" w:eastAsia="zh-CN"/>
              </w:rPr>
            </w:r>
            <mc:AlternateContent>
              <mc:Choice Requires="wpsCustomData">
                <wpsCustomData:docfieldEnd id="11"/>
              </mc:Choice>
            </mc:AlternateContent>
          </w:p>
        </w:tc>
      </w:tr>
      <w:tr w14:paraId="69F9EA0A">
        <w:tblPrEx>
          <w:tblCellMar>
            <w:top w:w="0" w:type="dxa"/>
            <w:left w:w="0" w:type="dxa"/>
            <w:bottom w:w="0" w:type="dxa"/>
            <w:right w:w="0" w:type="dxa"/>
          </w:tblCellMar>
        </w:tblPrEx>
        <w:trPr>
          <w:cantSplit/>
          <w:trHeight w:val="414" w:hRule="exact"/>
        </w:trPr>
        <w:tc>
          <w:tcPr>
            <w:tcW w:w="8860" w:type="dxa"/>
            <w:gridSpan w:val="5"/>
            <w:noWrap w:val="0"/>
            <w:vAlign w:val="center"/>
          </w:tcPr>
          <w:p w14:paraId="6AB760B6">
            <w:pPr>
              <w:keepNext w:val="0"/>
              <w:keepLines w:val="0"/>
              <w:pageBreakBefore w:val="0"/>
              <w:widowControl w:val="0"/>
              <w:kinsoku/>
              <w:wordWrap/>
              <w:overflowPunct w:val="0"/>
              <w:topLinePunct/>
              <w:autoSpaceDE/>
              <w:autoSpaceDN/>
              <w:bidi w:val="0"/>
              <w:spacing w:line="240" w:lineRule="auto"/>
              <w:jc w:val="center"/>
              <w:textAlignment w:val="auto"/>
              <w:rPr>
                <w:rFonts w:hint="eastAsia" w:ascii="GWZT-EN" w:hAnsi="仿宋" w:eastAsia="仿宋" w:cs="仿宋"/>
                <w:b w:val="0"/>
                <w:bCs w:val="0"/>
              </w:rPr>
            </w:pPr>
          </w:p>
        </w:tc>
      </w:tr>
    </w:tbl>
    <w:p w14:paraId="4CFB8065">
      <w:pPr>
        <w:keepNext w:val="0"/>
        <w:keepLines w:val="0"/>
        <w:pageBreakBefore w:val="0"/>
        <w:widowControl w:val="0"/>
        <w:kinsoku/>
        <w:wordWrap/>
        <w:overflowPunct w:val="0"/>
        <w:topLinePunct/>
        <w:autoSpaceDE/>
        <w:autoSpaceDN/>
        <w:bidi w:val="0"/>
        <w:adjustRightInd w:val="0"/>
        <w:snapToGrid/>
        <w:textAlignment w:val="auto"/>
        <w:rPr>
          <w:rFonts w:hint="eastAsia" w:ascii="GWZT-EN" w:hAnsi="仿宋" w:eastAsia="仿宋" w:cs="仿宋"/>
          <w:b w:val="0"/>
          <w:bCs w:val="0"/>
          <w:sz w:val="32"/>
          <w:szCs w:val="32"/>
          <w:lang w:eastAsia="zh-CN"/>
        </w:rPr>
      </w:pPr>
      <mc:AlternateContent>
        <mc:Choice Requires="wpsCustomData">
          <wpsCustomData:docfieldStart id="12" docfieldname="主送机关" hidden="0" print="1" readonly="0" index="37"/>
        </mc:Choice>
      </mc:AlternateContent>
      <w:r>
        <w:rPr>
          <w:rFonts w:hint="eastAsia" w:hAnsi="仿宋" w:cs="仿宋"/>
          <w:b w:val="0"/>
          <w:bCs w:val="0"/>
          <w:sz w:val="32"/>
          <w:szCs w:val="32"/>
          <w:lang w:val="en-US" w:eastAsia="zh-CN"/>
        </w:rPr>
        <w:t>浙江省委宣传部：</w:t>
      </w:r>
      <w:r>
        <w:rPr>
          <w:rFonts w:hint="eastAsia" w:ascii="GWZT-EN" w:hAnsi="仿宋" w:eastAsia="仿宋" w:cs="仿宋"/>
          <w:b w:val="0"/>
          <w:bCs w:val="0"/>
          <w:sz w:val="32"/>
          <w:szCs w:val="32"/>
          <w:lang w:eastAsia="zh-CN"/>
        </w:rPr>
      </w:r>
      <w:r>
        <w:rPr>
          <w:rFonts w:hint="eastAsia" w:hAnsi="仿宋" w:cs="仿宋"/>
          <w:b w:val="0"/>
          <w:bCs w:val="0"/>
          <w:sz w:val="32"/>
          <w:szCs w:val="32"/>
          <w:lang w:val="en-US" w:eastAsia="zh-CN"/>
        </w:rPr>
      </w:r>
      <mc:AlternateContent>
        <mc:Choice Requires="wpsCustomData">
          <wpsCustomData:docfieldEnd id="12"/>
        </mc:Choice>
      </mc:AlternateContent>
      <w:r>
        <w:rPr>
          <w:rFonts w:hint="eastAsia" w:ascii="GWZT-EN" w:hAnsi="仿宋" w:eastAsia="仿宋" w:cs="仿宋"/>
          <w:b w:val="0"/>
          <w:bCs w:val="0"/>
          <w:sz w:val="32"/>
          <w:szCs w:val="32"/>
          <w:lang w:eastAsia="zh-CN"/>
        </w:rPr>
      </w:r>
    </w:p>
    <w:p w14:paraId="42223CFB">
      <w:pPr>
        <w:keepNext w:val="0"/>
        <w:keepLines w:val="0"/>
        <w:pageBreakBefore w:val="0"/>
        <w:widowControl w:val="0"/>
        <w:kinsoku/>
        <w:wordWrap/>
        <w:overflowPunct w:val="0"/>
        <w:topLinePunct/>
        <w:autoSpaceDE/>
        <w:autoSpaceDN/>
        <w:bidi w:val="0"/>
        <w:adjustRightInd w:val="0"/>
        <w:snapToGrid/>
        <w:ind w:firstLine="628" w:firstLineChars="200"/>
        <w:textAlignment w:val="auto"/>
        <w:rPr>
          <w:rFonts w:hint="eastAsia" w:ascii="GWZT-EN" w:hAnsi="仿宋" w:eastAsia="仿宋" w:cs="仿宋"/>
          <w:b w:val="0"/>
          <w:bCs w:val="0"/>
          <w:sz w:val="32"/>
          <w:szCs w:val="32"/>
          <w:lang w:eastAsia="zh-CN"/>
        </w:rPr>
      </w:pPr>
      <mc:AlternateContent>
        <mc:Choice Requires="wpsCustomData">
          <wpsCustomData:docfieldStart id="13" docfieldname="正文" hidden="0" print="1" readonly="0" index="38"/>
        </mc:Choice>
      </mc:AlternateContent>
      <w:r>
        <w:rPr>
          <w:rFonts w:hint="eastAsia" w:hAnsi="仿宋" w:cs="仿宋"/>
          <w:b w:val="0"/>
          <w:bCs w:val="0"/>
          <w:sz w:val="32"/>
          <w:szCs w:val="32"/>
          <w:lang w:val="en-US" w:eastAsia="zh-CN"/>
        </w:rPr>
        <w:t>为深入贯彻落实习近平总书记关于未成年人思想道德建设的重要论述，培养德智体美劳全面发展的社会主义建设者和接班人，制定如下工作计划：</w:t>
        <w:br/>
        <w:t>一、总体思路：以培育和践行社会主义核心价值观为主线，以“扣好人生第一粒扣子”主题教育实践活动为载体，以学校、家庭、社会“三结合”教育网络为支撑，推动未成年人思想道德建设高质量发展。</w:t>
        <w:br/>
        <w:t>二、重点任务：</w:t>
        <w:br/>
        <w:t>（一）深化理想信念教育。用好“开学第一课”“国旗下讲话”等载体，组织“新时代好少年”先进事迹巡回报告100场。</w:t>
        <w:br/>
        <w:t>（二）强化实践养成教育。开展“劳动美”社会实践、“阳光成长”心理健康教育、“传承红色基因”研学实践等活动各1000场次以上。</w:t>
        <w:br/>
        <w:t>（三）优化社会文化环境。持续推进“清朗”未成年人暑期网络环境专项整治，严查违法违规网站和账号；加强校园周边文化市场整治，确保未成年人健康成长环境。</w:t>
        <w:br/>
        <w:t>（四）完善关爱服务体系。实施“阳光护蕾”行动，为困境儿童、留守儿童提供心理辅导、法律援助、爱心帮扶等服务2万人次以上。</w:t>
        <w:br/>
        <w:t>三、保障措施：</w:t>
        <w:br/>
        <w:t>（一）加强组织领导，发挥市未成年人思想道德建设联席会议作用；</w:t>
        <w:br/>
        <w:t>（二）加大财政投入，统筹使用中央、省、市专项资金；</w:t>
        <w:br/>
        <w:t>（三）强化督导考核，建立季度通报、年度考评制度。</w:t>
      </w:r>
      <w:r>
        <w:rPr>
          <w:rFonts w:hint="eastAsia" w:ascii="仿宋" w:hAnsi="仿宋" w:eastAsia="仿宋" w:cs="仿宋"/>
          <w:b w:val="0"/>
          <w:bCs w:val="0"/>
          <w:sz w:val="32"/>
          <w:szCs w:val="32"/>
          <w:lang w:val="en-US" w:eastAsia="zh-CN"/>
        </w:rPr>
      </w:r>
      <w:r>
        <w:rPr>
          <w:rFonts w:hint="eastAsia" w:hAnsi="仿宋" w:cs="仿宋"/>
          <w:b w:val="0"/>
          <w:bCs w:val="0"/>
          <w:sz w:val="32"/>
          <w:szCs w:val="32"/>
          <w:lang w:val="en-US" w:eastAsia="zh-CN"/>
        </w:rPr>
      </w:r>
      <mc:AlternateContent>
        <mc:Choice Requires="wpsCustomData">
          <wpsCustomData:docfieldEnd id="13"/>
        </mc:Choice>
      </mc:AlternateContent>
    </w:p>
    <w:p w14:paraId="32E4488D">
      <w:pPr>
        <w:keepNext w:val="0"/>
        <w:keepLines w:val="0"/>
        <w:pageBreakBefore w:val="0"/>
        <w:widowControl w:val="0"/>
        <w:kinsoku/>
        <w:wordWrap/>
        <w:overflowPunct w:val="0"/>
        <w:topLinePunct/>
        <w:autoSpaceDE/>
        <w:autoSpaceDN/>
        <w:bidi w:val="0"/>
        <w:adjustRightInd/>
        <w:snapToGrid/>
        <w:spacing w:line="240" w:lineRule="atLeast"/>
        <w:textAlignment w:val="auto"/>
        <w:rPr>
          <w:rFonts w:hint="default" w:ascii="GWZT-EN" w:hAnsi="仿宋" w:eastAsia="仿宋" w:cs="仿宋"/>
          <w:b w:val="0"/>
          <w:bCs w:val="0"/>
          <w:sz w:val="32"/>
          <w:szCs w:val="32"/>
          <w:lang w:val="en-US" w:eastAsia="zh-CN"/>
        </w:rPr>
      </w:pPr>
      <w:r>
        <w:rPr>
          <w:rFonts w:hint="eastAsia" w:ascii="GWZT-EN" w:hAnsi="仿宋" w:eastAsia="仿宋" w:cs="仿宋"/>
          <w:b w:val="0"/>
          <w:bCs w:val="0"/>
          <w:sz w:val="32"/>
          <w:szCs w:val="32"/>
          <w:lang w:val="en-US" w:eastAsia="zh-CN"/>
        </w:rPr>
        <w:t xml:space="preserve">                                 浙江省委宣传部</w:t>
      </w:r>
      <mc:AlternateContent>
        <mc:Choice Requires="wpsCustomData">
          <wpsCustomData:docfieldStart id="14" docfieldname="发文机关署名" hidden="0" print="1" readonly="0" index="39"/>
        </mc:Choice>
      </mc:AlternateContent>
      <w:r>
        <w:rPr>
          <w:rFonts w:hint="eastAsia" w:hAnsi="仿宋" w:cs="仿宋"/>
          <w:b w:val="0"/>
          <w:bCs w:val="0"/>
          <w:sz w:val="32"/>
          <w:szCs w:val="32"/>
          <w:lang w:val="en-US" w:eastAsia="zh-CN"/>
        </w:rPr>
      </w:r>
      <w:r>
        <w:rPr>
          <w:rFonts w:hint="eastAsia" w:ascii="仿宋" w:hAnsi="仿宋" w:eastAsia="仿宋" w:cs="仿宋"/>
          <w:b w:val="0"/>
          <w:bCs w:val="0"/>
          <w:sz w:val="32"/>
          <w:szCs w:val="32"/>
          <w:lang w:val="en-US" w:eastAsia="zh-CN"/>
        </w:rPr>
      </w:r>
      <w:r>
        <w:rPr>
          <w:rFonts w:hint="eastAsia" w:hAnsi="仿宋" w:cs="仿宋"/>
          <w:b w:val="0"/>
          <w:bCs w:val="0"/>
          <w:sz w:val="32"/>
          <w:szCs w:val="32"/>
          <w:lang w:val="en-US" w:eastAsia="zh-CN"/>
        </w:rPr>
      </w:r>
      <mc:AlternateContent>
        <mc:Choice Requires="wpsCustomData">
          <wpsCustomData:docfieldEnd id="14"/>
        </mc:Choice>
      </mc:AlternateContent>
    </w:p>
    <w:p w14:paraId="3FA31E26">
      <w:pPr>
        <w:keepNext w:val="0"/>
        <w:keepLines w:val="0"/>
        <w:pageBreakBefore w:val="0"/>
        <w:widowControl w:val="0"/>
        <w:kinsoku/>
        <w:wordWrap/>
        <w:overflowPunct w:val="0"/>
        <w:topLinePunct/>
        <w:autoSpaceDE/>
        <w:autoSpaceDN/>
        <w:bidi w:val="0"/>
        <w:ind w:left="5040" w:leftChars="0" w:firstLine="420" w:firstLineChars="0"/>
        <w:textAlignment w:val="auto"/>
        <w:rPr>
          <w:rFonts w:hint="eastAsia" w:hAnsi="仿宋" w:cs="仿宋"/>
          <w:b w:val="0"/>
          <w:bCs w:val="0"/>
          <w:sz w:val="32"/>
          <w:szCs w:val="32"/>
          <w:lang w:val="en-US" w:eastAsia="zh-CN"/>
        </w:rPr>
      </w:pPr>
      <w:r>
        <w:rPr>
          <w:rFonts w:hint="eastAsia" w:hAnsi="仿宋" w:cs="仿宋"/>
          <w:b w:val="0"/>
          <w:bCs w:val="0"/>
          <w:sz w:val="32"/>
          <w:szCs w:val="32"/>
          <w:lang w:val="en-US" w:eastAsia="zh-CN"/>
        </w:rPr>
        <w:t>2025年12月04日</w:t>
      </w:r>
      <w:r>
        <w:rPr>
          <w:rFonts w:hint="eastAsia" w:ascii="仿宋" w:hAnsi="仿宋" w:eastAsia="仿宋" w:cs="仿宋"/>
          <w:b w:val="0"/>
          <w:bCs w:val="0"/>
          <w:sz w:val="32"/>
          <w:szCs w:val="32"/>
          <w:lang w:val="en-US" w:eastAsia="zh-CN"/>
        </w:rPr>
      </w:r>
      <w:r>
        <w:rPr>
          <w:rFonts w:hint="eastAsia" w:hAnsi="仿宋" w:cs="仿宋"/>
          <w:b w:val="0"/>
          <w:bCs w:val="0"/>
          <w:sz w:val="32"/>
          <w:szCs w:val="32"/>
          <w:lang w:val="en-US" w:eastAsia="zh-CN"/>
        </w:rPr>
      </w:r>
    </w:p>
    <w:p w14:paraId="0244FB15">
      <w:pPr>
        <w:keepNext w:val="0"/>
        <w:keepLines w:val="0"/>
        <w:pageBreakBefore w:val="0"/>
        <w:widowControl w:val="0"/>
        <w:kinsoku/>
        <w:wordWrap/>
        <w:overflowPunct w:val="0"/>
        <w:topLinePunct/>
        <w:autoSpaceDE/>
        <w:autoSpaceDN/>
        <w:bidi w:val="0"/>
        <w:ind w:firstLine="7222" w:firstLineChars="2300"/>
        <w:textAlignment w:val="auto"/>
        <w:rPr>
          <w:rFonts w:hint="default" w:hAnsi="仿宋" w:cs="仿宋"/>
          <w:b w:val="0"/>
          <w:bCs w:val="0"/>
          <w:sz w:val="32"/>
          <w:szCs w:val="32"/>
          <w:lang w:val="en-US" w:eastAsia="zh-CN"/>
        </w:rPr>
      </w:pPr>
    </w:p>
    <w:p w14:paraId="7BA5EF12">
      <w:pPr>
        <w:keepNext w:val="0"/>
        <w:keepLines w:val="0"/>
        <w:pageBreakBefore w:val="0"/>
        <w:widowControl w:val="0"/>
        <w:kinsoku/>
        <w:wordWrap/>
        <w:overflowPunct w:val="0"/>
        <w:topLinePunct/>
        <w:autoSpaceDE/>
        <w:autoSpaceDN/>
        <w:bidi w:val="0"/>
        <w:ind w:firstLine="7222" w:firstLineChars="2300"/>
        <w:textAlignment w:val="auto"/>
        <w:rPr>
          <w:rFonts w:hint="default" w:hAnsi="仿宋" w:cs="仿宋"/>
          <w:b w:val="0"/>
          <w:bCs w:val="0"/>
          <w:sz w:val="32"/>
          <w:szCs w:val="32"/>
          <w:lang w:val="en-US" w:eastAsia="zh-CN"/>
        </w:rPr>
      </w:pPr>
    </w:p>
    <w:tbl>
      <w:tblPr>
        <w:tblStyle w:val="8"/>
        <w:tblpPr w:leftFromText="181" w:rightFromText="181" w:horzAnchor="margin" w:tblpXSpec="center" w:tblpYSpec="bottom"/>
        <w:tblOverlap w:val="never"/>
        <w:tblW w:w="0" w:type="auto"/>
        <w:jc w:val="center"/>
        <w:tblBorders>
          <w:top w:val="single" w:color="auto" w:sz="8"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255"/>
        <w:gridCol w:w="3153"/>
        <w:gridCol w:w="4436"/>
      </w:tblGrid>
      <w:tr w14:paraId="58AE14CC">
        <w:tblPrEx>
          <w:tblBorders>
            <w:top w:val="single" w:color="auto" w:sz="8"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255" w:type="dxa"/>
            <w:tcBorders>
              <w:bottom w:val="single" w:color="auto" w:sz="6" w:space="0"/>
            </w:tcBorders>
            <w:noWrap w:val="0"/>
            <w:tcMar>
              <w:top w:w="0" w:type="dxa"/>
              <w:left w:w="0" w:type="dxa"/>
              <w:bottom w:w="0" w:type="dxa"/>
              <w:right w:w="0" w:type="dxa"/>
            </w:tcMar>
            <w:vAlign w:val="top"/>
          </w:tcPr>
          <w:p w14:paraId="37C9F553">
            <w:pPr>
              <w:keepNext w:val="0"/>
              <w:keepLines w:val="0"/>
              <w:pageBreakBefore w:val="0"/>
              <w:widowControl w:val="0"/>
              <w:kinsoku/>
              <w:wordWrap/>
              <w:overflowPunct w:val="0"/>
              <w:topLinePunct/>
              <w:autoSpaceDE/>
              <w:autoSpaceDN/>
              <w:bidi w:val="0"/>
              <w:spacing w:line="240" w:lineRule="auto"/>
              <w:ind w:firstLine="274" w:firstLineChars="100"/>
              <w:jc w:val="right"/>
              <w:textAlignment w:val="auto"/>
              <w:outlineLvl w:val="9"/>
              <w:rPr>
                <w:rFonts w:hint="eastAsia" w:ascii="GWZT-EN" w:hAnsi="仿宋" w:eastAsia="仿宋" w:cs="仿宋"/>
                <w:b w:val="0"/>
                <w:bCs w:val="0"/>
                <w:sz w:val="28"/>
                <w:szCs w:val="28"/>
              </w:rPr>
            </w:pPr>
            <w:r>
              <w:rPr>
                <w:rFonts w:hint="eastAsia" w:ascii="GWZT-EN" w:hAnsi="仿宋" w:eastAsia="仿宋" w:cs="仿宋"/>
                <w:b w:val="0"/>
                <w:bCs w:val="0"/>
                <w:sz w:val="28"/>
                <w:szCs w:val="28"/>
              </w:rPr>
              <w:t>抄送：</w:t>
            </w:r>
          </w:p>
        </w:tc>
        <w:tc>
          <w:tcPr>
            <w:tcW w:w="7589" w:type="dxa"/>
            <w:gridSpan w:val="2"/>
            <w:tcBorders>
              <w:bottom w:val="single" w:color="auto" w:sz="6" w:space="0"/>
            </w:tcBorders>
            <w:noWrap w:val="0"/>
            <w:tcMar>
              <w:top w:w="0" w:type="dxa"/>
              <w:left w:w="0" w:type="dxa"/>
              <w:bottom w:w="0" w:type="dxa"/>
              <w:right w:w="113" w:type="dxa"/>
            </w:tcMar>
            <w:vAlign w:val="top"/>
          </w:tcPr>
          <w:p w14:paraId="7F2A418C">
            <w:pPr>
              <w:keepNext w:val="0"/>
              <w:keepLines w:val="0"/>
              <w:pageBreakBefore w:val="0"/>
              <w:widowControl w:val="0"/>
              <w:kinsoku/>
              <w:wordWrap/>
              <w:overflowPunct w:val="0"/>
              <w:topLinePunct/>
              <w:autoSpaceDE/>
              <w:autoSpaceDN/>
              <w:bidi w:val="0"/>
              <w:spacing w:line="240" w:lineRule="auto"/>
              <w:ind w:right="314" w:rightChars="100" w:firstLine="274" w:firstLineChars="100"/>
              <w:jc w:val="both"/>
              <w:textAlignment w:val="auto"/>
              <w:outlineLvl w:val="9"/>
              <w:rPr>
                <w:rFonts w:hint="eastAsia" w:ascii="GWZT-EN" w:hAnsi="仿宋" w:eastAsia="仿宋" w:cs="仿宋"/>
                <w:b w:val="0"/>
                <w:bCs w:val="0"/>
                <w:sz w:val="28"/>
                <w:szCs w:val="28"/>
                <w:lang w:eastAsia="zh-CN"/>
              </w:rPr>
            </w:pPr>
            <w:r>
              <w:rPr>
                <w:rFonts w:hint="eastAsia" w:hAnsi="仿宋" w:cs="仿宋"/>
                <w:b w:val="0"/>
                <w:bCs w:val="0"/>
                <w:sz w:val="28"/>
                <w:szCs w:val="28"/>
                <w:lang w:val="en-US" w:eastAsia="zh-CN"/>
              </w:rPr>
            </w:r>
            <w:r>
              <w:rPr>
                <w:rFonts w:hint="eastAsia" w:ascii="仿宋" w:hAnsi="仿宋" w:eastAsia="仿宋" w:cs="仿宋"/>
                <w:b w:val="0"/>
                <w:bCs w:val="0"/>
                <w:sz w:val="28"/>
                <w:szCs w:val="28"/>
                <w:lang w:val="en-US" w:eastAsia="zh-CN"/>
              </w:rPr>
            </w:r>
            <w:r>
              <w:rPr>
                <w:rFonts w:hint="eastAsia" w:hAnsi="仿宋" w:cs="仿宋"/>
                <w:b w:val="0"/>
                <w:bCs w:val="0"/>
                <w:sz w:val="28"/>
                <w:szCs w:val="28"/>
                <w:lang w:val="en-US" w:eastAsia="zh-CN"/>
              </w:rPr>
            </w:r>
          </w:p>
        </w:tc>
      </w:tr>
      <w:tr w14:paraId="196DD00C">
        <w:tblPrEx>
          <w:tblBorders>
            <w:top w:val="single" w:color="auto" w:sz="8"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4408" w:type="dxa"/>
            <w:gridSpan w:val="2"/>
            <w:tcBorders>
              <w:top w:val="single" w:color="auto" w:sz="6" w:space="0"/>
              <w:bottom w:val="single" w:color="auto" w:sz="8" w:space="0"/>
            </w:tcBorders>
            <w:noWrap w:val="0"/>
            <w:tcMar>
              <w:right w:w="113" w:type="dxa"/>
            </w:tcMar>
            <w:vAlign w:val="center"/>
          </w:tcPr>
          <w:p w14:paraId="1A80DA88">
            <w:pPr>
              <w:keepNext w:val="0"/>
              <w:keepLines w:val="0"/>
              <w:pageBreakBefore w:val="0"/>
              <w:widowControl w:val="0"/>
              <w:kinsoku/>
              <w:wordWrap/>
              <w:overflowPunct w:val="0"/>
              <w:topLinePunct/>
              <w:autoSpaceDE/>
              <w:autoSpaceDN/>
              <w:bidi w:val="0"/>
              <w:spacing w:line="240" w:lineRule="auto"/>
              <w:ind w:left="314" w:leftChars="100"/>
              <w:jc w:val="left"/>
              <w:textAlignment w:val="auto"/>
              <w:outlineLvl w:val="9"/>
              <w:rPr>
                <w:rFonts w:hint="default" w:ascii="GWZT-EN" w:hAnsi="仿宋" w:eastAsia="仿宋" w:cs="仿宋"/>
                <w:b w:val="0"/>
                <w:bCs w:val="0"/>
                <w:sz w:val="28"/>
                <w:szCs w:val="28"/>
                <w:lang w:val="en-US" w:eastAsia="zh-CN"/>
              </w:rPr>
            </w:pPr>
            <mc:AlternateContent>
              <mc:Choice Requires="wpsCustomData">
                <wpsCustomData:docfieldStart id="15" docfieldname="印发机关" hidden="0" print="1" readonly="0" index="23"/>
              </mc:Choice>
            </mc:AlternateContent>
            <w:r>
              <w:rPr>
                <w:rFonts w:hint="eastAsia" w:ascii="GWZT-EN" w:hAnsi="仿宋" w:eastAsia="仿宋" w:cs="仿宋"/>
                <w:b w:val="0"/>
                <w:bCs w:val="0"/>
                <w:sz w:val="28"/>
                <w:szCs w:val="28"/>
                <w:lang w:val="en-US" w:eastAsia="zh-CN"/>
              </w:rPr>
              <w:t xml:space="preserve">印发机关 </w:t>
            </w:r>
            <w:r>
              <w:rPr>
                <w:rFonts w:hint="eastAsia" w:hAnsi="仿宋" w:cs="仿宋"/>
                <w:b w:val="0"/>
                <w:bCs w:val="0"/>
                <w:sz w:val="28"/>
                <w:szCs w:val="28"/>
                <w:lang w:val="en-US" w:eastAsia="zh-CN"/>
              </w:rPr>
            </w:r>
            <w:r>
              <w:rPr>
                <w:rFonts w:hint="eastAsia" w:ascii="仿宋" w:hAnsi="仿宋" w:eastAsia="仿宋" w:cs="仿宋"/>
                <w:b w:val="0"/>
                <w:bCs w:val="0"/>
                <w:sz w:val="28"/>
                <w:szCs w:val="28"/>
                <w:lang w:val="en-US" w:eastAsia="zh-CN"/>
              </w:rPr>
            </w:r>
            <w:r>
              <w:rPr>
                <w:rFonts w:hint="eastAsia" w:hAnsi="仿宋" w:cs="仿宋"/>
                <w:b w:val="0"/>
                <w:bCs w:val="0"/>
                <w:sz w:val="28"/>
                <w:szCs w:val="28"/>
                <w:lang w:val="en-US" w:eastAsia="zh-CN"/>
              </w:rPr>
            </w:r>
            <mc:AlternateContent>
              <mc:Choice Requires="wpsCustomData">
                <wpsCustomData:docfieldEnd id="15"/>
              </mc:Choice>
            </mc:AlternateContent>
          </w:p>
        </w:tc>
        <w:tc>
          <w:tcPr>
            <w:tcW w:w="4436" w:type="dxa"/>
            <w:tcBorders>
              <w:top w:val="single" w:color="auto" w:sz="6" w:space="0"/>
              <w:bottom w:val="single" w:color="auto" w:sz="8" w:space="0"/>
            </w:tcBorders>
            <w:noWrap w:val="0"/>
            <w:tcMar>
              <w:right w:w="113" w:type="dxa"/>
            </w:tcMar>
            <w:vAlign w:val="center"/>
          </w:tcPr>
          <w:p w14:paraId="0CD5ABE6">
            <w:pPr>
              <w:keepNext w:val="0"/>
              <w:keepLines w:val="0"/>
              <w:pageBreakBefore w:val="0"/>
              <w:widowControl w:val="0"/>
              <w:kinsoku/>
              <w:wordWrap/>
              <w:overflowPunct w:val="0"/>
              <w:topLinePunct/>
              <w:autoSpaceDE/>
              <w:autoSpaceDN/>
              <w:bidi w:val="0"/>
              <w:spacing w:line="240" w:lineRule="auto"/>
              <w:ind w:right="314" w:rightChars="100"/>
              <w:jc w:val="right"/>
              <w:textAlignment w:val="auto"/>
              <w:outlineLvl w:val="9"/>
              <w:rPr>
                <w:rFonts w:hint="eastAsia" w:ascii="GWZT-EN" w:hAnsi="仿宋" w:eastAsia="仿宋" w:cs="仿宋"/>
                <w:b w:val="0"/>
                <w:bCs w:val="0"/>
                <w:sz w:val="28"/>
                <w:szCs w:val="28"/>
              </w:rPr>
            </w:pPr>
            <mc:AlternateContent>
              <mc:Choice Requires="wpsCustomData">
                <wpsCustomData:docfieldStart id="16" docfieldname="印发日期" hidden="0" print="1" readonly="0" index="24"/>
              </mc:Choice>
            </mc:AlternateContent>
            <w:r>
              <w:rPr>
                <w:rFonts w:hint="eastAsia" w:hAnsi="仿宋" w:cs="仿宋"/>
                <w:b w:val="0"/>
                <w:bCs w:val="0"/>
                <w:sz w:val="28"/>
                <w:szCs w:val="28"/>
                <w:lang w:val="en-US" w:eastAsia="zh-CN"/>
              </w:rPr>
              <w:t>2025年12月04日 印发</w:t>
            </w:r>
            <w:r>
              <w:rPr>
                <w:rFonts w:hint="eastAsia" w:ascii="仿宋" w:hAnsi="仿宋" w:eastAsia="仿宋" w:cs="仿宋"/>
                <w:b w:val="0"/>
                <w:bCs w:val="0"/>
                <w:sz w:val="28"/>
                <w:szCs w:val="28"/>
                <w:lang w:val="en-US" w:eastAsia="zh-CN"/>
              </w:rPr>
            </w:r>
            <w:r>
              <w:rPr>
                <w:rFonts w:hint="eastAsia" w:hAnsi="仿宋" w:cs="仿宋"/>
                <w:b w:val="0"/>
                <w:bCs w:val="0"/>
                <w:sz w:val="28"/>
                <w:szCs w:val="28"/>
                <w:lang w:val="en-US" w:eastAsia="zh-CN"/>
              </w:rPr>
            </w:r>
            <mc:AlternateContent>
              <mc:Choice Requires="wpsCustomData">
                <wpsCustomData:docfieldEnd id="16"/>
              </mc:Choice>
            </mc:AlternateContent>
            <w:r>
              <w:rPr>
                <w:rFonts w:hint="eastAsia" w:ascii="GWZT-EN" w:hAnsi="仿宋" w:eastAsia="仿宋" w:cs="仿宋"/>
                <w:b w:val="0"/>
                <w:bCs w:val="0"/>
                <w:sz w:val="28"/>
                <w:szCs w:val="28"/>
              </w:rPr>
            </w:r>
          </w:p>
        </w:tc>
      </w:tr>
      <w:tr w14:paraId="5306B32F">
        <w:tblPrEx>
          <w:tblBorders>
            <w:top w:val="single" w:color="auto" w:sz="8"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0" w:hRule="exact"/>
          <w:jc w:val="center"/>
        </w:trPr>
        <w:tc>
          <w:tcPr>
            <w:tcW w:w="4408" w:type="dxa"/>
            <w:gridSpan w:val="2"/>
            <w:tcBorders>
              <w:top w:val="single" w:color="auto" w:sz="8" w:space="0"/>
            </w:tcBorders>
            <w:noWrap w:val="0"/>
            <w:tcMar>
              <w:right w:w="113" w:type="dxa"/>
            </w:tcMar>
            <w:vAlign w:val="top"/>
          </w:tcPr>
          <w:p w14:paraId="58F7F136">
            <w:pPr>
              <w:keepNext w:val="0"/>
              <w:keepLines w:val="0"/>
              <w:pageBreakBefore w:val="0"/>
              <w:widowControl w:val="0"/>
              <w:kinsoku/>
              <w:wordWrap/>
              <w:overflowPunct w:val="0"/>
              <w:topLinePunct/>
              <w:autoSpaceDE/>
              <w:autoSpaceDN/>
              <w:bidi w:val="0"/>
              <w:spacing w:line="240" w:lineRule="auto"/>
              <w:jc w:val="left"/>
              <w:textAlignment w:val="auto"/>
              <w:outlineLvl w:val="9"/>
              <w:rPr>
                <w:rFonts w:hint="eastAsia" w:ascii="GWZT-EN" w:hAnsi="仿宋" w:eastAsia="仿宋" w:cs="仿宋"/>
                <w:b w:val="0"/>
                <w:bCs w:val="0"/>
                <w:sz w:val="28"/>
                <w:szCs w:val="28"/>
              </w:rPr>
            </w:pPr>
          </w:p>
        </w:tc>
        <w:tc>
          <w:tcPr>
            <w:tcW w:w="4436" w:type="dxa"/>
            <w:tcBorders>
              <w:top w:val="single" w:color="auto" w:sz="8" w:space="0"/>
            </w:tcBorders>
            <w:noWrap w:val="0"/>
            <w:tcMar>
              <w:right w:w="113" w:type="dxa"/>
            </w:tcMar>
            <w:vAlign w:val="top"/>
          </w:tcPr>
          <w:p w14:paraId="1D0A2746">
            <w:pPr>
              <w:keepNext w:val="0"/>
              <w:keepLines w:val="0"/>
              <w:pageBreakBefore w:val="0"/>
              <w:widowControl w:val="0"/>
              <w:kinsoku/>
              <w:wordWrap/>
              <w:overflowPunct w:val="0"/>
              <w:topLinePunct/>
              <w:autoSpaceDE/>
              <w:autoSpaceDN/>
              <w:bidi w:val="0"/>
              <w:spacing w:line="240" w:lineRule="auto"/>
              <w:ind w:right="314" w:rightChars="100"/>
              <w:jc w:val="right"/>
              <w:textAlignment w:val="auto"/>
              <w:outlineLvl w:val="9"/>
              <w:rPr>
                <w:rFonts w:hint="eastAsia" w:ascii="GWZT-EN" w:hAnsi="仿宋" w:eastAsia="仿宋" w:cs="仿宋"/>
                <w:b w:val="0"/>
                <w:bCs w:val="0"/>
                <w:sz w:val="28"/>
                <w:szCs w:val="28"/>
              </w:rPr>
            </w:pPr>
          </w:p>
        </w:tc>
      </w:tr>
    </w:tbl>
    <w:p w14:paraId="7C2DCB77">
      <w:pPr>
        <w:keepNext w:val="0"/>
        <w:keepLines w:val="0"/>
        <w:pageBreakBefore w:val="0"/>
        <w:widowControl w:val="0"/>
        <w:kinsoku/>
        <w:wordWrap/>
        <w:overflowPunct w:val="0"/>
        <w:topLinePunct/>
        <w:autoSpaceDE/>
        <w:autoSpaceDN/>
        <w:bidi w:val="0"/>
        <w:textAlignment w:val="auto"/>
        <w:rPr>
          <w:rFonts w:hint="default" w:ascii="GWZT-EN" w:hAnsi="仿宋" w:eastAsia="仿宋" w:cs="仿宋"/>
          <w:b w:val="0"/>
          <w:bCs w:val="0"/>
          <w:sz w:val="32"/>
          <w:szCs w:val="32"/>
          <w:lang w:val="en-US" w:eastAsia="zh-CN"/>
        </w:rPr>
      </w:pPr>
    </w:p>
    <w:sectPr>
      <w:headerReference r:id="rId3" w:type="default"/>
      <w:footerReference r:id="rId5" w:type="default"/>
      <w:headerReference r:id="rId4" w:type="even"/>
      <w:footerReference r:id="rId6" w:type="even"/>
      <w:pgSz w:w="11906" w:h="16838"/>
      <w:pgMar w:top="1962" w:right="1474" w:bottom="1848" w:left="1587" w:header="851" w:footer="1049" w:gutter="0"/>
      <w:cols w:space="720" w:num="1"/>
      <w:rtlGutter w:val="0"/>
      <w:docGrid w:type="linesAndChars" w:linePitch="592" w:charSpace="122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8"/>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DC35220F-4322-485C-AF44-2E3347FBE411}"/>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2" w:fontKey="{6AC5EF65-A5B5-4D7A-A2D5-3A3F41B39C1B}"/>
  </w:font>
  <w:font w:name="GWZT-EN">
    <w:panose1 w:val="02020400000000000000"/>
    <w:charset w:val="00"/>
    <w:family w:val="auto"/>
    <w:pitch w:val="default"/>
    <w:sig w:usb0="A00002BF" w:usb1="38CF7CFA" w:usb2="00082016" w:usb3="00000000" w:csb0="00000003" w:csb1="00000000"/>
    <w:embedRegular r:id="rId3" w:fontKey="{E79F66F4-A873-4DE9-A823-06A5EB0A326F}"/>
  </w:font>
  <w:font w:name="仿宋">
    <w:panose1 w:val="02010609060101010101"/>
    <w:charset w:val="86"/>
    <w:family w:val="auto"/>
    <w:pitch w:val="default"/>
    <w:sig w:usb0="800002BF" w:usb1="38CF7CFA" w:usb2="00000016" w:usb3="00000000" w:csb0="00040001" w:csb1="00000000"/>
    <w:embedRegular r:id="rId4" w:fontKey="{75E29D1C-30BF-44AC-9BAA-325A45E7D5A1}"/>
  </w:font>
  <w:font w:name="楷体">
    <w:panose1 w:val="02010609060101010101"/>
    <w:charset w:val="86"/>
    <w:family w:val="auto"/>
    <w:pitch w:val="default"/>
    <w:sig w:usb0="800002BF" w:usb1="38CF7CFA" w:usb2="00000016" w:usb3="00000000" w:csb0="00040001" w:csb1="00000000"/>
    <w:embedRegular r:id="rId5" w:fontKey="{5A71B1E4-C237-42BE-9A21-78809EF4FB05}"/>
  </w:font>
  <w:font w:name="方正小标宋简体">
    <w:panose1 w:val="02000000000000000000"/>
    <w:charset w:val="86"/>
    <w:family w:val="auto"/>
    <w:pitch w:val="default"/>
    <w:sig w:usb0="00000001" w:usb1="08000000" w:usb2="00000000" w:usb3="00000000" w:csb0="00040000" w:csb1="00000000"/>
    <w:embedRegular r:id="rId6" w:fontKey="{B02614C6-C81E-4F4E-94F1-09D9A0A580FC}"/>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1BCAC1">
    <w:pPr>
      <w:pStyle w:val="6"/>
      <w:wordWrap w:val="0"/>
      <w:spacing w:line="471" w:lineRule="auto"/>
      <w:ind w:right="308" w:rightChars="100"/>
      <w:jc w:val="right"/>
      <w:rPr>
        <w:rFonts w:hint="eastAsia" w:ascii="GWZT-EN" w:hAnsi="GWZT-EN" w:eastAsia="GWZT-EN" w:cs="GWZT-EN"/>
        <w:b w:val="0"/>
        <w:bCs w:val="0"/>
        <w:sz w:val="28"/>
      </w:rPr>
    </w:pPr>
    <w:r>
      <w:rPr>
        <w:rStyle w:val="10"/>
        <w:rFonts w:hint="eastAsia" w:ascii="GWZT-EN" w:hAnsi="GWZT-EN" w:eastAsia="GWZT-EN" w:cs="GWZT-EN"/>
        <w:b w:val="0"/>
        <w:bCs w:val="0"/>
        <w:sz w:val="28"/>
      </w:rPr>
      <w:t xml:space="preserve">— </w:t>
    </w:r>
    <w:r>
      <w:rPr>
        <w:rFonts w:hint="eastAsia" w:ascii="GWZT-EN" w:hAnsi="GWZT-EN" w:eastAsia="GWZT-EN" w:cs="GWZT-EN"/>
        <w:b w:val="0"/>
        <w:bCs w:val="0"/>
        <w:sz w:val="28"/>
      </w:rPr>
      <w:fldChar w:fldCharType="begin"/>
    </w:r>
    <w:r>
      <w:rPr>
        <w:rStyle w:val="10"/>
        <w:rFonts w:hint="eastAsia" w:ascii="GWZT-EN" w:hAnsi="GWZT-EN" w:eastAsia="GWZT-EN" w:cs="GWZT-EN"/>
        <w:b w:val="0"/>
        <w:bCs w:val="0"/>
        <w:sz w:val="28"/>
      </w:rPr>
      <w:instrText xml:space="preserve"> PAGE </w:instrText>
    </w:r>
    <w:r>
      <w:rPr>
        <w:rFonts w:hint="eastAsia" w:ascii="GWZT-EN" w:hAnsi="GWZT-EN" w:eastAsia="GWZT-EN" w:cs="GWZT-EN"/>
        <w:b w:val="0"/>
        <w:bCs w:val="0"/>
        <w:sz w:val="28"/>
      </w:rPr>
      <w:fldChar w:fldCharType="separate"/>
    </w:r>
    <w:r>
      <w:rPr>
        <w:rStyle w:val="10"/>
        <w:rFonts w:ascii="GWZT-EN" w:hAnsi="GWZT-EN" w:eastAsia="GWZT-EN" w:cs="GWZT-EN"/>
        <w:b w:val="0"/>
        <w:bCs w:val="0"/>
        <w:sz w:val="28"/>
      </w:rPr>
      <w:t>1</w:t>
    </w:r>
    <w:r>
      <w:rPr>
        <w:rFonts w:hint="eastAsia" w:ascii="GWZT-EN" w:hAnsi="GWZT-EN" w:eastAsia="GWZT-EN" w:cs="GWZT-EN"/>
        <w:b w:val="0"/>
        <w:bCs w:val="0"/>
        <w:sz w:val="28"/>
      </w:rPr>
      <w:fldChar w:fldCharType="end"/>
    </w:r>
    <w:r>
      <w:rPr>
        <w:rFonts w:hint="eastAsia" w:ascii="GWZT-EN" w:hAnsi="GWZT-EN" w:eastAsia="GWZT-EN" w:cs="GWZT-EN"/>
        <w:b w:val="0"/>
        <w:bCs w:val="0"/>
        <w:sz w:val="28"/>
      </w:rPr>
      <w:t xml:space="preserve"> </w:t>
    </w:r>
    <w:r>
      <w:rPr>
        <w:rStyle w:val="10"/>
        <w:rFonts w:hint="eastAsia" w:ascii="GWZT-EN" w:hAnsi="GWZT-EN" w:eastAsia="GWZT-EN" w:cs="GWZT-EN"/>
        <w:b w:val="0"/>
        <w:bCs w:val="0"/>
        <w:sz w:val="28"/>
      </w:rP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6E4FBD">
    <w:pPr>
      <w:pStyle w:val="6"/>
      <w:spacing w:line="471" w:lineRule="auto"/>
      <w:ind w:left="308" w:leftChars="100"/>
      <w:jc w:val="left"/>
      <w:rPr>
        <w:rStyle w:val="10"/>
        <w:rFonts w:hint="eastAsia" w:ascii="GWZT-EN" w:hAnsi="GWZT-EN" w:eastAsia="GWZT-EN" w:cs="GWZT-EN"/>
        <w:b w:val="0"/>
        <w:bCs w:val="0"/>
        <w:sz w:val="28"/>
      </w:rPr>
    </w:pPr>
    <w:r>
      <w:rPr>
        <w:rStyle w:val="10"/>
        <w:rFonts w:hint="eastAsia" w:ascii="GWZT-EN" w:hAnsi="GWZT-EN" w:eastAsia="GWZT-EN" w:cs="GWZT-EN"/>
        <w:b w:val="0"/>
        <w:bCs w:val="0"/>
        <w:sz w:val="28"/>
      </w:rPr>
      <w:t xml:space="preserve">— </w:t>
    </w:r>
    <w:r>
      <w:rPr>
        <w:rFonts w:hint="eastAsia" w:ascii="GWZT-EN" w:hAnsi="GWZT-EN" w:eastAsia="GWZT-EN" w:cs="GWZT-EN"/>
        <w:b w:val="0"/>
        <w:bCs w:val="0"/>
        <w:sz w:val="28"/>
      </w:rPr>
      <w:fldChar w:fldCharType="begin"/>
    </w:r>
    <w:r>
      <w:rPr>
        <w:rStyle w:val="10"/>
        <w:rFonts w:hint="eastAsia" w:ascii="GWZT-EN" w:hAnsi="GWZT-EN" w:eastAsia="GWZT-EN" w:cs="GWZT-EN"/>
        <w:b w:val="0"/>
        <w:bCs w:val="0"/>
        <w:sz w:val="28"/>
      </w:rPr>
      <w:instrText xml:space="preserve"> PAGE </w:instrText>
    </w:r>
    <w:r>
      <w:rPr>
        <w:rFonts w:hint="eastAsia" w:ascii="GWZT-EN" w:hAnsi="GWZT-EN" w:eastAsia="GWZT-EN" w:cs="GWZT-EN"/>
        <w:b w:val="0"/>
        <w:bCs w:val="0"/>
        <w:sz w:val="28"/>
      </w:rPr>
      <w:fldChar w:fldCharType="separate"/>
    </w:r>
    <w:r>
      <w:rPr>
        <w:rStyle w:val="10"/>
        <w:rFonts w:ascii="GWZT-EN" w:hAnsi="GWZT-EN" w:eastAsia="GWZT-EN" w:cs="GWZT-EN"/>
        <w:b w:val="0"/>
        <w:bCs w:val="0"/>
        <w:sz w:val="28"/>
      </w:rPr>
      <w:t>2</w:t>
    </w:r>
    <w:r>
      <w:rPr>
        <w:rFonts w:hint="eastAsia" w:ascii="GWZT-EN" w:hAnsi="GWZT-EN" w:eastAsia="GWZT-EN" w:cs="GWZT-EN"/>
        <w:b w:val="0"/>
        <w:bCs w:val="0"/>
        <w:sz w:val="28"/>
      </w:rPr>
      <w:fldChar w:fldCharType="end"/>
    </w:r>
    <w:r>
      <w:rPr>
        <w:rFonts w:hint="eastAsia" w:ascii="GWZT-EN" w:hAnsi="GWZT-EN" w:eastAsia="GWZT-EN" w:cs="GWZT-EN"/>
        <w:b w:val="0"/>
        <w:bCs w:val="0"/>
        <w:sz w:val="28"/>
      </w:rPr>
      <w:t xml:space="preserve"> </w:t>
    </w:r>
    <w:r>
      <w:rPr>
        <w:rStyle w:val="10"/>
        <w:rFonts w:hint="eastAsia" w:ascii="GWZT-EN" w:hAnsi="GWZT-EN" w:eastAsia="GWZT-EN" w:cs="GWZT-EN"/>
        <w:b w:val="0"/>
        <w:bCs w:val="0"/>
        <w:sz w:val="28"/>
      </w:rPr>
      <w:t>—</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71B547">
    <w:pPr>
      <w:pStyle w:val="7"/>
      <w:pBdr>
        <w:bottom w:val="none" w:color="auto" w:sz="0" w:space="0"/>
      </w:pBdr>
      <w:rPr>
        <w:rFonts w:ascii="GWZT-E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08D7C6">
    <w:pPr>
      <w:pStyle w:val="7"/>
      <w:pBdr>
        <w:bottom w:val="none" w:color="auto" w:sz="0" w:space="0"/>
      </w:pBdr>
      <w:rPr>
        <w:rFonts w:ascii="GWZT-E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9"/>
    <w:multiLevelType w:val="multilevel"/>
    <w:tmpl w:val="00000009"/>
    <w:lvl w:ilvl="0" w:tentative="0">
      <w:start w:val="1"/>
      <w:numFmt w:val="chineseCountingThousand"/>
      <w:pStyle w:val="12"/>
      <w:suff w:val="space"/>
      <w:lvlText w:val="第%1章"/>
      <w:lvlJc w:val="left"/>
      <w:pPr>
        <w:ind w:left="0" w:firstLine="454"/>
      </w:pPr>
      <w:rPr>
        <w:rFonts w:hint="eastAsia" w:ascii="GWZT-EN" w:eastAsia="黑体"/>
        <w:b w:val="0"/>
        <w:bCs w:val="0"/>
        <w:color w:val="auto"/>
      </w:rPr>
    </w:lvl>
    <w:lvl w:ilvl="1" w:tentative="0">
      <w:start w:val="1"/>
      <w:numFmt w:val="chineseCountingThousand"/>
      <w:suff w:val="space"/>
      <w:lvlText w:val="第%2条"/>
      <w:lvlJc w:val="left"/>
      <w:pPr>
        <w:ind w:left="0" w:firstLine="0"/>
      </w:pPr>
      <w:rPr>
        <w:rFonts w:hint="eastAsia" w:ascii="GWZT-EN" w:eastAsia="黑体"/>
        <w:b w:val="0"/>
        <w:bCs w:val="0"/>
        <w:color w:val="auto"/>
      </w:rPr>
    </w:lvl>
    <w:lvl w:ilvl="2" w:tentative="0">
      <w:start w:val="1"/>
      <w:numFmt w:val="chineseCountingThousand"/>
      <w:suff w:val="space"/>
      <w:lvlText w:val="第%3条"/>
      <w:lvlJc w:val="left"/>
      <w:pPr>
        <w:ind w:left="0" w:firstLine="454"/>
      </w:pPr>
      <w:rPr>
        <w:rFonts w:hint="eastAsia" w:ascii="GWZT-EN"/>
        <w:color w:val="auto"/>
      </w:rPr>
    </w:lvl>
    <w:lvl w:ilvl="3" w:tentative="0">
      <w:start w:val="1"/>
      <w:numFmt w:val="chineseCountingThousand"/>
      <w:suff w:val="space"/>
      <w:lvlText w:val="（%4）"/>
      <w:lvlJc w:val="left"/>
      <w:pPr>
        <w:ind w:left="0" w:firstLine="340"/>
      </w:pPr>
      <w:rPr>
        <w:rFonts w:hint="eastAsia" w:ascii="GWZT-EN"/>
        <w:color w:val="auto"/>
      </w:rPr>
    </w:lvl>
    <w:lvl w:ilvl="4" w:tentative="0">
      <w:start w:val="1"/>
      <w:numFmt w:val="decimal"/>
      <w:suff w:val="space"/>
      <w:lvlText w:val="%5．"/>
      <w:lvlJc w:val="left"/>
      <w:pPr>
        <w:ind w:left="0" w:firstLine="454"/>
      </w:pPr>
      <w:rPr>
        <w:rFonts w:hint="eastAsia" w:ascii="GWZT-EN"/>
        <w:color w:val="auto"/>
      </w:rPr>
    </w:lvl>
    <w:lvl w:ilvl="5" w:tentative="0">
      <w:start w:val="1"/>
      <w:numFmt w:val="decimal"/>
      <w:suff w:val="space"/>
      <w:lvlText w:val="（%6）"/>
      <w:lvlJc w:val="left"/>
      <w:pPr>
        <w:ind w:left="0" w:firstLine="340"/>
      </w:pPr>
      <w:rPr>
        <w:rFonts w:hint="eastAsia" w:ascii="GWZT-EN"/>
        <w:color w:val="auto"/>
      </w:rPr>
    </w:lvl>
    <w:lvl w:ilvl="6" w:tentative="0">
      <w:start w:val="1"/>
      <w:numFmt w:val="decimalEnclosedCircle"/>
      <w:suff w:val="space"/>
      <w:lvlText w:val="%7 "/>
      <w:lvlJc w:val="left"/>
      <w:pPr>
        <w:ind w:left="0" w:firstLine="454"/>
      </w:pPr>
      <w:rPr>
        <w:rFonts w:hint="eastAsia" w:ascii="GWZT-EN"/>
        <w:color w:val="auto"/>
      </w:rPr>
    </w:lvl>
    <w:lvl w:ilvl="7" w:tentative="0">
      <w:start w:val="1"/>
      <w:numFmt w:val="decimal"/>
      <w:suff w:val="space"/>
      <w:lvlText w:val="%8）"/>
      <w:lvlJc w:val="left"/>
      <w:pPr>
        <w:ind w:left="0" w:firstLine="454"/>
      </w:pPr>
      <w:rPr>
        <w:rFonts w:hint="eastAsia" w:ascii="GWZT-EN"/>
        <w:color w:val="auto"/>
      </w:rPr>
    </w:lvl>
    <w:lvl w:ilvl="8" w:tentative="0">
      <w:start w:val="1"/>
      <w:numFmt w:val="none"/>
      <w:suff w:val="space"/>
      <w:lvlText w:val="a．"/>
      <w:lvlJc w:val="left"/>
      <w:pPr>
        <w:ind w:left="0" w:firstLine="454"/>
      </w:pPr>
      <w:rPr>
        <w:rFonts w:hint="eastAsia" w:ascii="GWZT-EN"/>
        <w:color w:val="auto"/>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5"/>
  <w:embedTrueTypeFonts/>
  <w:saveSubsetFonts/>
  <w:bordersDoNotSurroundHeader w:val="1"/>
  <w:bordersDoNotSurroundFooter w:val="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attachedTemplate r:id="rId1"/>
  <w:documentProtection w:enforcement="0"/>
  <w:defaultTabStop w:val="420"/>
  <w:hyphenationZone w:val="360"/>
  <w:evenAndOddHeaders w:val="1"/>
  <w:drawingGridHorizontalSpacing w:val="308"/>
  <w:drawingGridVerticalSpacing w:val="296"/>
  <w:displayHorizontalDrawingGridEvery w:val="1"/>
  <w:displayVerticalDrawingGridEvery w:val="2"/>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NmZjFmNGVlY2EzZDdjNWFhZjRhZGQ4ZmNkNGYyY2QifQ=="/>
  </w:docVars>
  <w:rsids>
    <w:rsidRoot w:val="01786B89"/>
    <w:rsid w:val="00080D2D"/>
    <w:rsid w:val="002D299F"/>
    <w:rsid w:val="009A3DF1"/>
    <w:rsid w:val="009E7F11"/>
    <w:rsid w:val="00BA3236"/>
    <w:rsid w:val="01316FC3"/>
    <w:rsid w:val="01786B89"/>
    <w:rsid w:val="02AF69F7"/>
    <w:rsid w:val="02FA5B72"/>
    <w:rsid w:val="05881EF1"/>
    <w:rsid w:val="05CD3091"/>
    <w:rsid w:val="05CD3EC5"/>
    <w:rsid w:val="06E1325C"/>
    <w:rsid w:val="077F04D9"/>
    <w:rsid w:val="07C73B1A"/>
    <w:rsid w:val="081538B7"/>
    <w:rsid w:val="08595C3E"/>
    <w:rsid w:val="08E35BA2"/>
    <w:rsid w:val="095C1FE8"/>
    <w:rsid w:val="09C94B9B"/>
    <w:rsid w:val="0B813EEC"/>
    <w:rsid w:val="0D196FD8"/>
    <w:rsid w:val="0D53546C"/>
    <w:rsid w:val="0D8E4325"/>
    <w:rsid w:val="0DD12FB0"/>
    <w:rsid w:val="0E3634E0"/>
    <w:rsid w:val="0F1F7BDB"/>
    <w:rsid w:val="0F4920A4"/>
    <w:rsid w:val="10204305"/>
    <w:rsid w:val="10D94E1F"/>
    <w:rsid w:val="11807745"/>
    <w:rsid w:val="12A771A7"/>
    <w:rsid w:val="131751BA"/>
    <w:rsid w:val="13EC3FBB"/>
    <w:rsid w:val="142A18A2"/>
    <w:rsid w:val="14CD011E"/>
    <w:rsid w:val="15AD04D8"/>
    <w:rsid w:val="164205CA"/>
    <w:rsid w:val="16733D65"/>
    <w:rsid w:val="17267F85"/>
    <w:rsid w:val="17DB2059"/>
    <w:rsid w:val="181F3A21"/>
    <w:rsid w:val="1B65127F"/>
    <w:rsid w:val="1D594B70"/>
    <w:rsid w:val="1E645BFE"/>
    <w:rsid w:val="1F575040"/>
    <w:rsid w:val="1F983263"/>
    <w:rsid w:val="1FD93CCC"/>
    <w:rsid w:val="1FE864E5"/>
    <w:rsid w:val="205C42A5"/>
    <w:rsid w:val="21433776"/>
    <w:rsid w:val="21A279C8"/>
    <w:rsid w:val="227E536C"/>
    <w:rsid w:val="22B26978"/>
    <w:rsid w:val="22E152C9"/>
    <w:rsid w:val="256A6216"/>
    <w:rsid w:val="2589453F"/>
    <w:rsid w:val="25986FD4"/>
    <w:rsid w:val="25ED048C"/>
    <w:rsid w:val="28E00B4F"/>
    <w:rsid w:val="29785CDA"/>
    <w:rsid w:val="2B4A4093"/>
    <w:rsid w:val="2BCE686B"/>
    <w:rsid w:val="2CD90022"/>
    <w:rsid w:val="2CFA0557"/>
    <w:rsid w:val="2D0852EE"/>
    <w:rsid w:val="30391EE2"/>
    <w:rsid w:val="304F63CF"/>
    <w:rsid w:val="3126231A"/>
    <w:rsid w:val="31327CC7"/>
    <w:rsid w:val="32E647A9"/>
    <w:rsid w:val="34101F8B"/>
    <w:rsid w:val="347D19AD"/>
    <w:rsid w:val="35E10A82"/>
    <w:rsid w:val="365B0F3E"/>
    <w:rsid w:val="36C52B6C"/>
    <w:rsid w:val="38586D15"/>
    <w:rsid w:val="39662AE0"/>
    <w:rsid w:val="398A4598"/>
    <w:rsid w:val="3AA35559"/>
    <w:rsid w:val="3AE3482A"/>
    <w:rsid w:val="3B9114CB"/>
    <w:rsid w:val="3C2664AD"/>
    <w:rsid w:val="3CAA4196"/>
    <w:rsid w:val="3CC21CB3"/>
    <w:rsid w:val="3CED2681"/>
    <w:rsid w:val="3CF50294"/>
    <w:rsid w:val="3DDF0D0F"/>
    <w:rsid w:val="3E470791"/>
    <w:rsid w:val="3E7A05BD"/>
    <w:rsid w:val="3FA62879"/>
    <w:rsid w:val="40757A4F"/>
    <w:rsid w:val="40DD0378"/>
    <w:rsid w:val="410211AD"/>
    <w:rsid w:val="410427B6"/>
    <w:rsid w:val="4224068F"/>
    <w:rsid w:val="42F332E6"/>
    <w:rsid w:val="42F83EEA"/>
    <w:rsid w:val="430E0470"/>
    <w:rsid w:val="43202EB0"/>
    <w:rsid w:val="43A93D0E"/>
    <w:rsid w:val="43CB1CC4"/>
    <w:rsid w:val="44E55C94"/>
    <w:rsid w:val="45456B8E"/>
    <w:rsid w:val="461A5778"/>
    <w:rsid w:val="48D86E8E"/>
    <w:rsid w:val="492E089B"/>
    <w:rsid w:val="49B51325"/>
    <w:rsid w:val="4ACA0A7D"/>
    <w:rsid w:val="4BCA7EF6"/>
    <w:rsid w:val="4C3B3DDA"/>
    <w:rsid w:val="4D337AB8"/>
    <w:rsid w:val="4E02140A"/>
    <w:rsid w:val="4E2C3EAF"/>
    <w:rsid w:val="4E684632"/>
    <w:rsid w:val="4E914171"/>
    <w:rsid w:val="50A71CAD"/>
    <w:rsid w:val="516FD283"/>
    <w:rsid w:val="51861FD1"/>
    <w:rsid w:val="51E732EF"/>
    <w:rsid w:val="520763F8"/>
    <w:rsid w:val="529F4C9C"/>
    <w:rsid w:val="532A6DFE"/>
    <w:rsid w:val="534E0432"/>
    <w:rsid w:val="544A1B96"/>
    <w:rsid w:val="545F13F9"/>
    <w:rsid w:val="55145A25"/>
    <w:rsid w:val="55AF7E22"/>
    <w:rsid w:val="564F4128"/>
    <w:rsid w:val="572F24D7"/>
    <w:rsid w:val="57AD78E7"/>
    <w:rsid w:val="58FC0657"/>
    <w:rsid w:val="59E11E05"/>
    <w:rsid w:val="5A7979FA"/>
    <w:rsid w:val="5C047B5B"/>
    <w:rsid w:val="5C152C9F"/>
    <w:rsid w:val="5C4415EF"/>
    <w:rsid w:val="5E384D2C"/>
    <w:rsid w:val="5E4D6015"/>
    <w:rsid w:val="5E5D76E0"/>
    <w:rsid w:val="5E6EA57B"/>
    <w:rsid w:val="5E890C6D"/>
    <w:rsid w:val="5EEB49C6"/>
    <w:rsid w:val="5F2A7D2E"/>
    <w:rsid w:val="5F394BBF"/>
    <w:rsid w:val="5FCB7809"/>
    <w:rsid w:val="60410B7B"/>
    <w:rsid w:val="60C24423"/>
    <w:rsid w:val="60EB5790"/>
    <w:rsid w:val="613C0A12"/>
    <w:rsid w:val="61A76A6F"/>
    <w:rsid w:val="62292C19"/>
    <w:rsid w:val="633B73E8"/>
    <w:rsid w:val="646F5052"/>
    <w:rsid w:val="658B4525"/>
    <w:rsid w:val="66082BF5"/>
    <w:rsid w:val="66500DEB"/>
    <w:rsid w:val="66901AB1"/>
    <w:rsid w:val="677ED096"/>
    <w:rsid w:val="69327964"/>
    <w:rsid w:val="6B6F1752"/>
    <w:rsid w:val="6B896A79"/>
    <w:rsid w:val="6E04718D"/>
    <w:rsid w:val="6E0E551E"/>
    <w:rsid w:val="6FFF2894"/>
    <w:rsid w:val="700468D2"/>
    <w:rsid w:val="70316BC2"/>
    <w:rsid w:val="70B33CD6"/>
    <w:rsid w:val="715B2707"/>
    <w:rsid w:val="717B60E0"/>
    <w:rsid w:val="719C3171"/>
    <w:rsid w:val="727916AF"/>
    <w:rsid w:val="72993414"/>
    <w:rsid w:val="731B6E65"/>
    <w:rsid w:val="752F304D"/>
    <w:rsid w:val="758C4820"/>
    <w:rsid w:val="75C3725A"/>
    <w:rsid w:val="75FAE3D4"/>
    <w:rsid w:val="76573895"/>
    <w:rsid w:val="78C60FD9"/>
    <w:rsid w:val="78FC310E"/>
    <w:rsid w:val="793F6C2E"/>
    <w:rsid w:val="79467B24"/>
    <w:rsid w:val="7A2D6D03"/>
    <w:rsid w:val="7C776CC5"/>
    <w:rsid w:val="7CEA207E"/>
    <w:rsid w:val="7D3FD3B5"/>
    <w:rsid w:val="7D956C94"/>
    <w:rsid w:val="7E451036"/>
    <w:rsid w:val="7E9633BF"/>
    <w:rsid w:val="7EAE51E2"/>
    <w:rsid w:val="7F709837"/>
    <w:rsid w:val="7FC3B6BE"/>
    <w:rsid w:val="7FCA24B7"/>
    <w:rsid w:val="7FD37543"/>
    <w:rsid w:val="7FEA707E"/>
    <w:rsid w:val="7FFF720C"/>
    <w:rsid w:val="88DFCD3D"/>
    <w:rsid w:val="9BDE1C8C"/>
    <w:rsid w:val="9BFDFBA8"/>
    <w:rsid w:val="B62F6933"/>
    <w:rsid w:val="B9EB661B"/>
    <w:rsid w:val="DC9D01CD"/>
    <w:rsid w:val="DE7D03F3"/>
    <w:rsid w:val="DFB9A47D"/>
    <w:rsid w:val="DFD78237"/>
    <w:rsid w:val="E7F65C73"/>
    <w:rsid w:val="EE5F0FCB"/>
    <w:rsid w:val="EF730345"/>
    <w:rsid w:val="F3DFEF4A"/>
    <w:rsid w:val="F77FB8BE"/>
    <w:rsid w:val="F9FE76EC"/>
    <w:rsid w:val="FD4F1883"/>
    <w:rsid w:val="FEFEDA88"/>
    <w:rsid w:val="FEFFF652"/>
    <w:rsid w:val="FFF737B9"/>
    <w:rsid w:val="FFFF60B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officialmode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qFormat="1" w:unhideWhenUsed="0" w:uiPriority="0" w:semiHidden="0"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nhideWhenUsed="0" w:uiPriority="0"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9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overflowPunct w:val="0"/>
      <w:topLinePunct/>
      <w:autoSpaceDN w:val="0"/>
      <w:jc w:val="both"/>
    </w:pPr>
    <w:rPr>
      <w:rFonts w:hint="eastAsia" w:ascii="GWZT-EN" w:hAnsi="Times New Roman" w:eastAsia="仿宋" w:cs="Times New Roman"/>
      <w:spacing w:val="-6"/>
      <w:kern w:val="2"/>
      <w:sz w:val="32"/>
      <w:szCs w:val="32"/>
      <w:lang w:val="en-US" w:eastAsia="zh-CN" w:bidi="ar-SA"/>
    </w:rPr>
  </w:style>
  <w:style w:type="paragraph" w:styleId="2">
    <w:name w:val="heading 1"/>
    <w:qFormat/>
    <w:uiPriority w:val="9"/>
    <w:pPr>
      <w:keepNext w:val="0"/>
      <w:keepLines w:val="0"/>
      <w:widowControl w:val="0"/>
      <w:overflowPunct w:val="0"/>
      <w:topLinePunct/>
      <w:spacing w:beforeLines="0" w:beforeAutospacing="0" w:afterLines="0" w:afterAutospacing="0" w:line="240" w:lineRule="auto"/>
      <w:jc w:val="both"/>
      <w:outlineLvl w:val="0"/>
    </w:pPr>
    <w:rPr>
      <w:rFonts w:ascii="GWZT-EN" w:hAnsi="Times New Roman" w:eastAsia="黑体" w:cs="Times New Roman"/>
      <w:kern w:val="2"/>
      <w:sz w:val="32"/>
      <w:szCs w:val="32"/>
    </w:rPr>
  </w:style>
  <w:style w:type="paragraph" w:styleId="3">
    <w:name w:val="heading 2"/>
    <w:unhideWhenUsed/>
    <w:qFormat/>
    <w:uiPriority w:val="9"/>
    <w:pPr>
      <w:keepNext w:val="0"/>
      <w:keepLines w:val="0"/>
      <w:widowControl w:val="0"/>
      <w:overflowPunct w:val="0"/>
      <w:topLinePunct/>
      <w:spacing w:beforeLines="0" w:beforeAutospacing="0" w:afterLines="0" w:afterAutospacing="0" w:line="240" w:lineRule="auto"/>
      <w:jc w:val="both"/>
      <w:outlineLvl w:val="1"/>
    </w:pPr>
    <w:rPr>
      <w:rFonts w:ascii="GWZT-EN" w:hAnsi="Times New Roman" w:eastAsia="楷体" w:cs="Times New Roman"/>
      <w:kern w:val="2"/>
      <w:sz w:val="32"/>
      <w:szCs w:val="32"/>
    </w:rPr>
  </w:style>
  <w:style w:type="paragraph" w:styleId="4">
    <w:name w:val="heading 3"/>
    <w:unhideWhenUsed/>
    <w:qFormat/>
    <w:uiPriority w:val="9"/>
    <w:pPr>
      <w:keepNext w:val="0"/>
      <w:keepLines w:val="0"/>
      <w:widowControl w:val="0"/>
      <w:overflowPunct w:val="0"/>
      <w:topLinePunct/>
      <w:spacing w:beforeLines="0" w:beforeAutospacing="0" w:afterLines="0" w:afterAutospacing="0" w:line="240" w:lineRule="auto"/>
      <w:jc w:val="both"/>
      <w:outlineLvl w:val="2"/>
    </w:pPr>
    <w:rPr>
      <w:rFonts w:ascii="GWZT-EN" w:hAnsi="Times New Roman" w:eastAsia="仿宋" w:cs="Times New Roman"/>
      <w:kern w:val="2"/>
      <w:sz w:val="32"/>
      <w:szCs w:val="32"/>
    </w:rPr>
  </w:style>
  <w:style w:type="paragraph" w:styleId="5">
    <w:name w:val="heading 4"/>
    <w:unhideWhenUsed/>
    <w:qFormat/>
    <w:uiPriority w:val="9"/>
    <w:pPr>
      <w:keepNext w:val="0"/>
      <w:keepLines w:val="0"/>
      <w:widowControl w:val="0"/>
      <w:overflowPunct w:val="0"/>
      <w:topLinePunct/>
      <w:spacing w:beforeLines="0" w:beforeAutospacing="0" w:afterLines="0" w:afterAutospacing="0" w:line="240" w:lineRule="auto"/>
      <w:jc w:val="both"/>
      <w:outlineLvl w:val="3"/>
    </w:pPr>
    <w:rPr>
      <w:rFonts w:ascii="GWZT-EN" w:hAnsi="Times New Roman" w:eastAsia="仿宋" w:cs="Times New Roman"/>
      <w:kern w:val="2"/>
      <w:sz w:val="32"/>
      <w:szCs w:val="32"/>
    </w:rPr>
  </w:style>
  <w:style w:type="character" w:default="1" w:styleId="9">
    <w:name w:val="Default Paragraph Font"/>
    <w:qFormat/>
    <w:uiPriority w:val="0"/>
    <w:rPr>
      <w:rFonts w:ascii="GWZT-EN"/>
    </w:rPr>
  </w:style>
  <w:style w:type="table" w:default="1" w:styleId="8">
    <w:name w:val="Normal Table"/>
    <w:unhideWhenUsed/>
    <w:qFormat/>
    <w:uiPriority w:val="99"/>
    <w:rPr>
      <w:rFonts w:ascii="GWZT-EN"/>
    </w:rPr>
    <w:tblPr>
      <w:tblCellMar>
        <w:top w:w="0" w:type="dxa"/>
        <w:left w:w="108" w:type="dxa"/>
        <w:bottom w:w="0" w:type="dxa"/>
        <w:right w:w="108" w:type="dxa"/>
      </w:tblCellMar>
    </w:tblPr>
  </w:style>
  <w:style w:type="paragraph" w:styleId="6">
    <w:name w:val="footer"/>
    <w:basedOn w:val="1"/>
    <w:qFormat/>
    <w:uiPriority w:val="0"/>
    <w:pPr>
      <w:tabs>
        <w:tab w:val="center" w:pos="4153"/>
        <w:tab w:val="right" w:pos="8306"/>
      </w:tabs>
      <w:overflowPunct w:val="0"/>
      <w:autoSpaceDE w:val="0"/>
      <w:autoSpaceDN w:val="0"/>
      <w:adjustRightInd w:val="0"/>
      <w:spacing w:line="240" w:lineRule="atLeast"/>
      <w:jc w:val="both"/>
      <w:textAlignment w:val="baseline"/>
    </w:pPr>
    <w:rPr>
      <w:rFonts w:hint="default" w:ascii="GWZT-EN" w:hAnsi="Times New Roman" w:eastAsia="仿宋" w:cs="Times New Roman"/>
      <w:spacing w:val="-6"/>
      <w:sz w:val="20"/>
      <w:szCs w:val="20"/>
    </w:rPr>
  </w:style>
  <w:style w:type="paragraph" w:styleId="7">
    <w:name w:val="header"/>
    <w:basedOn w:val="1"/>
    <w:qFormat/>
    <w:uiPriority w:val="0"/>
    <w:pPr>
      <w:tabs>
        <w:tab w:val="center" w:pos="4153"/>
        <w:tab w:val="right" w:pos="8306"/>
      </w:tabs>
      <w:overflowPunct w:val="0"/>
      <w:autoSpaceDE w:val="0"/>
      <w:autoSpaceDN w:val="0"/>
      <w:adjustRightInd w:val="0"/>
      <w:spacing w:line="240" w:lineRule="atLeast"/>
      <w:jc w:val="both"/>
      <w:textAlignment w:val="baseline"/>
    </w:pPr>
    <w:rPr>
      <w:rFonts w:hint="default" w:ascii="GWZT-EN" w:hAnsi="Times New Roman" w:eastAsia="仿宋" w:cs="Times New Roman"/>
      <w:spacing w:val="-6"/>
      <w:sz w:val="20"/>
      <w:szCs w:val="20"/>
    </w:rPr>
  </w:style>
  <w:style w:type="character" w:styleId="10">
    <w:name w:val="page number"/>
    <w:qFormat/>
    <w:uiPriority w:val="0"/>
    <w:rPr>
      <w:rFonts w:ascii="Times New Roman" w:hAnsi="Times New Roman" w:eastAsia="宋体" w:cs="Times New Roman"/>
    </w:rPr>
  </w:style>
  <w:style w:type="character" w:styleId="11">
    <w:name w:val="line number"/>
    <w:qFormat/>
    <w:uiPriority w:val="0"/>
    <w:rPr>
      <w:rFonts w:ascii="Times New Roman" w:hAnsi="Times New Roman" w:eastAsia="宋体" w:cs="Times New Roman"/>
    </w:rPr>
  </w:style>
  <w:style w:type="paragraph" w:customStyle="1" w:styleId="12">
    <w:name w:val="居中"/>
    <w:basedOn w:val="1"/>
    <w:qFormat/>
    <w:uiPriority w:val="0"/>
    <w:pPr>
      <w:numPr>
        <w:ilvl w:val="0"/>
        <w:numId w:val="1"/>
      </w:numPr>
      <w:spacing w:line="240" w:lineRule="atLeast"/>
    </w:pPr>
    <w:rPr>
      <w:rFonts w:hint="default" w:ascii="GWZT-EN" w:hAnsi="Times New Roman" w:eastAsia="仿宋" w:cs="Times New Roman"/>
      <w:spacing w:val="-6"/>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50251\AppData\Roaming\kingsoft\wps\addons\pool\win-i386\kwpsofficial_3.1.0.10754\mui\zh_CN\templates\GB9704_electronic_document_templates\report_of_a_single_chapter_issued_(up_short_signature).wp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report_of_a_single_chapter_issued_(up_short_signature).wpt</Template>
  <Pages>2</Pages>
  <Words>35</Words>
  <Characters>269</Characters>
  <Lines>0</Lines>
  <Paragraphs>0</Paragraphs>
  <TotalTime>18</TotalTime>
  <ScaleCrop>false</ScaleCrop>
  <LinksUpToDate>false</LinksUpToDate>
  <CharactersWithSpaces>306</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2025-07-21T10:22:00Z</dcterms:created>
  <dc:creator>企业用户_260766342</dc:creator>
  <cp:lastModifiedBy>企业用户_260766342</cp:lastModifiedBy>
  <dcterms:modified xsi:type="dcterms:W3CDTF">2025-07-22T08:57:00Z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F1CB00F656BC41F8B9886BB1DEB63E1E_11</vt:lpwstr>
  </property>
  <property fmtid="{D5CDD505-2E9C-101B-9397-08002B2CF9AE}" pid="4" name="KSOTemplateDocerSaveRecord">
    <vt:lpwstr>eyJoZGlkIjoiNjRmNTU1MDhjYTVjMjFmYzY0NjhjOTE3MzA5MzE5NzUiLCJ1c2VySWQiOiIxNTQ4NzMxNTAxIn0=</vt:lpwstr>
  </property>
</Properties>
</file>